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6.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9FB24" w14:textId="77777777" w:rsidR="00A6507B" w:rsidRDefault="00A6507B" w:rsidP="00A7793C">
      <w:pPr>
        <w:jc w:val="center"/>
        <w:rPr>
          <w:rFonts w:ascii="Cambria" w:hAnsi="Cambria"/>
          <w:sz w:val="22"/>
          <w:szCs w:val="22"/>
        </w:rPr>
      </w:pPr>
    </w:p>
    <w:p w14:paraId="0D66B120" w14:textId="77777777" w:rsidR="009765C9" w:rsidRPr="008C2991" w:rsidRDefault="009765C9" w:rsidP="00A7793C">
      <w:pPr>
        <w:jc w:val="center"/>
        <w:rPr>
          <w:rFonts w:ascii="Cambria" w:hAnsi="Cambria"/>
          <w:sz w:val="22"/>
          <w:szCs w:val="22"/>
        </w:rPr>
      </w:pPr>
    </w:p>
    <w:p w14:paraId="66548B49" w14:textId="77777777" w:rsidR="00A6507B" w:rsidRPr="008C2991" w:rsidRDefault="00B512BA" w:rsidP="00A86828">
      <w:pPr>
        <w:jc w:val="center"/>
        <w:rPr>
          <w:rFonts w:ascii="Cambria" w:hAnsi="Cambria"/>
          <w:sz w:val="22"/>
          <w:szCs w:val="22"/>
        </w:rPr>
      </w:pPr>
      <w:r>
        <w:rPr>
          <w:rFonts w:ascii="Cambria" w:hAnsi="Cambria"/>
          <w:noProof/>
          <w:sz w:val="22"/>
          <w:szCs w:val="22"/>
        </w:rPr>
        <w:drawing>
          <wp:anchor distT="0" distB="0" distL="114300" distR="114300" simplePos="0" relativeHeight="251658752" behindDoc="0" locked="0" layoutInCell="1" allowOverlap="1" wp14:anchorId="6C733557" wp14:editId="1AD23575">
            <wp:simplePos x="0" y="0"/>
            <wp:positionH relativeFrom="column">
              <wp:posOffset>4899025</wp:posOffset>
            </wp:positionH>
            <wp:positionV relativeFrom="paragraph">
              <wp:posOffset>113665</wp:posOffset>
            </wp:positionV>
            <wp:extent cx="775335" cy="1345565"/>
            <wp:effectExtent l="19050" t="0" r="5715" b="0"/>
            <wp:wrapSquare wrapText="bothSides"/>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335" cy="1345565"/>
                    </a:xfrm>
                    <a:prstGeom prst="rect">
                      <a:avLst/>
                    </a:prstGeom>
                    <a:noFill/>
                    <a:ln>
                      <a:noFill/>
                    </a:ln>
                  </pic:spPr>
                </pic:pic>
              </a:graphicData>
            </a:graphic>
          </wp:anchor>
        </w:drawing>
      </w:r>
    </w:p>
    <w:p w14:paraId="54706F6C" w14:textId="77777777" w:rsidR="00A6507B" w:rsidRPr="008C2991" w:rsidRDefault="00A6507B" w:rsidP="00A86828">
      <w:pPr>
        <w:jc w:val="center"/>
        <w:rPr>
          <w:rFonts w:ascii="Cambria" w:hAnsi="Cambria"/>
          <w:sz w:val="22"/>
          <w:szCs w:val="22"/>
        </w:rPr>
      </w:pPr>
    </w:p>
    <w:p w14:paraId="786F5E65" w14:textId="77777777" w:rsidR="00A6507B" w:rsidRPr="008C2991" w:rsidRDefault="007E3F43" w:rsidP="00A86828">
      <w:pPr>
        <w:jc w:val="center"/>
        <w:rPr>
          <w:rFonts w:ascii="Cambria" w:hAnsi="Cambria"/>
          <w:sz w:val="22"/>
          <w:szCs w:val="22"/>
        </w:rPr>
      </w:pPr>
      <w:r>
        <w:rPr>
          <w:noProof/>
        </w:rPr>
        <w:drawing>
          <wp:anchor distT="0" distB="0" distL="114300" distR="114300" simplePos="0" relativeHeight="251657728" behindDoc="0" locked="0" layoutInCell="1" allowOverlap="1" wp14:anchorId="0D597DE2" wp14:editId="3D3EF94E">
            <wp:simplePos x="0" y="0"/>
            <wp:positionH relativeFrom="column">
              <wp:posOffset>-396875</wp:posOffset>
            </wp:positionH>
            <wp:positionV relativeFrom="paragraph">
              <wp:posOffset>122555</wp:posOffset>
            </wp:positionV>
            <wp:extent cx="1002030" cy="599440"/>
            <wp:effectExtent l="19050" t="0" r="7620" b="0"/>
            <wp:wrapSquare wrapText="bothSides"/>
            <wp:docPr id="78" name="Picture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2030" cy="599440"/>
                    </a:xfrm>
                    <a:prstGeom prst="rect">
                      <a:avLst/>
                    </a:prstGeom>
                    <a:noFill/>
                    <a:ln>
                      <a:noFill/>
                    </a:ln>
                  </pic:spPr>
                </pic:pic>
              </a:graphicData>
            </a:graphic>
          </wp:anchor>
        </w:drawing>
      </w:r>
    </w:p>
    <w:p w14:paraId="63853290" w14:textId="77777777" w:rsidR="00A6507B" w:rsidRPr="008C2991" w:rsidRDefault="00A6507B" w:rsidP="00A86828">
      <w:pPr>
        <w:jc w:val="center"/>
        <w:rPr>
          <w:rFonts w:ascii="Cambria" w:hAnsi="Cambria"/>
          <w:sz w:val="22"/>
          <w:szCs w:val="22"/>
        </w:rPr>
      </w:pPr>
    </w:p>
    <w:p w14:paraId="07F1B17B" w14:textId="77777777" w:rsidR="00A6507B" w:rsidRPr="008C2991" w:rsidRDefault="00A6507B" w:rsidP="00A86828">
      <w:pPr>
        <w:jc w:val="center"/>
        <w:rPr>
          <w:rFonts w:ascii="Cambria" w:hAnsi="Cambria"/>
          <w:sz w:val="22"/>
          <w:szCs w:val="22"/>
        </w:rPr>
      </w:pPr>
    </w:p>
    <w:p w14:paraId="5E327620" w14:textId="77777777" w:rsidR="00A6507B" w:rsidRPr="008C2991" w:rsidRDefault="00A6507B" w:rsidP="00A86828">
      <w:pPr>
        <w:jc w:val="center"/>
        <w:rPr>
          <w:rFonts w:ascii="Cambria" w:hAnsi="Cambria"/>
          <w:sz w:val="22"/>
          <w:szCs w:val="22"/>
        </w:rPr>
      </w:pPr>
    </w:p>
    <w:p w14:paraId="50EA9D8A" w14:textId="77777777" w:rsidR="00A6507B" w:rsidRPr="008C2991" w:rsidRDefault="00A6507B" w:rsidP="00A86828">
      <w:pPr>
        <w:jc w:val="center"/>
        <w:rPr>
          <w:rFonts w:ascii="Cambria" w:hAnsi="Cambria"/>
          <w:sz w:val="22"/>
          <w:szCs w:val="22"/>
        </w:rPr>
      </w:pPr>
    </w:p>
    <w:p w14:paraId="53AA90E5" w14:textId="77777777" w:rsidR="00956F6D" w:rsidRDefault="00956F6D" w:rsidP="00AA6EA9">
      <w:pPr>
        <w:ind w:right="-1800"/>
        <w:rPr>
          <w:rFonts w:ascii="Cambria" w:hAnsi="Cambria"/>
          <w:b/>
          <w:sz w:val="32"/>
          <w:szCs w:val="22"/>
        </w:rPr>
      </w:pPr>
      <w:bookmarkStart w:id="0" w:name="_Toc202673488"/>
    </w:p>
    <w:p w14:paraId="51859242" w14:textId="77777777" w:rsidR="00956F6D" w:rsidRDefault="00956F6D" w:rsidP="00AA6EA9">
      <w:pPr>
        <w:ind w:right="-1800"/>
        <w:rPr>
          <w:rFonts w:ascii="Cambria" w:hAnsi="Cambria"/>
          <w:b/>
          <w:sz w:val="32"/>
          <w:szCs w:val="22"/>
        </w:rPr>
      </w:pPr>
    </w:p>
    <w:p w14:paraId="0C48CB7E" w14:textId="77777777" w:rsidR="00956F6D" w:rsidRDefault="00956F6D" w:rsidP="00AA6EA9">
      <w:pPr>
        <w:ind w:right="-1800"/>
        <w:rPr>
          <w:rFonts w:ascii="Cambria" w:hAnsi="Cambria"/>
          <w:b/>
          <w:sz w:val="32"/>
          <w:szCs w:val="22"/>
        </w:rPr>
      </w:pPr>
    </w:p>
    <w:p w14:paraId="5FB34842" w14:textId="77777777" w:rsidR="00A86828" w:rsidRPr="00AA6EA9" w:rsidRDefault="00D831BD" w:rsidP="00D831BD">
      <w:pPr>
        <w:ind w:right="-1800"/>
        <w:rPr>
          <w:rFonts w:ascii="Cambria" w:hAnsi="Cambria"/>
          <w:b/>
          <w:sz w:val="32"/>
          <w:szCs w:val="22"/>
        </w:rPr>
      </w:pPr>
      <w:r>
        <w:rPr>
          <w:rFonts w:ascii="Cambria" w:hAnsi="Cambria"/>
          <w:b/>
          <w:sz w:val="32"/>
          <w:szCs w:val="22"/>
        </w:rPr>
        <w:t xml:space="preserve">                                   Election </w:t>
      </w:r>
      <w:r w:rsidR="00A6507B" w:rsidRPr="00AA6EA9">
        <w:rPr>
          <w:rFonts w:ascii="Cambria" w:hAnsi="Cambria"/>
          <w:b/>
          <w:sz w:val="32"/>
          <w:szCs w:val="22"/>
        </w:rPr>
        <w:t>Project Document</w:t>
      </w:r>
      <w:bookmarkEnd w:id="0"/>
    </w:p>
    <w:p w14:paraId="7BE8019C" w14:textId="77777777" w:rsidR="00A6507B" w:rsidRPr="00AA6EA9" w:rsidRDefault="00A6507B" w:rsidP="00AA6EA9">
      <w:pPr>
        <w:ind w:right="-1800"/>
        <w:rPr>
          <w:rFonts w:ascii="Cambria" w:hAnsi="Cambria"/>
          <w:sz w:val="32"/>
          <w:szCs w:val="22"/>
        </w:rPr>
      </w:pPr>
    </w:p>
    <w:p w14:paraId="0E92C49F" w14:textId="77777777" w:rsidR="00A6507B" w:rsidRPr="00AA6EA9" w:rsidRDefault="00A6507B" w:rsidP="00AA6EA9">
      <w:pPr>
        <w:ind w:right="-1800"/>
        <w:rPr>
          <w:rFonts w:ascii="Cambria" w:hAnsi="Cambria"/>
          <w:b/>
          <w:sz w:val="32"/>
          <w:szCs w:val="22"/>
        </w:rPr>
      </w:pPr>
    </w:p>
    <w:p w14:paraId="2F8DC07C" w14:textId="77777777" w:rsidR="00A6507B" w:rsidRPr="00AA6EA9" w:rsidRDefault="00D831BD" w:rsidP="00AA6EA9">
      <w:pPr>
        <w:ind w:right="-1800"/>
        <w:rPr>
          <w:rFonts w:ascii="Cambria" w:hAnsi="Cambria"/>
          <w:b/>
          <w:sz w:val="32"/>
          <w:szCs w:val="22"/>
        </w:rPr>
      </w:pPr>
      <w:bookmarkStart w:id="1" w:name="_Toc202673490"/>
      <w:r>
        <w:rPr>
          <w:rFonts w:ascii="Cambria" w:hAnsi="Cambria"/>
          <w:b/>
          <w:sz w:val="32"/>
          <w:szCs w:val="22"/>
        </w:rPr>
        <w:t xml:space="preserve">          </w:t>
      </w:r>
      <w:r w:rsidR="00A6507B" w:rsidRPr="00AA6EA9">
        <w:rPr>
          <w:rFonts w:ascii="Cambria" w:hAnsi="Cambria"/>
          <w:b/>
          <w:sz w:val="32"/>
          <w:szCs w:val="22"/>
        </w:rPr>
        <w:t xml:space="preserve">Support to the </w:t>
      </w:r>
      <w:r w:rsidR="00524AAE" w:rsidRPr="00AA6EA9">
        <w:rPr>
          <w:rFonts w:ascii="Cambria" w:hAnsi="Cambria"/>
          <w:b/>
          <w:sz w:val="32"/>
          <w:szCs w:val="22"/>
        </w:rPr>
        <w:t>201</w:t>
      </w:r>
      <w:r w:rsidR="00D52E5B" w:rsidRPr="00AA6EA9">
        <w:rPr>
          <w:rFonts w:ascii="Cambria" w:hAnsi="Cambria"/>
          <w:b/>
          <w:sz w:val="32"/>
          <w:szCs w:val="22"/>
        </w:rPr>
        <w:t>5</w:t>
      </w:r>
      <w:r w:rsidR="00524AAE" w:rsidRPr="00AA6EA9">
        <w:rPr>
          <w:rFonts w:ascii="Cambria" w:hAnsi="Cambria"/>
          <w:b/>
          <w:sz w:val="32"/>
          <w:szCs w:val="22"/>
        </w:rPr>
        <w:t>-201</w:t>
      </w:r>
      <w:r w:rsidR="006D2B6D" w:rsidRPr="00AA6EA9">
        <w:rPr>
          <w:rFonts w:ascii="Cambria" w:hAnsi="Cambria"/>
          <w:b/>
          <w:sz w:val="32"/>
          <w:szCs w:val="22"/>
        </w:rPr>
        <w:t>8</w:t>
      </w:r>
      <w:r w:rsidR="00524AAE" w:rsidRPr="00AA6EA9">
        <w:rPr>
          <w:rFonts w:ascii="Cambria" w:hAnsi="Cambria"/>
          <w:b/>
          <w:sz w:val="32"/>
          <w:szCs w:val="22"/>
        </w:rPr>
        <w:t xml:space="preserve"> </w:t>
      </w:r>
      <w:r w:rsidR="00A86828" w:rsidRPr="00AA6EA9">
        <w:rPr>
          <w:rFonts w:ascii="Cambria" w:hAnsi="Cambria"/>
          <w:b/>
          <w:sz w:val="32"/>
          <w:szCs w:val="22"/>
        </w:rPr>
        <w:t>Liberian Electoral Cycle</w:t>
      </w:r>
      <w:bookmarkEnd w:id="1"/>
    </w:p>
    <w:p w14:paraId="6C1E1BC7" w14:textId="77777777" w:rsidR="00524AAE" w:rsidRPr="00AA6EA9" w:rsidRDefault="00524AAE" w:rsidP="00AA6EA9">
      <w:pPr>
        <w:ind w:right="-1800"/>
        <w:rPr>
          <w:rFonts w:ascii="Cambria" w:hAnsi="Cambria"/>
          <w:b/>
          <w:sz w:val="32"/>
          <w:szCs w:val="22"/>
        </w:rPr>
      </w:pPr>
    </w:p>
    <w:p w14:paraId="5A1C8D1D" w14:textId="77777777" w:rsidR="00524AAE" w:rsidRPr="00AA6EA9" w:rsidRDefault="00524AAE" w:rsidP="00AA6EA9">
      <w:pPr>
        <w:ind w:right="-1800"/>
        <w:rPr>
          <w:rFonts w:ascii="Cambria" w:hAnsi="Cambria"/>
          <w:b/>
          <w:sz w:val="32"/>
          <w:szCs w:val="22"/>
        </w:rPr>
      </w:pPr>
    </w:p>
    <w:p w14:paraId="145E7A10" w14:textId="77777777" w:rsidR="00524AAE" w:rsidRPr="00AA6EA9" w:rsidRDefault="00524AAE" w:rsidP="00AA6EA9">
      <w:pPr>
        <w:ind w:right="-1800"/>
        <w:rPr>
          <w:rFonts w:ascii="Cambria" w:hAnsi="Cambria"/>
          <w:b/>
          <w:sz w:val="32"/>
          <w:szCs w:val="22"/>
        </w:rPr>
      </w:pPr>
    </w:p>
    <w:p w14:paraId="077D7A34" w14:textId="77777777" w:rsidR="00524AAE" w:rsidRPr="00AA6EA9" w:rsidRDefault="00524AAE" w:rsidP="00AA6EA9">
      <w:pPr>
        <w:ind w:right="-1800"/>
        <w:rPr>
          <w:rFonts w:ascii="Cambria" w:hAnsi="Cambria"/>
          <w:b/>
          <w:sz w:val="32"/>
          <w:szCs w:val="22"/>
        </w:rPr>
      </w:pPr>
    </w:p>
    <w:p w14:paraId="73C5CDD1" w14:textId="30C80FD3" w:rsidR="00A6507B" w:rsidRPr="00AA6EA9" w:rsidRDefault="00D831BD" w:rsidP="00AA6EA9">
      <w:pPr>
        <w:ind w:right="-1800"/>
        <w:rPr>
          <w:rFonts w:ascii="Cambria" w:hAnsi="Cambria"/>
          <w:sz w:val="32"/>
          <w:szCs w:val="22"/>
        </w:rPr>
        <w:sectPr w:rsidR="00A6507B" w:rsidRPr="00AA6EA9" w:rsidSect="006D2B6D">
          <w:headerReference w:type="even" r:id="rId10"/>
          <w:footerReference w:type="even" r:id="rId11"/>
          <w:footerReference w:type="default" r:id="rId12"/>
          <w:headerReference w:type="first" r:id="rId13"/>
          <w:pgSz w:w="11907" w:h="16839" w:code="9"/>
          <w:pgMar w:top="1440" w:right="1800" w:bottom="1440" w:left="1800" w:header="720" w:footer="720" w:gutter="0"/>
          <w:pgNumType w:start="0"/>
          <w:cols w:space="720"/>
          <w:docGrid w:linePitch="360"/>
        </w:sectPr>
      </w:pPr>
      <w:r>
        <w:rPr>
          <w:rFonts w:ascii="Cambria" w:hAnsi="Cambria"/>
          <w:b/>
          <w:sz w:val="32"/>
          <w:szCs w:val="22"/>
        </w:rPr>
        <w:t xml:space="preserve">                                 </w:t>
      </w:r>
      <w:r w:rsidR="008A19C8">
        <w:rPr>
          <w:rFonts w:ascii="Cambria" w:hAnsi="Cambria"/>
          <w:b/>
          <w:sz w:val="32"/>
          <w:szCs w:val="22"/>
        </w:rPr>
        <w:t xml:space="preserve">Final Draft – </w:t>
      </w:r>
      <w:r w:rsidR="00682F2E">
        <w:rPr>
          <w:rFonts w:ascii="Cambria" w:hAnsi="Cambria"/>
          <w:b/>
          <w:sz w:val="32"/>
          <w:szCs w:val="22"/>
        </w:rPr>
        <w:t xml:space="preserve">June </w:t>
      </w:r>
      <w:r w:rsidR="008A19C8">
        <w:rPr>
          <w:rFonts w:ascii="Cambria" w:hAnsi="Cambria"/>
          <w:b/>
          <w:sz w:val="32"/>
          <w:szCs w:val="22"/>
        </w:rPr>
        <w:t>2015</w:t>
      </w:r>
    </w:p>
    <w:p w14:paraId="0675BC39" w14:textId="77777777" w:rsidR="00C051FC" w:rsidRPr="008C2991" w:rsidRDefault="00C051FC" w:rsidP="00D4412C">
      <w:pPr>
        <w:jc w:val="center"/>
        <w:rPr>
          <w:rFonts w:ascii="Cambria" w:hAnsi="Cambria"/>
          <w:b/>
          <w:sz w:val="22"/>
          <w:szCs w:val="22"/>
        </w:rPr>
      </w:pPr>
      <w:r w:rsidRPr="008C2991">
        <w:rPr>
          <w:rFonts w:ascii="Cambria" w:hAnsi="Cambria"/>
          <w:b/>
          <w:sz w:val="22"/>
          <w:szCs w:val="22"/>
        </w:rPr>
        <w:lastRenderedPageBreak/>
        <w:t>UNITED NATIONS DEVELOPMENT PROGRAMME:</w:t>
      </w:r>
    </w:p>
    <w:p w14:paraId="6DC27C65" w14:textId="77777777" w:rsidR="00C051FC" w:rsidRPr="008C2991" w:rsidRDefault="00C051FC" w:rsidP="00D4412C">
      <w:pPr>
        <w:jc w:val="center"/>
        <w:rPr>
          <w:rFonts w:ascii="Cambria" w:hAnsi="Cambria"/>
          <w:b/>
          <w:sz w:val="22"/>
          <w:szCs w:val="22"/>
        </w:rPr>
      </w:pPr>
      <w:r w:rsidRPr="008C2991">
        <w:rPr>
          <w:rFonts w:ascii="Cambria" w:hAnsi="Cambria"/>
          <w:b/>
          <w:sz w:val="22"/>
          <w:szCs w:val="22"/>
        </w:rPr>
        <w:t>PROJECT OF THE GOVERNMENT OF LIBERIA</w:t>
      </w:r>
    </w:p>
    <w:p w14:paraId="592B168A" w14:textId="77777777" w:rsidR="00C051FC" w:rsidRPr="008C2991" w:rsidRDefault="00C051FC" w:rsidP="00D4412C">
      <w:pPr>
        <w:jc w:val="center"/>
        <w:rPr>
          <w:rFonts w:ascii="Cambria" w:hAnsi="Cambria"/>
          <w:b/>
          <w:bCs/>
          <w:sz w:val="22"/>
          <w:szCs w:val="22"/>
        </w:rPr>
      </w:pPr>
    </w:p>
    <w:p w14:paraId="650CA30B" w14:textId="77777777" w:rsidR="00615831" w:rsidRPr="00615831" w:rsidRDefault="00615831" w:rsidP="00615831">
      <w:pPr>
        <w:ind w:right="-1800"/>
        <w:rPr>
          <w:rFonts w:ascii="Cambria" w:hAnsi="Cambria"/>
          <w:b/>
          <w:szCs w:val="22"/>
        </w:rPr>
      </w:pPr>
      <w:bookmarkStart w:id="2" w:name="non"/>
      <w:bookmarkEnd w:id="2"/>
      <w:r>
        <w:rPr>
          <w:rFonts w:ascii="Cambria" w:hAnsi="Cambria"/>
          <w:b/>
          <w:sz w:val="22"/>
          <w:szCs w:val="22"/>
        </w:rPr>
        <w:t xml:space="preserve">                                           </w:t>
      </w:r>
      <w:r w:rsidRPr="00615831">
        <w:rPr>
          <w:rFonts w:ascii="Cambria" w:hAnsi="Cambria"/>
          <w:b/>
          <w:szCs w:val="22"/>
        </w:rPr>
        <w:t>Support to the 2015-201</w:t>
      </w:r>
      <w:r w:rsidR="0098693E">
        <w:rPr>
          <w:rFonts w:ascii="Cambria" w:hAnsi="Cambria"/>
          <w:b/>
          <w:szCs w:val="22"/>
        </w:rPr>
        <w:t>8</w:t>
      </w:r>
      <w:r w:rsidRPr="00615831">
        <w:rPr>
          <w:rFonts w:ascii="Cambria" w:hAnsi="Cambria"/>
          <w:b/>
          <w:szCs w:val="22"/>
        </w:rPr>
        <w:t xml:space="preserve"> Liberian Electoral Cycle</w:t>
      </w:r>
    </w:p>
    <w:p w14:paraId="30D7C0F4" w14:textId="77777777" w:rsidR="00611408" w:rsidRPr="008C2991" w:rsidRDefault="00611408" w:rsidP="00611408">
      <w:pPr>
        <w:rPr>
          <w:rFonts w:ascii="Cambria" w:hAnsi="Cambria"/>
          <w:b/>
          <w:sz w:val="22"/>
          <w:szCs w:val="22"/>
        </w:rPr>
      </w:pPr>
    </w:p>
    <w:p w14:paraId="60120FF4" w14:textId="77777777" w:rsidR="00611408" w:rsidRPr="008C2991" w:rsidRDefault="00611408" w:rsidP="00611408">
      <w:pPr>
        <w:rPr>
          <w:rFonts w:ascii="Cambria" w:hAnsi="Cambria"/>
          <w:b/>
          <w:sz w:val="22"/>
          <w:szCs w:val="22"/>
        </w:rPr>
      </w:pPr>
    </w:p>
    <w:tbl>
      <w:tblPr>
        <w:tblW w:w="9471" w:type="dxa"/>
        <w:jc w:val="center"/>
        <w:tblLayout w:type="fixed"/>
        <w:tblLook w:val="01E0" w:firstRow="1" w:lastRow="1" w:firstColumn="1" w:lastColumn="1" w:noHBand="0" w:noVBand="0"/>
      </w:tblPr>
      <w:tblGrid>
        <w:gridCol w:w="2364"/>
        <w:gridCol w:w="1933"/>
        <w:gridCol w:w="893"/>
        <w:gridCol w:w="4281"/>
      </w:tblGrid>
      <w:tr w:rsidR="00611408" w:rsidRPr="00615831" w14:paraId="48B6A97E" w14:textId="77777777" w:rsidTr="00D942CE">
        <w:trPr>
          <w:jc w:val="center"/>
        </w:trPr>
        <w:tc>
          <w:tcPr>
            <w:tcW w:w="2364" w:type="dxa"/>
            <w:tcBorders>
              <w:top w:val="single" w:sz="4" w:space="0" w:color="auto"/>
              <w:left w:val="single" w:sz="4" w:space="0" w:color="auto"/>
              <w:bottom w:val="single" w:sz="4" w:space="0" w:color="auto"/>
              <w:right w:val="single" w:sz="4" w:space="0" w:color="auto"/>
            </w:tcBorders>
          </w:tcPr>
          <w:p w14:paraId="2FFAF023" w14:textId="77777777" w:rsidR="00611408" w:rsidRPr="00615831" w:rsidRDefault="00611408" w:rsidP="000A1ABC">
            <w:pPr>
              <w:pStyle w:val="Text1"/>
              <w:spacing w:before="0" w:after="0"/>
              <w:ind w:left="0"/>
              <w:jc w:val="left"/>
              <w:rPr>
                <w:rFonts w:ascii="Cambria" w:hAnsi="Cambria"/>
                <w:b/>
                <w:sz w:val="20"/>
                <w:szCs w:val="22"/>
              </w:rPr>
            </w:pPr>
            <w:r w:rsidRPr="00615831">
              <w:rPr>
                <w:rFonts w:ascii="Cambria" w:hAnsi="Cambria"/>
                <w:b/>
                <w:sz w:val="20"/>
                <w:szCs w:val="22"/>
              </w:rPr>
              <w:t>Title/Number</w:t>
            </w:r>
          </w:p>
        </w:tc>
        <w:tc>
          <w:tcPr>
            <w:tcW w:w="7107" w:type="dxa"/>
            <w:gridSpan w:val="3"/>
            <w:tcBorders>
              <w:top w:val="single" w:sz="4" w:space="0" w:color="auto"/>
              <w:left w:val="single" w:sz="4" w:space="0" w:color="auto"/>
              <w:bottom w:val="single" w:sz="4" w:space="0" w:color="auto"/>
              <w:right w:val="single" w:sz="4" w:space="0" w:color="auto"/>
            </w:tcBorders>
          </w:tcPr>
          <w:p w14:paraId="48DB4927" w14:textId="77777777" w:rsidR="00611408" w:rsidRPr="00615831" w:rsidRDefault="00611408" w:rsidP="000A1ABC">
            <w:pPr>
              <w:rPr>
                <w:rFonts w:ascii="Cambria" w:hAnsi="Cambria"/>
                <w:b/>
                <w:sz w:val="20"/>
                <w:szCs w:val="22"/>
              </w:rPr>
            </w:pPr>
            <w:r w:rsidRPr="00615831">
              <w:rPr>
                <w:rFonts w:ascii="Cambria" w:hAnsi="Cambria"/>
                <w:b/>
                <w:sz w:val="20"/>
                <w:szCs w:val="22"/>
              </w:rPr>
              <w:t xml:space="preserve">LIBERIA - Support to the Liberian Electoral cycle </w:t>
            </w:r>
          </w:p>
          <w:p w14:paraId="1F92403A" w14:textId="78B87FCC" w:rsidR="00611408" w:rsidRPr="00615831" w:rsidRDefault="00611408" w:rsidP="000A1ABC">
            <w:pPr>
              <w:pStyle w:val="Text1"/>
              <w:spacing w:before="0" w:after="0"/>
              <w:ind w:left="0"/>
              <w:jc w:val="left"/>
              <w:rPr>
                <w:rFonts w:ascii="Cambria" w:hAnsi="Cambria"/>
                <w:b/>
                <w:sz w:val="20"/>
                <w:szCs w:val="22"/>
              </w:rPr>
            </w:pPr>
          </w:p>
        </w:tc>
      </w:tr>
      <w:tr w:rsidR="00611408" w:rsidRPr="00615831" w14:paraId="5CCE5A83" w14:textId="77777777" w:rsidTr="00D942CE">
        <w:trPr>
          <w:jc w:val="center"/>
        </w:trPr>
        <w:tc>
          <w:tcPr>
            <w:tcW w:w="2364" w:type="dxa"/>
            <w:tcBorders>
              <w:top w:val="single" w:sz="4" w:space="0" w:color="auto"/>
              <w:left w:val="single" w:sz="4" w:space="0" w:color="auto"/>
              <w:bottom w:val="single" w:sz="4" w:space="0" w:color="auto"/>
              <w:right w:val="single" w:sz="4" w:space="0" w:color="auto"/>
            </w:tcBorders>
          </w:tcPr>
          <w:p w14:paraId="229117FF" w14:textId="77777777" w:rsidR="00611408" w:rsidRPr="00615831" w:rsidRDefault="00611408" w:rsidP="000A1ABC">
            <w:pPr>
              <w:pStyle w:val="Text1"/>
              <w:spacing w:before="0" w:after="0"/>
              <w:ind w:left="0"/>
              <w:jc w:val="left"/>
              <w:rPr>
                <w:rFonts w:ascii="Cambria" w:hAnsi="Cambria"/>
                <w:b/>
                <w:sz w:val="20"/>
                <w:szCs w:val="22"/>
              </w:rPr>
            </w:pPr>
            <w:r w:rsidRPr="00615831">
              <w:rPr>
                <w:rFonts w:ascii="Cambria" w:hAnsi="Cambria"/>
                <w:b/>
                <w:sz w:val="20"/>
                <w:szCs w:val="22"/>
              </w:rPr>
              <w:t>Total cost</w:t>
            </w:r>
          </w:p>
        </w:tc>
        <w:tc>
          <w:tcPr>
            <w:tcW w:w="7107" w:type="dxa"/>
            <w:gridSpan w:val="3"/>
            <w:tcBorders>
              <w:top w:val="single" w:sz="4" w:space="0" w:color="auto"/>
              <w:left w:val="single" w:sz="4" w:space="0" w:color="auto"/>
              <w:bottom w:val="single" w:sz="4" w:space="0" w:color="auto"/>
              <w:right w:val="single" w:sz="4" w:space="0" w:color="auto"/>
            </w:tcBorders>
          </w:tcPr>
          <w:p w14:paraId="522250E8" w14:textId="22EFC946" w:rsidR="001D7F3D" w:rsidRPr="001D7F3D" w:rsidRDefault="00611408" w:rsidP="001D7F3D">
            <w:pPr>
              <w:rPr>
                <w:rFonts w:ascii="Cambria" w:hAnsi="Cambria"/>
                <w:b/>
                <w:sz w:val="20"/>
                <w:szCs w:val="22"/>
              </w:rPr>
            </w:pPr>
            <w:r w:rsidRPr="00615831">
              <w:rPr>
                <w:rFonts w:ascii="Cambria" w:hAnsi="Cambria"/>
                <w:b/>
                <w:sz w:val="20"/>
                <w:szCs w:val="22"/>
              </w:rPr>
              <w:t xml:space="preserve">Total estimated cost: EUR </w:t>
            </w:r>
            <w:r w:rsidR="001D7F3D" w:rsidRPr="001D7F3D">
              <w:rPr>
                <w:rFonts w:ascii="Cambria" w:hAnsi="Cambria"/>
                <w:b/>
                <w:sz w:val="20"/>
                <w:szCs w:val="22"/>
              </w:rPr>
              <w:t xml:space="preserve">10,912,818.32 </w:t>
            </w:r>
          </w:p>
          <w:p w14:paraId="7B5C7FB7" w14:textId="07F6FD25" w:rsidR="00611408" w:rsidRPr="00615831" w:rsidRDefault="00611408" w:rsidP="001D7F3D">
            <w:pPr>
              <w:rPr>
                <w:rFonts w:ascii="Cambria" w:hAnsi="Cambria"/>
                <w:b/>
                <w:sz w:val="20"/>
                <w:szCs w:val="22"/>
              </w:rPr>
            </w:pPr>
            <w:r w:rsidRPr="00615831">
              <w:rPr>
                <w:rFonts w:ascii="Cambria" w:hAnsi="Cambria"/>
                <w:b/>
                <w:sz w:val="20"/>
                <w:szCs w:val="22"/>
              </w:rPr>
              <w:t>Total amount of EDF contributi</w:t>
            </w:r>
            <w:r w:rsidR="00A726A8">
              <w:rPr>
                <w:rFonts w:ascii="Cambria" w:hAnsi="Cambria"/>
                <w:b/>
                <w:sz w:val="20"/>
                <w:szCs w:val="22"/>
              </w:rPr>
              <w:t>on: EUR 10 000 000</w:t>
            </w:r>
          </w:p>
          <w:p w14:paraId="269C7F5A" w14:textId="77777777" w:rsidR="00611408" w:rsidRPr="00615831" w:rsidRDefault="00611408" w:rsidP="001D7F3D">
            <w:pPr>
              <w:rPr>
                <w:rFonts w:ascii="Cambria" w:hAnsi="Cambria"/>
                <w:b/>
                <w:sz w:val="20"/>
                <w:szCs w:val="22"/>
              </w:rPr>
            </w:pPr>
            <w:r w:rsidRPr="00615831">
              <w:rPr>
                <w:rFonts w:ascii="Cambria" w:hAnsi="Cambria"/>
                <w:b/>
                <w:sz w:val="20"/>
                <w:szCs w:val="22"/>
              </w:rPr>
              <w:t>This action is co-financed in joint co-financing by</w:t>
            </w:r>
            <w:r w:rsidR="00615831" w:rsidRPr="00615831">
              <w:rPr>
                <w:rFonts w:ascii="Cambria" w:hAnsi="Cambria"/>
                <w:b/>
                <w:sz w:val="20"/>
                <w:szCs w:val="22"/>
              </w:rPr>
              <w:t xml:space="preserve"> </w:t>
            </w:r>
            <w:r w:rsidRPr="00615831">
              <w:rPr>
                <w:rFonts w:ascii="Cambria" w:hAnsi="Cambria"/>
                <w:b/>
                <w:sz w:val="20"/>
                <w:szCs w:val="22"/>
              </w:rPr>
              <w:t>- UNDP: USD 1 000 000</w:t>
            </w:r>
          </w:p>
        </w:tc>
      </w:tr>
      <w:tr w:rsidR="00611408" w:rsidRPr="00615831" w14:paraId="0D523BA8" w14:textId="77777777" w:rsidTr="00D942CE">
        <w:trPr>
          <w:jc w:val="center"/>
        </w:trPr>
        <w:tc>
          <w:tcPr>
            <w:tcW w:w="2364" w:type="dxa"/>
            <w:tcBorders>
              <w:top w:val="single" w:sz="4" w:space="0" w:color="auto"/>
              <w:left w:val="single" w:sz="4" w:space="0" w:color="auto"/>
              <w:bottom w:val="single" w:sz="4" w:space="0" w:color="auto"/>
              <w:right w:val="single" w:sz="4" w:space="0" w:color="auto"/>
            </w:tcBorders>
          </w:tcPr>
          <w:p w14:paraId="737343FB" w14:textId="77777777" w:rsidR="00611408" w:rsidRPr="00615831" w:rsidRDefault="00611408" w:rsidP="000A1ABC">
            <w:pPr>
              <w:pStyle w:val="Text1"/>
              <w:spacing w:before="0" w:after="0"/>
              <w:ind w:left="0"/>
              <w:jc w:val="left"/>
              <w:rPr>
                <w:rFonts w:ascii="Cambria" w:hAnsi="Cambria"/>
                <w:b/>
                <w:sz w:val="20"/>
                <w:szCs w:val="22"/>
              </w:rPr>
            </w:pPr>
            <w:r w:rsidRPr="00615831">
              <w:rPr>
                <w:rFonts w:ascii="Cambria" w:hAnsi="Cambria"/>
                <w:b/>
                <w:sz w:val="20"/>
                <w:szCs w:val="22"/>
              </w:rPr>
              <w:t>Method of implementation</w:t>
            </w:r>
          </w:p>
        </w:tc>
        <w:tc>
          <w:tcPr>
            <w:tcW w:w="7107" w:type="dxa"/>
            <w:gridSpan w:val="3"/>
            <w:tcBorders>
              <w:top w:val="single" w:sz="4" w:space="0" w:color="auto"/>
              <w:left w:val="single" w:sz="4" w:space="0" w:color="auto"/>
              <w:bottom w:val="single" w:sz="4" w:space="0" w:color="auto"/>
              <w:right w:val="single" w:sz="4" w:space="0" w:color="auto"/>
            </w:tcBorders>
          </w:tcPr>
          <w:p w14:paraId="2803DFB5" w14:textId="77777777" w:rsidR="00611408" w:rsidRPr="00615831" w:rsidRDefault="00611408" w:rsidP="000A1ABC">
            <w:pPr>
              <w:rPr>
                <w:rFonts w:ascii="Cambria" w:hAnsi="Cambria"/>
                <w:b/>
                <w:sz w:val="20"/>
                <w:szCs w:val="22"/>
              </w:rPr>
            </w:pPr>
            <w:r w:rsidRPr="00615831">
              <w:rPr>
                <w:rFonts w:ascii="Cambria" w:hAnsi="Cambria"/>
                <w:b/>
                <w:sz w:val="20"/>
                <w:szCs w:val="22"/>
              </w:rPr>
              <w:t xml:space="preserve">Project Approach </w:t>
            </w:r>
          </w:p>
          <w:p w14:paraId="37A9EF68" w14:textId="77777777" w:rsidR="00611408" w:rsidRPr="00615831" w:rsidRDefault="00611408" w:rsidP="000A1ABC">
            <w:pPr>
              <w:rPr>
                <w:rFonts w:ascii="Cambria" w:hAnsi="Cambria"/>
                <w:b/>
                <w:sz w:val="20"/>
                <w:szCs w:val="22"/>
              </w:rPr>
            </w:pPr>
            <w:r w:rsidRPr="00615831">
              <w:rPr>
                <w:rFonts w:ascii="Cambria" w:hAnsi="Cambria"/>
                <w:b/>
                <w:sz w:val="20"/>
                <w:szCs w:val="22"/>
              </w:rPr>
              <w:t>Indirect management with international organization as the Contracting Authority</w:t>
            </w:r>
          </w:p>
        </w:tc>
      </w:tr>
      <w:tr w:rsidR="00611408" w:rsidRPr="00615831" w14:paraId="755C17E7" w14:textId="77777777" w:rsidTr="00D942CE">
        <w:trPr>
          <w:jc w:val="center"/>
        </w:trPr>
        <w:tc>
          <w:tcPr>
            <w:tcW w:w="2364" w:type="dxa"/>
            <w:tcBorders>
              <w:top w:val="single" w:sz="4" w:space="0" w:color="auto"/>
              <w:left w:val="single" w:sz="4" w:space="0" w:color="auto"/>
              <w:bottom w:val="single" w:sz="4" w:space="0" w:color="auto"/>
              <w:right w:val="single" w:sz="4" w:space="0" w:color="auto"/>
            </w:tcBorders>
          </w:tcPr>
          <w:p w14:paraId="26C74B76" w14:textId="77777777" w:rsidR="00611408" w:rsidRPr="00615831" w:rsidRDefault="00611408" w:rsidP="000A1ABC">
            <w:pPr>
              <w:pStyle w:val="Text1"/>
              <w:spacing w:before="0" w:after="0"/>
              <w:ind w:left="0"/>
              <w:jc w:val="left"/>
              <w:rPr>
                <w:rFonts w:ascii="Cambria" w:hAnsi="Cambria"/>
                <w:b/>
                <w:sz w:val="20"/>
                <w:szCs w:val="22"/>
              </w:rPr>
            </w:pPr>
            <w:r w:rsidRPr="00615831">
              <w:rPr>
                <w:rFonts w:ascii="Cambria" w:hAnsi="Cambria"/>
                <w:b/>
                <w:sz w:val="20"/>
                <w:szCs w:val="22"/>
              </w:rPr>
              <w:t>DAC-code</w:t>
            </w:r>
          </w:p>
        </w:tc>
        <w:tc>
          <w:tcPr>
            <w:tcW w:w="1933" w:type="dxa"/>
            <w:tcBorders>
              <w:top w:val="single" w:sz="4" w:space="0" w:color="auto"/>
              <w:left w:val="single" w:sz="4" w:space="0" w:color="auto"/>
              <w:bottom w:val="single" w:sz="4" w:space="0" w:color="auto"/>
              <w:right w:val="single" w:sz="4" w:space="0" w:color="auto"/>
            </w:tcBorders>
          </w:tcPr>
          <w:p w14:paraId="46A6C6E2" w14:textId="77777777" w:rsidR="00611408" w:rsidRPr="00615831" w:rsidRDefault="00611408" w:rsidP="000A1ABC">
            <w:pPr>
              <w:pStyle w:val="Text1"/>
              <w:spacing w:before="0" w:after="0"/>
              <w:ind w:left="0"/>
              <w:jc w:val="left"/>
              <w:rPr>
                <w:rFonts w:ascii="Cambria" w:hAnsi="Cambria"/>
                <w:b/>
                <w:sz w:val="20"/>
                <w:szCs w:val="22"/>
              </w:rPr>
            </w:pPr>
            <w:r w:rsidRPr="00615831">
              <w:rPr>
                <w:rFonts w:ascii="Cambria" w:hAnsi="Cambria"/>
                <w:b/>
                <w:sz w:val="20"/>
                <w:szCs w:val="22"/>
              </w:rPr>
              <w:t>15151, Elections</w:t>
            </w:r>
          </w:p>
        </w:tc>
        <w:tc>
          <w:tcPr>
            <w:tcW w:w="893" w:type="dxa"/>
            <w:tcBorders>
              <w:top w:val="single" w:sz="4" w:space="0" w:color="auto"/>
              <w:left w:val="single" w:sz="4" w:space="0" w:color="auto"/>
              <w:bottom w:val="single" w:sz="4" w:space="0" w:color="auto"/>
              <w:right w:val="single" w:sz="4" w:space="0" w:color="auto"/>
            </w:tcBorders>
          </w:tcPr>
          <w:p w14:paraId="07289DDA" w14:textId="77777777" w:rsidR="00611408" w:rsidRPr="00615831" w:rsidRDefault="00611408" w:rsidP="000A1ABC">
            <w:pPr>
              <w:pStyle w:val="Text1"/>
              <w:spacing w:before="0" w:after="0"/>
              <w:ind w:left="0"/>
              <w:jc w:val="left"/>
              <w:rPr>
                <w:rFonts w:ascii="Cambria" w:hAnsi="Cambria"/>
                <w:b/>
                <w:sz w:val="20"/>
                <w:szCs w:val="22"/>
              </w:rPr>
            </w:pPr>
            <w:r w:rsidRPr="00615831">
              <w:rPr>
                <w:rFonts w:ascii="Cambria" w:hAnsi="Cambria"/>
                <w:b/>
                <w:sz w:val="20"/>
                <w:szCs w:val="22"/>
              </w:rPr>
              <w:t>Sector</w:t>
            </w:r>
          </w:p>
        </w:tc>
        <w:tc>
          <w:tcPr>
            <w:tcW w:w="4281" w:type="dxa"/>
            <w:tcBorders>
              <w:top w:val="single" w:sz="4" w:space="0" w:color="auto"/>
              <w:left w:val="single" w:sz="4" w:space="0" w:color="auto"/>
              <w:bottom w:val="single" w:sz="4" w:space="0" w:color="auto"/>
              <w:right w:val="single" w:sz="4" w:space="0" w:color="auto"/>
            </w:tcBorders>
          </w:tcPr>
          <w:p w14:paraId="3C3C6E31" w14:textId="77777777" w:rsidR="00611408" w:rsidRPr="00615831" w:rsidRDefault="00611408" w:rsidP="000A1ABC">
            <w:pPr>
              <w:pStyle w:val="Text1"/>
              <w:spacing w:before="0" w:after="0"/>
              <w:ind w:left="0"/>
              <w:jc w:val="left"/>
              <w:rPr>
                <w:rFonts w:ascii="Cambria" w:hAnsi="Cambria"/>
                <w:b/>
                <w:sz w:val="20"/>
                <w:szCs w:val="22"/>
              </w:rPr>
            </w:pPr>
            <w:r w:rsidRPr="00615831">
              <w:rPr>
                <w:rFonts w:ascii="Cambria" w:hAnsi="Cambria"/>
                <w:b/>
                <w:sz w:val="20"/>
                <w:szCs w:val="22"/>
              </w:rPr>
              <w:t>Elections</w:t>
            </w:r>
          </w:p>
        </w:tc>
      </w:tr>
    </w:tbl>
    <w:p w14:paraId="690DEB68" w14:textId="77777777" w:rsidR="00611408" w:rsidRPr="008C2991" w:rsidRDefault="00611408" w:rsidP="00611408">
      <w:pPr>
        <w:rPr>
          <w:rFonts w:ascii="Cambria" w:hAnsi="Cambria"/>
          <w:b/>
          <w:sz w:val="22"/>
          <w:szCs w:val="22"/>
        </w:rPr>
      </w:pPr>
    </w:p>
    <w:p w14:paraId="560CE399" w14:textId="77777777" w:rsidR="00611408" w:rsidRPr="001C7FDC" w:rsidRDefault="001C7FDC" w:rsidP="007F48FF">
      <w:pPr>
        <w:pStyle w:val="Heading1"/>
        <w:shd w:val="clear" w:color="auto" w:fill="BFBFBF" w:themeFill="background1" w:themeFillShade="BF"/>
        <w:rPr>
          <w:rFonts w:ascii="Cambria" w:hAnsi="Cambria"/>
          <w:sz w:val="22"/>
        </w:rPr>
      </w:pPr>
      <w:bookmarkStart w:id="3" w:name="_Toc421009979"/>
      <w:r>
        <w:rPr>
          <w:rFonts w:ascii="Cambria" w:hAnsi="Cambria"/>
          <w:sz w:val="22"/>
        </w:rPr>
        <w:t>PROJECT BRIEF</w:t>
      </w:r>
      <w:bookmarkEnd w:id="3"/>
    </w:p>
    <w:p w14:paraId="47845739" w14:textId="77777777" w:rsidR="00611408" w:rsidRPr="008C2991" w:rsidRDefault="00611408" w:rsidP="00611408">
      <w:pPr>
        <w:rPr>
          <w:rFonts w:ascii="Cambria" w:hAnsi="Cambria"/>
          <w:b/>
          <w:sz w:val="22"/>
          <w:szCs w:val="22"/>
        </w:rPr>
      </w:pPr>
    </w:p>
    <w:p w14:paraId="3B12FC1A" w14:textId="77777777" w:rsidR="00A660EC" w:rsidRPr="008C2991" w:rsidRDefault="00611408" w:rsidP="00611408">
      <w:pPr>
        <w:jc w:val="both"/>
        <w:rPr>
          <w:rFonts w:ascii="Cambria" w:hAnsi="Cambria"/>
          <w:sz w:val="22"/>
          <w:szCs w:val="22"/>
        </w:rPr>
      </w:pPr>
      <w:r w:rsidRPr="008C2991">
        <w:rPr>
          <w:rFonts w:ascii="Cambria" w:hAnsi="Cambria"/>
          <w:sz w:val="22"/>
          <w:szCs w:val="22"/>
        </w:rPr>
        <w:t>The Republic of Liberia held democratic Presidential and Legislative Elections in 2005</w:t>
      </w:r>
      <w:r w:rsidR="00615831">
        <w:rPr>
          <w:rFonts w:ascii="Cambria" w:hAnsi="Cambria"/>
          <w:sz w:val="22"/>
          <w:szCs w:val="22"/>
        </w:rPr>
        <w:t xml:space="preserve"> and 2011</w:t>
      </w:r>
      <w:r w:rsidRPr="008C2991">
        <w:rPr>
          <w:rFonts w:ascii="Cambria" w:hAnsi="Cambria"/>
          <w:sz w:val="22"/>
          <w:szCs w:val="22"/>
        </w:rPr>
        <w:t xml:space="preserve"> after 14 years of devastating civil war and decades of misrule. The 2005 elections featured extensive support from the international community </w:t>
      </w:r>
      <w:r w:rsidR="00B40318">
        <w:rPr>
          <w:rFonts w:ascii="Cambria" w:hAnsi="Cambria"/>
          <w:sz w:val="22"/>
          <w:szCs w:val="22"/>
        </w:rPr>
        <w:t>under the</w:t>
      </w:r>
      <w:r w:rsidRPr="008C2991">
        <w:rPr>
          <w:rFonts w:ascii="Cambria" w:hAnsi="Cambria"/>
          <w:sz w:val="22"/>
          <w:szCs w:val="22"/>
        </w:rPr>
        <w:t xml:space="preserve"> </w:t>
      </w:r>
      <w:r w:rsidR="00B40318">
        <w:rPr>
          <w:rFonts w:ascii="Cambria" w:hAnsi="Cambria"/>
          <w:sz w:val="22"/>
          <w:szCs w:val="22"/>
        </w:rPr>
        <w:t xml:space="preserve">leadership of the </w:t>
      </w:r>
      <w:r w:rsidRPr="008C2991">
        <w:rPr>
          <w:rFonts w:ascii="Cambria" w:hAnsi="Cambria"/>
          <w:sz w:val="22"/>
          <w:szCs w:val="22"/>
        </w:rPr>
        <w:t>United Nations Mission in Liberia (UNMIL)</w:t>
      </w:r>
      <w:r w:rsidR="00B40318">
        <w:rPr>
          <w:rFonts w:ascii="Cambria" w:hAnsi="Cambria"/>
          <w:sz w:val="22"/>
          <w:szCs w:val="22"/>
        </w:rPr>
        <w:t>.</w:t>
      </w:r>
      <w:r w:rsidRPr="008C2991">
        <w:rPr>
          <w:rFonts w:ascii="Cambria" w:hAnsi="Cambria"/>
          <w:sz w:val="22"/>
          <w:szCs w:val="22"/>
        </w:rPr>
        <w:t xml:space="preserve"> </w:t>
      </w:r>
      <w:r w:rsidR="004D7700" w:rsidRPr="00775FDB">
        <w:rPr>
          <w:rFonts w:ascii="Cambria" w:hAnsi="Cambria"/>
          <w:sz w:val="22"/>
          <w:szCs w:val="22"/>
        </w:rPr>
        <w:t>Th</w:t>
      </w:r>
      <w:r w:rsidR="00B40318" w:rsidRPr="00775FDB">
        <w:rPr>
          <w:rFonts w:ascii="Cambria" w:hAnsi="Cambria"/>
          <w:sz w:val="22"/>
          <w:szCs w:val="22"/>
        </w:rPr>
        <w:t>ough led by the National Elections Commission of Liberia (NEC), th</w:t>
      </w:r>
      <w:r w:rsidR="004D7700" w:rsidRPr="00775FDB">
        <w:rPr>
          <w:rFonts w:ascii="Cambria" w:hAnsi="Cambria"/>
          <w:sz w:val="22"/>
          <w:szCs w:val="22"/>
        </w:rPr>
        <w:t xml:space="preserve">e 2011 elections </w:t>
      </w:r>
      <w:r w:rsidR="00602D31" w:rsidRPr="00775FDB">
        <w:rPr>
          <w:rFonts w:ascii="Cambria" w:hAnsi="Cambria"/>
          <w:sz w:val="22"/>
          <w:szCs w:val="22"/>
        </w:rPr>
        <w:t>receive</w:t>
      </w:r>
      <w:r w:rsidR="00B40318" w:rsidRPr="00775FDB">
        <w:rPr>
          <w:rFonts w:ascii="Cambria" w:hAnsi="Cambria"/>
          <w:sz w:val="22"/>
          <w:szCs w:val="22"/>
        </w:rPr>
        <w:t>d</w:t>
      </w:r>
      <w:r w:rsidR="00602D31" w:rsidRPr="00775FDB">
        <w:rPr>
          <w:rFonts w:ascii="Cambria" w:hAnsi="Cambria"/>
          <w:sz w:val="22"/>
          <w:szCs w:val="22"/>
        </w:rPr>
        <w:t xml:space="preserve"> significant technical and advisory support from international partners through USAID/IFES support project and the UNDP managed Electoral Assistance Basket Fund.</w:t>
      </w:r>
      <w:r w:rsidR="00602D31">
        <w:rPr>
          <w:rFonts w:ascii="Cambria" w:hAnsi="Cambria"/>
          <w:sz w:val="22"/>
          <w:szCs w:val="22"/>
        </w:rPr>
        <w:t xml:space="preserve"> </w:t>
      </w:r>
      <w:r w:rsidR="00B40318">
        <w:rPr>
          <w:rFonts w:ascii="Cambria" w:hAnsi="Cambria"/>
          <w:sz w:val="22"/>
          <w:szCs w:val="22"/>
        </w:rPr>
        <w:t>With two successive (and successful) post-war elections, it is clear that f</w:t>
      </w:r>
      <w:r w:rsidRPr="008C2991">
        <w:rPr>
          <w:rFonts w:ascii="Cambria" w:hAnsi="Cambria"/>
          <w:sz w:val="22"/>
          <w:szCs w:val="22"/>
        </w:rPr>
        <w:t xml:space="preserve">uture electoral processes will not </w:t>
      </w:r>
      <w:r w:rsidR="00B40318">
        <w:rPr>
          <w:rFonts w:ascii="Cambria" w:hAnsi="Cambria"/>
          <w:sz w:val="22"/>
          <w:szCs w:val="22"/>
        </w:rPr>
        <w:t xml:space="preserve">enjoy </w:t>
      </w:r>
      <w:r w:rsidRPr="008C2991">
        <w:rPr>
          <w:rFonts w:ascii="Cambria" w:hAnsi="Cambria"/>
          <w:sz w:val="22"/>
          <w:szCs w:val="22"/>
        </w:rPr>
        <w:t>such broad</w:t>
      </w:r>
      <w:r w:rsidR="00B40318">
        <w:rPr>
          <w:rFonts w:ascii="Cambria" w:hAnsi="Cambria"/>
          <w:sz w:val="22"/>
          <w:szCs w:val="22"/>
        </w:rPr>
        <w:t>-based</w:t>
      </w:r>
      <w:r w:rsidRPr="008C2991">
        <w:rPr>
          <w:rFonts w:ascii="Cambria" w:hAnsi="Cambria"/>
          <w:sz w:val="22"/>
          <w:szCs w:val="22"/>
        </w:rPr>
        <w:t xml:space="preserve"> </w:t>
      </w:r>
      <w:r w:rsidR="00B40318">
        <w:rPr>
          <w:rFonts w:ascii="Cambria" w:hAnsi="Cambria"/>
          <w:sz w:val="22"/>
          <w:szCs w:val="22"/>
        </w:rPr>
        <w:t xml:space="preserve">international </w:t>
      </w:r>
      <w:r w:rsidRPr="008C2991">
        <w:rPr>
          <w:rFonts w:ascii="Cambria" w:hAnsi="Cambria"/>
          <w:sz w:val="22"/>
          <w:szCs w:val="22"/>
        </w:rPr>
        <w:t>support</w:t>
      </w:r>
      <w:r w:rsidR="00B40318">
        <w:rPr>
          <w:rFonts w:ascii="Cambria" w:hAnsi="Cambria"/>
          <w:sz w:val="22"/>
          <w:szCs w:val="22"/>
        </w:rPr>
        <w:t>. This means that</w:t>
      </w:r>
      <w:r w:rsidRPr="008C2991">
        <w:rPr>
          <w:rFonts w:ascii="Cambria" w:hAnsi="Cambria"/>
          <w:sz w:val="22"/>
          <w:szCs w:val="22"/>
        </w:rPr>
        <w:t xml:space="preserve"> Liberia must strengthen its national institutions and processes to conduct future elect</w:t>
      </w:r>
      <w:r w:rsidR="00B40318">
        <w:rPr>
          <w:rFonts w:ascii="Cambria" w:hAnsi="Cambria"/>
          <w:sz w:val="22"/>
          <w:szCs w:val="22"/>
        </w:rPr>
        <w:t xml:space="preserve">ions </w:t>
      </w:r>
      <w:r w:rsidRPr="008C2991">
        <w:rPr>
          <w:rFonts w:ascii="Cambria" w:hAnsi="Cambria"/>
          <w:sz w:val="22"/>
          <w:szCs w:val="22"/>
        </w:rPr>
        <w:t xml:space="preserve">in a credible, competent and sustainable manner. </w:t>
      </w:r>
      <w:r w:rsidR="00B40318">
        <w:rPr>
          <w:rFonts w:ascii="Cambria" w:hAnsi="Cambria"/>
          <w:sz w:val="22"/>
          <w:szCs w:val="22"/>
        </w:rPr>
        <w:t>While s</w:t>
      </w:r>
      <w:r w:rsidR="00602D31">
        <w:rPr>
          <w:rFonts w:ascii="Cambria" w:hAnsi="Cambria"/>
          <w:sz w:val="22"/>
          <w:szCs w:val="22"/>
        </w:rPr>
        <w:t>ignificant work has been undertaken in the three years since the 2011 elections</w:t>
      </w:r>
      <w:r w:rsidR="00B40318">
        <w:rPr>
          <w:rFonts w:ascii="Cambria" w:hAnsi="Cambria"/>
          <w:sz w:val="22"/>
          <w:szCs w:val="22"/>
        </w:rPr>
        <w:t xml:space="preserve"> in strengthening NEC’s institutional capacity</w:t>
      </w:r>
      <w:r w:rsidR="00602D31">
        <w:rPr>
          <w:rFonts w:ascii="Cambria" w:hAnsi="Cambria"/>
          <w:sz w:val="22"/>
          <w:szCs w:val="22"/>
        </w:rPr>
        <w:t xml:space="preserve">, </w:t>
      </w:r>
      <w:r w:rsidR="00602D31" w:rsidRPr="00775FDB">
        <w:rPr>
          <w:rFonts w:ascii="Cambria" w:hAnsi="Cambria"/>
          <w:sz w:val="22"/>
          <w:szCs w:val="22"/>
        </w:rPr>
        <w:t>t</w:t>
      </w:r>
      <w:r w:rsidRPr="00775FDB">
        <w:rPr>
          <w:rFonts w:ascii="Cambria" w:hAnsi="Cambria"/>
          <w:sz w:val="22"/>
          <w:szCs w:val="22"/>
        </w:rPr>
        <w:t xml:space="preserve">here is </w:t>
      </w:r>
      <w:r w:rsidR="00B40318" w:rsidRPr="00775FDB">
        <w:rPr>
          <w:rFonts w:ascii="Cambria" w:hAnsi="Cambria"/>
          <w:sz w:val="22"/>
          <w:szCs w:val="22"/>
        </w:rPr>
        <w:t xml:space="preserve">now </w:t>
      </w:r>
      <w:r w:rsidRPr="00775FDB">
        <w:rPr>
          <w:rFonts w:ascii="Cambria" w:hAnsi="Cambria"/>
          <w:sz w:val="22"/>
          <w:szCs w:val="22"/>
        </w:rPr>
        <w:t xml:space="preserve">an urgent need to </w:t>
      </w:r>
      <w:r w:rsidR="00602D31" w:rsidRPr="00775FDB">
        <w:rPr>
          <w:rFonts w:ascii="Cambria" w:hAnsi="Cambria"/>
          <w:sz w:val="22"/>
          <w:szCs w:val="22"/>
        </w:rPr>
        <w:t>consolidate and build upon these gains</w:t>
      </w:r>
      <w:r w:rsidRPr="00775FDB">
        <w:rPr>
          <w:rFonts w:ascii="Cambria" w:hAnsi="Cambria"/>
          <w:sz w:val="22"/>
          <w:szCs w:val="22"/>
        </w:rPr>
        <w:t xml:space="preserve"> </w:t>
      </w:r>
      <w:r w:rsidR="00B40318" w:rsidRPr="00775FDB">
        <w:rPr>
          <w:rFonts w:ascii="Cambria" w:hAnsi="Cambria"/>
          <w:sz w:val="22"/>
          <w:szCs w:val="22"/>
        </w:rPr>
        <w:t>with specific attention on</w:t>
      </w:r>
      <w:r w:rsidR="00A660EC" w:rsidRPr="00775FDB">
        <w:rPr>
          <w:rFonts w:ascii="Cambria" w:hAnsi="Cambria"/>
          <w:sz w:val="22"/>
          <w:szCs w:val="22"/>
        </w:rPr>
        <w:t xml:space="preserve"> staff capacity</w:t>
      </w:r>
      <w:r w:rsidR="00A660EC" w:rsidRPr="008C2991">
        <w:rPr>
          <w:rFonts w:ascii="Cambria" w:hAnsi="Cambria"/>
          <w:sz w:val="22"/>
          <w:szCs w:val="22"/>
        </w:rPr>
        <w:t xml:space="preserve">, </w:t>
      </w:r>
      <w:r w:rsidR="00B40318">
        <w:rPr>
          <w:rFonts w:ascii="Cambria" w:hAnsi="Cambria"/>
          <w:sz w:val="22"/>
          <w:szCs w:val="22"/>
        </w:rPr>
        <w:t>enhancing</w:t>
      </w:r>
      <w:r w:rsidR="00B40318" w:rsidRPr="008C2991">
        <w:rPr>
          <w:rFonts w:ascii="Cambria" w:hAnsi="Cambria"/>
          <w:sz w:val="22"/>
          <w:szCs w:val="22"/>
        </w:rPr>
        <w:t xml:space="preserve"> </w:t>
      </w:r>
      <w:r w:rsidRPr="008C2991">
        <w:rPr>
          <w:rFonts w:ascii="Cambria" w:hAnsi="Cambria"/>
          <w:sz w:val="22"/>
          <w:szCs w:val="22"/>
        </w:rPr>
        <w:t>gender sensitization and conflict preventative work with political parties and security forces</w:t>
      </w:r>
      <w:r w:rsidR="00B40318">
        <w:rPr>
          <w:rFonts w:ascii="Cambria" w:hAnsi="Cambria"/>
          <w:sz w:val="22"/>
          <w:szCs w:val="22"/>
        </w:rPr>
        <w:t xml:space="preserve">, among other priorities. This is critical for NEC in establishing readiness to conduct a possible national </w:t>
      </w:r>
      <w:r w:rsidRPr="008C2991">
        <w:rPr>
          <w:rFonts w:ascii="Cambria" w:hAnsi="Cambria"/>
          <w:sz w:val="22"/>
          <w:szCs w:val="22"/>
        </w:rPr>
        <w:t>referendum and the national elections</w:t>
      </w:r>
      <w:r w:rsidR="00B40318">
        <w:rPr>
          <w:rFonts w:ascii="Cambria" w:hAnsi="Cambria"/>
          <w:sz w:val="22"/>
          <w:szCs w:val="22"/>
        </w:rPr>
        <w:t xml:space="preserve"> proper in 2017</w:t>
      </w:r>
      <w:r w:rsidRPr="008C2991">
        <w:rPr>
          <w:rFonts w:ascii="Cambria" w:hAnsi="Cambria"/>
          <w:sz w:val="22"/>
          <w:szCs w:val="22"/>
        </w:rPr>
        <w:t xml:space="preserve">. </w:t>
      </w:r>
    </w:p>
    <w:p w14:paraId="625E357A" w14:textId="77777777" w:rsidR="00A660EC" w:rsidRPr="008C2991" w:rsidRDefault="00A660EC" w:rsidP="00611408">
      <w:pPr>
        <w:jc w:val="both"/>
        <w:rPr>
          <w:rFonts w:ascii="Cambria" w:hAnsi="Cambria"/>
          <w:sz w:val="22"/>
          <w:szCs w:val="22"/>
        </w:rPr>
      </w:pPr>
    </w:p>
    <w:p w14:paraId="533686D3" w14:textId="77777777" w:rsidR="00D954DC" w:rsidRPr="008C2991" w:rsidRDefault="00B40318" w:rsidP="001E17DF">
      <w:pPr>
        <w:autoSpaceDE w:val="0"/>
        <w:autoSpaceDN w:val="0"/>
        <w:adjustRightInd w:val="0"/>
        <w:jc w:val="both"/>
        <w:rPr>
          <w:rFonts w:ascii="Cambria" w:hAnsi="Cambria"/>
          <w:sz w:val="22"/>
          <w:szCs w:val="22"/>
        </w:rPr>
      </w:pPr>
      <w:r>
        <w:rPr>
          <w:rFonts w:ascii="Cambria" w:hAnsi="Cambria"/>
          <w:sz w:val="22"/>
          <w:szCs w:val="22"/>
        </w:rPr>
        <w:t>The s</w:t>
      </w:r>
      <w:r w:rsidR="00611408" w:rsidRPr="008C2991">
        <w:rPr>
          <w:rFonts w:ascii="Cambria" w:hAnsi="Cambria"/>
          <w:sz w:val="22"/>
          <w:szCs w:val="22"/>
        </w:rPr>
        <w:t xml:space="preserve">uccessful conduct of the 2011 elections </w:t>
      </w:r>
      <w:r w:rsidR="006012A6">
        <w:rPr>
          <w:rFonts w:ascii="Cambria" w:hAnsi="Cambria"/>
          <w:sz w:val="22"/>
          <w:szCs w:val="22"/>
        </w:rPr>
        <w:t>was</w:t>
      </w:r>
      <w:r w:rsidR="00611408" w:rsidRPr="008C2991">
        <w:rPr>
          <w:rFonts w:ascii="Cambria" w:hAnsi="Cambria"/>
          <w:sz w:val="22"/>
          <w:szCs w:val="22"/>
        </w:rPr>
        <w:t xml:space="preserve"> considered a significant step in the consolidation of democracy in Liberia. </w:t>
      </w:r>
      <w:r w:rsidR="006012A6">
        <w:rPr>
          <w:rFonts w:ascii="Cambria" w:hAnsi="Cambria"/>
          <w:sz w:val="22"/>
          <w:szCs w:val="22"/>
        </w:rPr>
        <w:t>T</w:t>
      </w:r>
      <w:r w:rsidR="00611408" w:rsidRPr="008C2991">
        <w:rPr>
          <w:rFonts w:ascii="Cambria" w:hAnsi="Cambria"/>
          <w:sz w:val="22"/>
          <w:szCs w:val="22"/>
        </w:rPr>
        <w:t>o ensure success in all future elections in Liberia, a series of administrative</w:t>
      </w:r>
      <w:r w:rsidR="006012A6">
        <w:rPr>
          <w:rFonts w:ascii="Cambria" w:hAnsi="Cambria"/>
          <w:sz w:val="22"/>
          <w:szCs w:val="22"/>
        </w:rPr>
        <w:t>, policy and legal reforms</w:t>
      </w:r>
      <w:r w:rsidR="00611408" w:rsidRPr="008C2991">
        <w:rPr>
          <w:rFonts w:ascii="Cambria" w:hAnsi="Cambria"/>
          <w:sz w:val="22"/>
          <w:szCs w:val="22"/>
        </w:rPr>
        <w:t xml:space="preserve">, </w:t>
      </w:r>
      <w:r w:rsidR="006012A6">
        <w:rPr>
          <w:rFonts w:ascii="Cambria" w:hAnsi="Cambria"/>
          <w:sz w:val="22"/>
          <w:szCs w:val="22"/>
        </w:rPr>
        <w:t xml:space="preserve">together with institutional </w:t>
      </w:r>
      <w:r w:rsidR="00611408" w:rsidRPr="008C2991">
        <w:rPr>
          <w:rFonts w:ascii="Cambria" w:hAnsi="Cambria"/>
          <w:sz w:val="22"/>
          <w:szCs w:val="22"/>
        </w:rPr>
        <w:t xml:space="preserve">capacity </w:t>
      </w:r>
      <w:r w:rsidR="006012A6">
        <w:rPr>
          <w:rFonts w:ascii="Cambria" w:hAnsi="Cambria"/>
          <w:sz w:val="22"/>
          <w:szCs w:val="22"/>
        </w:rPr>
        <w:t xml:space="preserve">strengthening measure must be </w:t>
      </w:r>
      <w:r w:rsidR="00611408" w:rsidRPr="008C2991">
        <w:rPr>
          <w:rFonts w:ascii="Cambria" w:hAnsi="Cambria"/>
          <w:sz w:val="22"/>
          <w:szCs w:val="22"/>
        </w:rPr>
        <w:t>addressed.  This project aims</w:t>
      </w:r>
      <w:r w:rsidR="006012A6">
        <w:rPr>
          <w:rFonts w:ascii="Cambria" w:hAnsi="Cambria"/>
          <w:sz w:val="22"/>
          <w:szCs w:val="22"/>
        </w:rPr>
        <w:t xml:space="preserve"> to provide a platform to undertake these reforms and execute the necessary measures to ensure that NEC, as the premiere Electoral Management Body (EMB) has the ability to preside over and deliver free, fair and democratic elections for Liberia. By so doing, it will help deepen </w:t>
      </w:r>
      <w:r w:rsidR="00611408" w:rsidRPr="008C2991">
        <w:rPr>
          <w:rFonts w:ascii="Cambria" w:hAnsi="Cambria"/>
          <w:sz w:val="22"/>
          <w:szCs w:val="22"/>
        </w:rPr>
        <w:t>the democratization process</w:t>
      </w:r>
      <w:r w:rsidR="006012A6">
        <w:rPr>
          <w:rFonts w:ascii="Cambria" w:hAnsi="Cambria"/>
          <w:sz w:val="22"/>
          <w:szCs w:val="22"/>
        </w:rPr>
        <w:t xml:space="preserve"> and foster long-term stability</w:t>
      </w:r>
      <w:r w:rsidR="00611408" w:rsidRPr="008C2991">
        <w:rPr>
          <w:rFonts w:ascii="Cambria" w:hAnsi="Cambria"/>
          <w:sz w:val="22"/>
          <w:szCs w:val="22"/>
        </w:rPr>
        <w:t xml:space="preserve"> in Liberia. </w:t>
      </w:r>
      <w:r w:rsidR="00667241">
        <w:rPr>
          <w:rFonts w:ascii="Cambria" w:hAnsi="Cambria"/>
          <w:sz w:val="22"/>
          <w:szCs w:val="22"/>
        </w:rPr>
        <w:t>The project will also help to establish links with other on-going reforms, to which it will contribute to and benefit from, such as the decentralization process, rule of law reform, and more importantly,</w:t>
      </w:r>
      <w:r w:rsidR="00667241" w:rsidRPr="008C2991">
        <w:rPr>
          <w:rFonts w:ascii="Cambria" w:hAnsi="Cambria"/>
          <w:sz w:val="22"/>
          <w:szCs w:val="22"/>
        </w:rPr>
        <w:t xml:space="preserve"> </w:t>
      </w:r>
      <w:r w:rsidR="00667241">
        <w:rPr>
          <w:rFonts w:ascii="Cambria" w:hAnsi="Cambria"/>
          <w:sz w:val="22"/>
          <w:szCs w:val="22"/>
        </w:rPr>
        <w:t xml:space="preserve">the </w:t>
      </w:r>
      <w:r w:rsidR="00615831">
        <w:rPr>
          <w:rFonts w:ascii="Cambria" w:hAnsi="Cambria"/>
          <w:sz w:val="22"/>
          <w:szCs w:val="22"/>
        </w:rPr>
        <w:t xml:space="preserve">ongoing </w:t>
      </w:r>
      <w:r w:rsidR="001E17DF" w:rsidRPr="008C2991">
        <w:rPr>
          <w:rFonts w:ascii="Cambria" w:hAnsi="Cambria"/>
          <w:sz w:val="22"/>
          <w:szCs w:val="22"/>
        </w:rPr>
        <w:t>constitutional review process</w:t>
      </w:r>
      <w:r w:rsidR="00667241">
        <w:rPr>
          <w:rFonts w:ascii="Cambria" w:hAnsi="Cambria"/>
          <w:sz w:val="22"/>
          <w:szCs w:val="22"/>
        </w:rPr>
        <w:t xml:space="preserve"> that has reached the critical stage of holding a constitutional review conference following a nation-wide consultation process</w:t>
      </w:r>
      <w:r w:rsidR="007B3166">
        <w:rPr>
          <w:rFonts w:ascii="Cambria" w:hAnsi="Cambria"/>
          <w:sz w:val="22"/>
          <w:szCs w:val="22"/>
        </w:rPr>
        <w:t xml:space="preserve">. </w:t>
      </w:r>
      <w:r w:rsidR="00611408" w:rsidRPr="008C2991">
        <w:rPr>
          <w:rFonts w:ascii="Cambria" w:hAnsi="Cambria"/>
          <w:sz w:val="22"/>
          <w:szCs w:val="22"/>
        </w:rPr>
        <w:t xml:space="preserve">The project will also promote effective </w:t>
      </w:r>
      <w:r w:rsidR="00BA2398" w:rsidRPr="008C2991">
        <w:rPr>
          <w:rFonts w:ascii="Cambria" w:hAnsi="Cambria"/>
          <w:sz w:val="22"/>
          <w:szCs w:val="22"/>
        </w:rPr>
        <w:t>election</w:t>
      </w:r>
      <w:r w:rsidR="00611408" w:rsidRPr="008C2991">
        <w:rPr>
          <w:rFonts w:ascii="Cambria" w:hAnsi="Cambria"/>
          <w:sz w:val="22"/>
          <w:szCs w:val="22"/>
        </w:rPr>
        <w:t xml:space="preserve"> coordination and seek to mainstream gender and conflict preventative approaches in its activities. Finally, the project will also aim to support the </w:t>
      </w:r>
      <w:r w:rsidR="00D954DC" w:rsidRPr="008C2991">
        <w:rPr>
          <w:rFonts w:ascii="Cambria" w:hAnsi="Cambria"/>
          <w:sz w:val="22"/>
          <w:szCs w:val="22"/>
        </w:rPr>
        <w:t>revitalization</w:t>
      </w:r>
      <w:r w:rsidR="00611408" w:rsidRPr="008C2991">
        <w:rPr>
          <w:rFonts w:ascii="Cambria" w:hAnsi="Cambria"/>
          <w:sz w:val="22"/>
          <w:szCs w:val="22"/>
        </w:rPr>
        <w:t xml:space="preserve"> of </w:t>
      </w:r>
      <w:r w:rsidR="00615831">
        <w:rPr>
          <w:rFonts w:ascii="Cambria" w:hAnsi="Cambria"/>
          <w:sz w:val="22"/>
          <w:szCs w:val="22"/>
        </w:rPr>
        <w:t>the</w:t>
      </w:r>
      <w:r w:rsidR="00611408" w:rsidRPr="008C2991">
        <w:rPr>
          <w:rFonts w:ascii="Cambria" w:hAnsi="Cambria"/>
          <w:sz w:val="22"/>
          <w:szCs w:val="22"/>
        </w:rPr>
        <w:t xml:space="preserve"> </w:t>
      </w:r>
      <w:r w:rsidR="00D954DC" w:rsidRPr="008C2991">
        <w:rPr>
          <w:rFonts w:ascii="Cambria" w:hAnsi="Cambria"/>
          <w:sz w:val="22"/>
          <w:szCs w:val="22"/>
        </w:rPr>
        <w:t>Inter Party Consultative Committee (IPCC)</w:t>
      </w:r>
      <w:r w:rsidR="00611408" w:rsidRPr="008C2991">
        <w:rPr>
          <w:rFonts w:ascii="Cambria" w:hAnsi="Cambria"/>
          <w:sz w:val="22"/>
          <w:szCs w:val="22"/>
        </w:rPr>
        <w:t xml:space="preserve">, </w:t>
      </w:r>
      <w:r w:rsidR="00667241">
        <w:rPr>
          <w:rFonts w:ascii="Cambria" w:hAnsi="Cambria"/>
          <w:sz w:val="22"/>
          <w:szCs w:val="22"/>
        </w:rPr>
        <w:t xml:space="preserve">and in turn </w:t>
      </w:r>
      <w:r w:rsidR="00611408" w:rsidRPr="008C2991">
        <w:rPr>
          <w:rFonts w:ascii="Cambria" w:hAnsi="Cambria"/>
          <w:sz w:val="22"/>
          <w:szCs w:val="22"/>
        </w:rPr>
        <w:t xml:space="preserve">build the capacities of the </w:t>
      </w:r>
      <w:r w:rsidR="00BA2398" w:rsidRPr="008C2991">
        <w:rPr>
          <w:rFonts w:ascii="Cambria" w:hAnsi="Cambria"/>
          <w:sz w:val="22"/>
          <w:szCs w:val="22"/>
        </w:rPr>
        <w:t>its</w:t>
      </w:r>
      <w:r w:rsidR="00D954DC" w:rsidRPr="008C2991">
        <w:rPr>
          <w:rFonts w:ascii="Cambria" w:hAnsi="Cambria"/>
          <w:sz w:val="22"/>
          <w:szCs w:val="22"/>
        </w:rPr>
        <w:t xml:space="preserve"> member</w:t>
      </w:r>
      <w:r w:rsidR="00667241">
        <w:rPr>
          <w:rFonts w:ascii="Cambria" w:hAnsi="Cambria"/>
          <w:sz w:val="22"/>
          <w:szCs w:val="22"/>
        </w:rPr>
        <w:t xml:space="preserve"> political parties to play an effective role in building an open and competitive political space and building </w:t>
      </w:r>
      <w:r w:rsidR="005F3929">
        <w:rPr>
          <w:rFonts w:ascii="Cambria" w:hAnsi="Cambria"/>
          <w:sz w:val="22"/>
          <w:szCs w:val="22"/>
        </w:rPr>
        <w:t xml:space="preserve">mechanisms for </w:t>
      </w:r>
      <w:r w:rsidR="00D954DC" w:rsidRPr="008C2991">
        <w:rPr>
          <w:rFonts w:ascii="Cambria" w:hAnsi="Cambria"/>
          <w:sz w:val="22"/>
          <w:szCs w:val="22"/>
        </w:rPr>
        <w:t>information sharing</w:t>
      </w:r>
      <w:r w:rsidR="005F3929">
        <w:rPr>
          <w:rFonts w:ascii="Cambria" w:hAnsi="Cambria"/>
          <w:sz w:val="22"/>
          <w:szCs w:val="22"/>
        </w:rPr>
        <w:t xml:space="preserve"> and resolving conflicts between</w:t>
      </w:r>
      <w:r w:rsidR="00D954DC" w:rsidRPr="008C2991">
        <w:rPr>
          <w:rFonts w:ascii="Cambria" w:hAnsi="Cambria"/>
          <w:sz w:val="22"/>
          <w:szCs w:val="22"/>
        </w:rPr>
        <w:t xml:space="preserve"> political parties and NEC </w:t>
      </w:r>
      <w:r w:rsidR="005F3929">
        <w:rPr>
          <w:rFonts w:ascii="Cambria" w:hAnsi="Cambria"/>
          <w:sz w:val="22"/>
          <w:szCs w:val="22"/>
        </w:rPr>
        <w:t xml:space="preserve">on the one hand and amongst political parties, on the other. </w:t>
      </w:r>
    </w:p>
    <w:p w14:paraId="6DDF3001" w14:textId="77777777" w:rsidR="00D954DC" w:rsidRPr="008C2991" w:rsidRDefault="00D954DC" w:rsidP="00611408">
      <w:pPr>
        <w:jc w:val="both"/>
        <w:rPr>
          <w:rFonts w:ascii="Cambria" w:hAnsi="Cambria"/>
          <w:sz w:val="22"/>
          <w:szCs w:val="22"/>
        </w:rPr>
      </w:pPr>
    </w:p>
    <w:p w14:paraId="26419106" w14:textId="77777777" w:rsidR="00FC3E58" w:rsidRDefault="00611408" w:rsidP="00937F4C">
      <w:pPr>
        <w:jc w:val="both"/>
        <w:rPr>
          <w:rFonts w:ascii="Cambria" w:hAnsi="Cambria"/>
          <w:sz w:val="22"/>
          <w:szCs w:val="22"/>
        </w:rPr>
      </w:pPr>
      <w:r w:rsidRPr="008C2991">
        <w:rPr>
          <w:rFonts w:ascii="Cambria" w:hAnsi="Cambria"/>
          <w:sz w:val="22"/>
          <w:szCs w:val="22"/>
        </w:rPr>
        <w:lastRenderedPageBreak/>
        <w:t>The project is designed within the framework of a “One UN”, drawing on the expertise and mandates of various UN actors</w:t>
      </w:r>
      <w:r w:rsidR="005F3929">
        <w:rPr>
          <w:rFonts w:ascii="Cambria" w:hAnsi="Cambria"/>
          <w:sz w:val="22"/>
          <w:szCs w:val="22"/>
        </w:rPr>
        <w:t>, including UNMIL,</w:t>
      </w:r>
      <w:r w:rsidRPr="008C2991">
        <w:rPr>
          <w:rFonts w:ascii="Cambria" w:hAnsi="Cambria"/>
          <w:sz w:val="22"/>
          <w:szCs w:val="22"/>
        </w:rPr>
        <w:t xml:space="preserve"> to deliver assistance throughout the electoral cycle</w:t>
      </w:r>
      <w:r w:rsidR="005F3929">
        <w:rPr>
          <w:rFonts w:ascii="Cambria" w:hAnsi="Cambria"/>
          <w:sz w:val="22"/>
          <w:szCs w:val="22"/>
        </w:rPr>
        <w:t>.</w:t>
      </w:r>
      <w:r w:rsidRPr="008C2991">
        <w:rPr>
          <w:rFonts w:ascii="Cambria" w:hAnsi="Cambria"/>
          <w:sz w:val="22"/>
          <w:szCs w:val="22"/>
        </w:rPr>
        <w:t xml:space="preserve"> This document also </w:t>
      </w:r>
      <w:r w:rsidR="00BA2398" w:rsidRPr="008C2991">
        <w:rPr>
          <w:rFonts w:ascii="Cambria" w:hAnsi="Cambria"/>
          <w:sz w:val="22"/>
          <w:szCs w:val="22"/>
        </w:rPr>
        <w:t xml:space="preserve">summarizes </w:t>
      </w:r>
      <w:r w:rsidRPr="008C2991">
        <w:rPr>
          <w:rFonts w:ascii="Cambria" w:hAnsi="Cambria"/>
          <w:sz w:val="22"/>
          <w:szCs w:val="22"/>
        </w:rPr>
        <w:t xml:space="preserve">activities </w:t>
      </w:r>
      <w:r w:rsidR="00937F4C" w:rsidRPr="008C2991">
        <w:rPr>
          <w:rFonts w:ascii="Cambria" w:hAnsi="Cambria"/>
          <w:sz w:val="22"/>
          <w:szCs w:val="22"/>
        </w:rPr>
        <w:t xml:space="preserve">carried out by other key partners such as the IFES project funded by USAID and with which a close coordination will be established within the </w:t>
      </w:r>
      <w:r w:rsidR="005F3929">
        <w:rPr>
          <w:rFonts w:ascii="Cambria" w:hAnsi="Cambria"/>
          <w:sz w:val="22"/>
          <w:szCs w:val="22"/>
        </w:rPr>
        <w:t xml:space="preserve">framework of a </w:t>
      </w:r>
      <w:r w:rsidR="00937F4C" w:rsidRPr="008C2991">
        <w:rPr>
          <w:rFonts w:ascii="Cambria" w:hAnsi="Cambria"/>
          <w:sz w:val="22"/>
          <w:szCs w:val="22"/>
        </w:rPr>
        <w:t>Technical Working Group to harmonize activities.</w:t>
      </w:r>
    </w:p>
    <w:p w14:paraId="3C6553FE" w14:textId="77777777" w:rsidR="00B24ABE" w:rsidRDefault="00B24ABE" w:rsidP="00937F4C">
      <w:pPr>
        <w:jc w:val="both"/>
        <w:rPr>
          <w:rFonts w:ascii="Cambria" w:hAnsi="Cambria"/>
          <w:sz w:val="22"/>
          <w:szCs w:val="22"/>
        </w:rPr>
      </w:pPr>
    </w:p>
    <w:p w14:paraId="165415B0" w14:textId="77777777" w:rsidR="00B24ABE" w:rsidRPr="00B40E44" w:rsidRDefault="00B24ABE" w:rsidP="00B24ABE">
      <w:pPr>
        <w:jc w:val="both"/>
        <w:rPr>
          <w:rFonts w:ascii="Cambria" w:hAnsi="Cambria"/>
          <w:sz w:val="22"/>
          <w:szCs w:val="22"/>
        </w:rPr>
      </w:pPr>
      <w:r w:rsidRPr="00B40E44">
        <w:rPr>
          <w:rFonts w:ascii="Cambria" w:hAnsi="Cambria"/>
          <w:sz w:val="22"/>
          <w:szCs w:val="22"/>
        </w:rPr>
        <w:t xml:space="preserve">At the corporate level, UNDP has continued to make significant contributions towards strengthening electoral systems and processes and its framework for electoral assistance is well-conceived, enabling an effective response across countries. The UNDP Strategic Plan (2013-2017) identifies this as an area in which to stay engaged, seeking to introduce further improvements to ensure consistent application of UN values in electoral programming and implementation, developing sustainable solutions better tailored to country settings, managing partnerships differently given the nature of assistance in this area, and adapting UNDP’s operational procedures and performance to meet the fast-paced needs of electoral support.  These principles and values will be applied in designing and rolling out of this electoral assistance programme in Liberia.  </w:t>
      </w:r>
    </w:p>
    <w:p w14:paraId="32D0AF52" w14:textId="77777777" w:rsidR="00B24ABE" w:rsidRDefault="00B24ABE" w:rsidP="00937F4C">
      <w:pPr>
        <w:jc w:val="both"/>
        <w:rPr>
          <w:rFonts w:ascii="Cambria" w:hAnsi="Cambria"/>
          <w:sz w:val="22"/>
          <w:szCs w:val="22"/>
        </w:rPr>
      </w:pPr>
    </w:p>
    <w:p w14:paraId="0AE2A0FA" w14:textId="77777777" w:rsidR="00422D6D" w:rsidRPr="008C2991" w:rsidRDefault="00422D6D" w:rsidP="00937F4C">
      <w:pPr>
        <w:jc w:val="both"/>
        <w:rPr>
          <w:rFonts w:ascii="Cambria" w:hAnsi="Cambria"/>
          <w:b/>
          <w:bCs/>
          <w:sz w:val="22"/>
          <w:szCs w:val="22"/>
        </w:rPr>
      </w:pPr>
      <w:r w:rsidRPr="008C2991">
        <w:rPr>
          <w:rFonts w:ascii="Cambria" w:hAnsi="Cambria"/>
          <w:b/>
          <w:bCs/>
          <w:sz w:val="22"/>
          <w:szCs w:val="22"/>
        </w:rPr>
        <w:br w:type="page"/>
      </w:r>
    </w:p>
    <w:p w14:paraId="33465589" w14:textId="77777777" w:rsidR="00C051FC" w:rsidRPr="001C7FDC" w:rsidRDefault="00C051FC" w:rsidP="007F48FF">
      <w:pPr>
        <w:pStyle w:val="Heading1"/>
        <w:shd w:val="clear" w:color="auto" w:fill="BFBFBF" w:themeFill="background1" w:themeFillShade="BF"/>
        <w:rPr>
          <w:rFonts w:ascii="Cambria" w:hAnsi="Cambria"/>
          <w:sz w:val="22"/>
        </w:rPr>
      </w:pPr>
      <w:bookmarkStart w:id="4" w:name="_Toc421009980"/>
      <w:r w:rsidRPr="001C7FDC">
        <w:rPr>
          <w:rFonts w:ascii="Cambria" w:hAnsi="Cambria"/>
          <w:sz w:val="22"/>
        </w:rPr>
        <w:lastRenderedPageBreak/>
        <w:t>SIGNATURE PAGE</w:t>
      </w:r>
      <w:bookmarkEnd w:id="4"/>
    </w:p>
    <w:p w14:paraId="2C4C43E2" w14:textId="77777777" w:rsidR="00C051FC" w:rsidRPr="008C2991" w:rsidRDefault="00C051FC" w:rsidP="005C79C3">
      <w:pPr>
        <w:ind w:left="4320" w:hanging="4320"/>
        <w:jc w:val="both"/>
        <w:rPr>
          <w:rFonts w:ascii="Cambria" w:hAnsi="Cambria"/>
          <w:sz w:val="22"/>
          <w:szCs w:val="22"/>
        </w:rPr>
      </w:pPr>
    </w:p>
    <w:p w14:paraId="04D50A26" w14:textId="77777777" w:rsidR="003D59BC" w:rsidRPr="003D59BC" w:rsidRDefault="00C051FC" w:rsidP="003D59BC">
      <w:pPr>
        <w:ind w:left="4320" w:right="468" w:hanging="4320"/>
        <w:jc w:val="both"/>
        <w:rPr>
          <w:rFonts w:ascii="Cambria" w:hAnsi="Cambria"/>
          <w:bCs/>
          <w:sz w:val="22"/>
          <w:szCs w:val="22"/>
          <w:shd w:val="clear" w:color="auto" w:fill="E0E0E0"/>
        </w:rPr>
      </w:pPr>
      <w:r w:rsidRPr="008C2991">
        <w:rPr>
          <w:rFonts w:ascii="Cambria" w:hAnsi="Cambria"/>
          <w:sz w:val="22"/>
          <w:szCs w:val="22"/>
        </w:rPr>
        <w:t>Outcome(s)/Indicator(s) 3:</w:t>
      </w:r>
      <w:r w:rsidRPr="008C2991">
        <w:rPr>
          <w:rFonts w:ascii="Cambria" w:hAnsi="Cambria"/>
          <w:sz w:val="22"/>
          <w:szCs w:val="22"/>
        </w:rPr>
        <w:tab/>
        <w:t>D</w:t>
      </w:r>
      <w:r w:rsidRPr="008C2991">
        <w:rPr>
          <w:rFonts w:ascii="Cambria" w:hAnsi="Cambria"/>
          <w:bCs/>
          <w:sz w:val="22"/>
          <w:szCs w:val="22"/>
        </w:rPr>
        <w:t>emocratic, accountable and transparent governance is advanced in a participatory and inclusive manner</w:t>
      </w:r>
      <w:r w:rsidR="00BA2398" w:rsidRPr="008C2991">
        <w:rPr>
          <w:rFonts w:ascii="Cambria" w:hAnsi="Cambria"/>
          <w:bCs/>
          <w:sz w:val="22"/>
          <w:szCs w:val="22"/>
        </w:rPr>
        <w:t>.</w:t>
      </w:r>
    </w:p>
    <w:p w14:paraId="7BF30D7F" w14:textId="77777777" w:rsidR="00C051FC" w:rsidRPr="008C2991" w:rsidRDefault="00C051FC" w:rsidP="005C79C3">
      <w:pPr>
        <w:ind w:left="4320" w:right="468" w:hanging="4320"/>
        <w:jc w:val="both"/>
        <w:rPr>
          <w:rFonts w:ascii="Cambria" w:hAnsi="Cambria"/>
          <w:sz w:val="22"/>
          <w:szCs w:val="22"/>
        </w:rPr>
      </w:pPr>
    </w:p>
    <w:p w14:paraId="3659BC18" w14:textId="77777777" w:rsidR="00C051FC" w:rsidRPr="008C2991" w:rsidRDefault="005A0010" w:rsidP="005C79C3">
      <w:pPr>
        <w:pStyle w:val="BodyTextIndent"/>
        <w:ind w:right="468"/>
        <w:jc w:val="both"/>
        <w:rPr>
          <w:rFonts w:ascii="Cambria" w:hAnsi="Cambria"/>
        </w:rPr>
      </w:pPr>
      <w:r w:rsidRPr="008C2991">
        <w:rPr>
          <w:rFonts w:ascii="Cambria" w:hAnsi="Cambria"/>
        </w:rPr>
        <w:t>Expected Outcome(s):</w:t>
      </w:r>
      <w:r w:rsidRPr="008C2991">
        <w:rPr>
          <w:rFonts w:ascii="Cambria" w:hAnsi="Cambria"/>
        </w:rPr>
        <w:tab/>
      </w:r>
      <w:r w:rsidR="00B0612A" w:rsidRPr="008C2991">
        <w:rPr>
          <w:rFonts w:ascii="Cambria" w:hAnsi="Cambria"/>
        </w:rPr>
        <w:t xml:space="preserve">Strengthened capacity of the NEC; enhanced </w:t>
      </w:r>
      <w:r w:rsidR="00F71C37" w:rsidRPr="008C2991">
        <w:rPr>
          <w:rFonts w:ascii="Cambria" w:hAnsi="Cambria"/>
        </w:rPr>
        <w:t>electoral stakeholders</w:t>
      </w:r>
      <w:r w:rsidR="00BA2398" w:rsidRPr="008C2991">
        <w:rPr>
          <w:rFonts w:ascii="Cambria" w:hAnsi="Cambria"/>
        </w:rPr>
        <w:t xml:space="preserve"> including IPCC</w:t>
      </w:r>
      <w:r w:rsidR="00B0612A" w:rsidRPr="008C2991">
        <w:rPr>
          <w:rFonts w:ascii="Cambria" w:hAnsi="Cambria"/>
        </w:rPr>
        <w:t xml:space="preserve">; and </w:t>
      </w:r>
      <w:r w:rsidR="00BA2398" w:rsidRPr="008C2991">
        <w:rPr>
          <w:rFonts w:ascii="Cambria" w:hAnsi="Cambria"/>
        </w:rPr>
        <w:t>constitutional changes adopted relating to elections.</w:t>
      </w:r>
    </w:p>
    <w:p w14:paraId="2B91C168" w14:textId="77777777" w:rsidR="00C051FC" w:rsidRPr="008C2991" w:rsidRDefault="00C051FC" w:rsidP="005C79C3">
      <w:pPr>
        <w:pStyle w:val="BodyTextIndent"/>
        <w:ind w:right="468"/>
        <w:jc w:val="both"/>
        <w:rPr>
          <w:rFonts w:ascii="Cambria" w:hAnsi="Cambria"/>
        </w:rPr>
      </w:pPr>
    </w:p>
    <w:p w14:paraId="11B580B6" w14:textId="77777777" w:rsidR="00F71C37" w:rsidRPr="008C2991" w:rsidRDefault="00C051FC" w:rsidP="00F71C37">
      <w:pPr>
        <w:tabs>
          <w:tab w:val="left" w:pos="360"/>
        </w:tabs>
        <w:spacing w:after="120"/>
        <w:ind w:left="4320" w:right="468" w:hanging="4320"/>
        <w:jc w:val="both"/>
        <w:rPr>
          <w:rFonts w:ascii="Cambria" w:hAnsi="Cambria"/>
          <w:sz w:val="22"/>
          <w:szCs w:val="22"/>
        </w:rPr>
      </w:pPr>
      <w:r w:rsidRPr="008C2991">
        <w:rPr>
          <w:rFonts w:ascii="Cambria" w:hAnsi="Cambria"/>
          <w:sz w:val="22"/>
          <w:szCs w:val="22"/>
        </w:rPr>
        <w:t>Indicator (s):</w:t>
      </w:r>
      <w:r w:rsidRPr="008C2991">
        <w:rPr>
          <w:rFonts w:ascii="Cambria" w:hAnsi="Cambria"/>
          <w:sz w:val="22"/>
          <w:szCs w:val="22"/>
        </w:rPr>
        <w:tab/>
      </w:r>
      <w:r w:rsidR="00F71C37" w:rsidRPr="008C2991">
        <w:rPr>
          <w:rFonts w:ascii="Cambria" w:hAnsi="Cambria"/>
          <w:sz w:val="22"/>
          <w:szCs w:val="22"/>
        </w:rPr>
        <w:t xml:space="preserve">2017 Presidential and </w:t>
      </w:r>
      <w:r w:rsidR="00397D0B" w:rsidRPr="008C2991">
        <w:rPr>
          <w:rFonts w:ascii="Cambria" w:hAnsi="Cambria"/>
          <w:sz w:val="22"/>
          <w:szCs w:val="22"/>
        </w:rPr>
        <w:t>l</w:t>
      </w:r>
      <w:r w:rsidR="00B55E17" w:rsidRPr="008C2991">
        <w:rPr>
          <w:rFonts w:ascii="Cambria" w:hAnsi="Cambria"/>
          <w:sz w:val="22"/>
          <w:szCs w:val="22"/>
        </w:rPr>
        <w:t xml:space="preserve">egislative </w:t>
      </w:r>
      <w:r w:rsidRPr="008C2991">
        <w:rPr>
          <w:rFonts w:ascii="Cambria" w:hAnsi="Cambria"/>
          <w:sz w:val="22"/>
          <w:szCs w:val="22"/>
        </w:rPr>
        <w:t>elections considered free, fair, profession</w:t>
      </w:r>
      <w:r w:rsidR="00F71C37" w:rsidRPr="008C2991">
        <w:rPr>
          <w:rFonts w:ascii="Cambria" w:hAnsi="Cambria"/>
          <w:sz w:val="22"/>
          <w:szCs w:val="22"/>
        </w:rPr>
        <w:t>ally administered and credible</w:t>
      </w:r>
      <w:r w:rsidR="00BA2398" w:rsidRPr="008C2991">
        <w:rPr>
          <w:rFonts w:ascii="Cambria" w:hAnsi="Cambria"/>
          <w:sz w:val="22"/>
          <w:szCs w:val="22"/>
        </w:rPr>
        <w:t>.</w:t>
      </w:r>
    </w:p>
    <w:p w14:paraId="7B1775FE" w14:textId="77777777" w:rsidR="00C051FC" w:rsidRPr="008C2991" w:rsidRDefault="00C051FC" w:rsidP="00615831">
      <w:pPr>
        <w:spacing w:before="360"/>
        <w:ind w:left="4320" w:right="468" w:hanging="4320"/>
        <w:jc w:val="both"/>
        <w:rPr>
          <w:rFonts w:ascii="Cambria" w:hAnsi="Cambria"/>
          <w:sz w:val="22"/>
          <w:szCs w:val="22"/>
          <w:lang w:val="en-GB"/>
        </w:rPr>
      </w:pPr>
      <w:r w:rsidRPr="008C2991">
        <w:rPr>
          <w:rFonts w:ascii="Cambria" w:hAnsi="Cambria"/>
          <w:sz w:val="22"/>
          <w:szCs w:val="22"/>
        </w:rPr>
        <w:t>Expected Output(s)/Annual Targets:</w:t>
      </w:r>
      <w:r w:rsidRPr="008C2991">
        <w:rPr>
          <w:rFonts w:ascii="Cambria" w:hAnsi="Cambria"/>
          <w:sz w:val="22"/>
          <w:szCs w:val="22"/>
        </w:rPr>
        <w:tab/>
      </w:r>
      <w:r w:rsidR="00397D0B" w:rsidRPr="008C2991">
        <w:rPr>
          <w:rFonts w:ascii="Cambria" w:hAnsi="Cambria"/>
          <w:sz w:val="22"/>
          <w:szCs w:val="22"/>
        </w:rPr>
        <w:t xml:space="preserve">Implementation of the NEC Strategic Plan and greater NEC professionalism; improved electoral processes within purview of the NEC </w:t>
      </w:r>
      <w:r w:rsidR="00122AFC" w:rsidRPr="008C2991">
        <w:rPr>
          <w:rFonts w:ascii="Cambria" w:hAnsi="Cambria"/>
          <w:sz w:val="22"/>
          <w:szCs w:val="22"/>
        </w:rPr>
        <w:t>and</w:t>
      </w:r>
      <w:r w:rsidR="00397D0B" w:rsidRPr="008C2991">
        <w:rPr>
          <w:rFonts w:ascii="Cambria" w:hAnsi="Cambria"/>
          <w:sz w:val="22"/>
          <w:szCs w:val="22"/>
        </w:rPr>
        <w:t xml:space="preserve"> in which</w:t>
      </w:r>
      <w:r w:rsidR="004F45EF" w:rsidRPr="008C2991">
        <w:rPr>
          <w:rFonts w:ascii="Cambria" w:hAnsi="Cambria"/>
          <w:sz w:val="22"/>
          <w:szCs w:val="22"/>
        </w:rPr>
        <w:t xml:space="preserve"> the</w:t>
      </w:r>
      <w:r w:rsidR="00397D0B" w:rsidRPr="008C2991">
        <w:rPr>
          <w:rFonts w:ascii="Cambria" w:hAnsi="Cambria"/>
          <w:sz w:val="22"/>
          <w:szCs w:val="22"/>
        </w:rPr>
        <w:t xml:space="preserve"> NEC plays a key role (voter registration, civic and voter ed</w:t>
      </w:r>
      <w:r w:rsidR="003D59BC">
        <w:rPr>
          <w:rFonts w:ascii="Cambria" w:hAnsi="Cambria"/>
          <w:sz w:val="22"/>
          <w:szCs w:val="22"/>
        </w:rPr>
        <w:t>ucation, women’s participation</w:t>
      </w:r>
      <w:r w:rsidR="00397D0B" w:rsidRPr="008C2991">
        <w:rPr>
          <w:rFonts w:ascii="Cambria" w:hAnsi="Cambria"/>
          <w:sz w:val="22"/>
          <w:szCs w:val="22"/>
        </w:rPr>
        <w:t xml:space="preserve"> </w:t>
      </w:r>
      <w:r w:rsidR="00F40901" w:rsidRPr="008C2991">
        <w:rPr>
          <w:rFonts w:ascii="Cambria" w:hAnsi="Cambria"/>
          <w:sz w:val="22"/>
          <w:szCs w:val="22"/>
        </w:rPr>
        <w:t>strengthening of NEC/Political party</w:t>
      </w:r>
      <w:r w:rsidR="00397D0B" w:rsidRPr="008C2991">
        <w:rPr>
          <w:rFonts w:ascii="Cambria" w:hAnsi="Cambria"/>
          <w:sz w:val="22"/>
          <w:szCs w:val="22"/>
        </w:rPr>
        <w:t xml:space="preserve"> </w:t>
      </w:r>
      <w:r w:rsidR="00F40901" w:rsidRPr="008C2991">
        <w:rPr>
          <w:rFonts w:ascii="Cambria" w:hAnsi="Cambria"/>
          <w:sz w:val="22"/>
          <w:szCs w:val="22"/>
        </w:rPr>
        <w:t>and inter</w:t>
      </w:r>
      <w:r w:rsidR="004F45EF" w:rsidRPr="008C2991">
        <w:rPr>
          <w:rFonts w:ascii="Cambria" w:hAnsi="Cambria"/>
          <w:sz w:val="22"/>
          <w:szCs w:val="22"/>
        </w:rPr>
        <w:t>-</w:t>
      </w:r>
      <w:r w:rsidR="00F40901" w:rsidRPr="008C2991">
        <w:rPr>
          <w:rFonts w:ascii="Cambria" w:hAnsi="Cambria"/>
          <w:sz w:val="22"/>
          <w:szCs w:val="22"/>
        </w:rPr>
        <w:t xml:space="preserve">party consultative process, </w:t>
      </w:r>
      <w:r w:rsidR="00397D0B" w:rsidRPr="008C2991">
        <w:rPr>
          <w:rFonts w:ascii="Cambria" w:hAnsi="Cambria"/>
          <w:sz w:val="22"/>
          <w:szCs w:val="22"/>
        </w:rPr>
        <w:t>security train</w:t>
      </w:r>
      <w:r w:rsidR="00122AFC" w:rsidRPr="008C2991">
        <w:rPr>
          <w:rFonts w:ascii="Cambria" w:hAnsi="Cambria"/>
          <w:sz w:val="22"/>
          <w:szCs w:val="22"/>
        </w:rPr>
        <w:t>ing, election-specific support)</w:t>
      </w:r>
      <w:r w:rsidR="00397D0B" w:rsidRPr="008C2991">
        <w:rPr>
          <w:rFonts w:ascii="Cambria" w:hAnsi="Cambria"/>
          <w:sz w:val="22"/>
          <w:szCs w:val="22"/>
        </w:rPr>
        <w:t>.</w:t>
      </w:r>
    </w:p>
    <w:p w14:paraId="4E169419" w14:textId="77777777" w:rsidR="005924D8" w:rsidRPr="008C2991" w:rsidRDefault="005924D8" w:rsidP="005C79C3">
      <w:pPr>
        <w:ind w:right="468"/>
        <w:jc w:val="both"/>
        <w:rPr>
          <w:rFonts w:ascii="Cambria" w:hAnsi="Cambria"/>
          <w:sz w:val="22"/>
          <w:szCs w:val="22"/>
        </w:rPr>
      </w:pPr>
    </w:p>
    <w:p w14:paraId="533C629D" w14:textId="77777777" w:rsidR="00C051FC" w:rsidRPr="002A5233" w:rsidRDefault="00C051FC" w:rsidP="005C79C3">
      <w:pPr>
        <w:ind w:right="468"/>
        <w:jc w:val="both"/>
        <w:rPr>
          <w:rFonts w:ascii="Cambria" w:hAnsi="Cambria"/>
          <w:sz w:val="22"/>
          <w:szCs w:val="22"/>
        </w:rPr>
      </w:pPr>
      <w:r w:rsidRPr="002A5233">
        <w:rPr>
          <w:rFonts w:ascii="Cambria" w:hAnsi="Cambria"/>
          <w:sz w:val="22"/>
          <w:szCs w:val="22"/>
        </w:rPr>
        <w:t>Execution Modality:</w:t>
      </w:r>
      <w:r w:rsidRPr="002A5233">
        <w:rPr>
          <w:rFonts w:ascii="Cambria" w:hAnsi="Cambria"/>
          <w:sz w:val="22"/>
          <w:szCs w:val="22"/>
        </w:rPr>
        <w:tab/>
      </w:r>
      <w:r w:rsidRPr="002A5233">
        <w:rPr>
          <w:rFonts w:ascii="Cambria" w:hAnsi="Cambria"/>
          <w:sz w:val="22"/>
          <w:szCs w:val="22"/>
        </w:rPr>
        <w:tab/>
      </w:r>
      <w:r w:rsidR="00BF5C8B" w:rsidRPr="002A5233">
        <w:rPr>
          <w:rFonts w:ascii="Cambria" w:hAnsi="Cambria"/>
          <w:sz w:val="22"/>
          <w:szCs w:val="22"/>
        </w:rPr>
        <w:tab/>
      </w:r>
      <w:r w:rsidR="00BF5C8B" w:rsidRPr="002A5233">
        <w:rPr>
          <w:rFonts w:ascii="Cambria" w:hAnsi="Cambria"/>
          <w:sz w:val="22"/>
          <w:szCs w:val="22"/>
        </w:rPr>
        <w:tab/>
      </w:r>
      <w:r w:rsidR="009D21FB">
        <w:rPr>
          <w:rFonts w:ascii="Cambria" w:hAnsi="Cambria"/>
          <w:sz w:val="22"/>
          <w:szCs w:val="22"/>
        </w:rPr>
        <w:t>D</w:t>
      </w:r>
      <w:r w:rsidR="00615831" w:rsidRPr="002A5233">
        <w:rPr>
          <w:rFonts w:ascii="Cambria" w:hAnsi="Cambria"/>
          <w:sz w:val="22"/>
          <w:szCs w:val="22"/>
        </w:rPr>
        <w:t>IM</w:t>
      </w:r>
    </w:p>
    <w:p w14:paraId="4EA01194" w14:textId="77777777" w:rsidR="00C051FC" w:rsidRPr="008C2991" w:rsidRDefault="00C051FC" w:rsidP="005C79C3">
      <w:pPr>
        <w:ind w:right="468"/>
        <w:jc w:val="both"/>
        <w:rPr>
          <w:rFonts w:ascii="Cambria" w:hAnsi="Cambria"/>
          <w:sz w:val="22"/>
          <w:szCs w:val="22"/>
          <w:shd w:val="clear" w:color="auto" w:fill="E0E0E0"/>
        </w:rPr>
      </w:pPr>
    </w:p>
    <w:p w14:paraId="6DCF2DDC" w14:textId="77777777" w:rsidR="00C051FC" w:rsidRPr="008C2991" w:rsidRDefault="005A0010" w:rsidP="005C79C3">
      <w:pPr>
        <w:ind w:left="4320" w:right="468" w:hanging="4320"/>
        <w:jc w:val="both"/>
        <w:rPr>
          <w:rFonts w:ascii="Cambria" w:hAnsi="Cambria"/>
          <w:sz w:val="22"/>
          <w:szCs w:val="22"/>
        </w:rPr>
      </w:pPr>
      <w:r w:rsidRPr="008C2991">
        <w:rPr>
          <w:rFonts w:ascii="Cambria" w:hAnsi="Cambria"/>
          <w:sz w:val="22"/>
          <w:szCs w:val="22"/>
        </w:rPr>
        <w:t>Implementing Agencies:</w:t>
      </w:r>
      <w:r w:rsidRPr="008C2991">
        <w:rPr>
          <w:rFonts w:ascii="Cambria" w:hAnsi="Cambria"/>
          <w:sz w:val="22"/>
          <w:szCs w:val="22"/>
        </w:rPr>
        <w:tab/>
      </w:r>
      <w:r w:rsidR="00C051FC" w:rsidRPr="008C2991">
        <w:rPr>
          <w:rFonts w:ascii="Cambria" w:hAnsi="Cambria"/>
          <w:sz w:val="22"/>
          <w:szCs w:val="22"/>
        </w:rPr>
        <w:t>The Government of Liberia</w:t>
      </w:r>
      <w:r w:rsidRPr="008C2991">
        <w:rPr>
          <w:rFonts w:ascii="Cambria" w:hAnsi="Cambria"/>
          <w:sz w:val="22"/>
          <w:szCs w:val="22"/>
        </w:rPr>
        <w:t xml:space="preserve">, the </w:t>
      </w:r>
      <w:r w:rsidR="003D0836" w:rsidRPr="008C2991">
        <w:rPr>
          <w:rFonts w:ascii="Cambria" w:hAnsi="Cambria"/>
          <w:sz w:val="22"/>
          <w:szCs w:val="22"/>
        </w:rPr>
        <w:t>NEC</w:t>
      </w:r>
      <w:r w:rsidR="00C051FC" w:rsidRPr="008C2991">
        <w:rPr>
          <w:rFonts w:ascii="Cambria" w:hAnsi="Cambria"/>
          <w:sz w:val="22"/>
          <w:szCs w:val="22"/>
        </w:rPr>
        <w:t>, UNDP,</w:t>
      </w:r>
      <w:r w:rsidRPr="008C2991">
        <w:rPr>
          <w:rFonts w:ascii="Cambria" w:hAnsi="Cambria"/>
          <w:sz w:val="22"/>
          <w:szCs w:val="22"/>
        </w:rPr>
        <w:t xml:space="preserve"> UNMIL, </w:t>
      </w:r>
      <w:r w:rsidR="00B0612A" w:rsidRPr="008C2991">
        <w:rPr>
          <w:rFonts w:ascii="Cambria" w:hAnsi="Cambria"/>
          <w:sz w:val="22"/>
          <w:szCs w:val="22"/>
        </w:rPr>
        <w:t xml:space="preserve">UNPOL, </w:t>
      </w:r>
      <w:r w:rsidR="00EF688E" w:rsidRPr="008C2991">
        <w:rPr>
          <w:rFonts w:ascii="Cambria" w:hAnsi="Cambria"/>
          <w:sz w:val="22"/>
          <w:szCs w:val="22"/>
        </w:rPr>
        <w:t xml:space="preserve">IFES, </w:t>
      </w:r>
      <w:r w:rsidR="00B0612A" w:rsidRPr="008C2991">
        <w:rPr>
          <w:rFonts w:ascii="Cambria" w:hAnsi="Cambria"/>
          <w:sz w:val="22"/>
          <w:szCs w:val="22"/>
        </w:rPr>
        <w:t xml:space="preserve">Political Parties, </w:t>
      </w:r>
      <w:r w:rsidR="00C051FC" w:rsidRPr="008C2991">
        <w:rPr>
          <w:rFonts w:ascii="Cambria" w:hAnsi="Cambria"/>
          <w:sz w:val="22"/>
          <w:szCs w:val="22"/>
        </w:rPr>
        <w:t>CSOs</w:t>
      </w:r>
      <w:r w:rsidR="00D81B48" w:rsidRPr="008C2991">
        <w:rPr>
          <w:rFonts w:ascii="Cambria" w:hAnsi="Cambria"/>
          <w:sz w:val="22"/>
          <w:szCs w:val="22"/>
        </w:rPr>
        <w:t xml:space="preserve"> including women’s groups</w:t>
      </w:r>
      <w:r w:rsidR="00B0612A" w:rsidRPr="008C2991">
        <w:rPr>
          <w:rFonts w:ascii="Cambria" w:hAnsi="Cambria"/>
          <w:sz w:val="22"/>
          <w:szCs w:val="22"/>
        </w:rPr>
        <w:t>, Media</w:t>
      </w:r>
      <w:r w:rsidR="005924D8" w:rsidRPr="008C2991">
        <w:rPr>
          <w:rFonts w:ascii="Cambria" w:hAnsi="Cambria"/>
          <w:sz w:val="22"/>
          <w:szCs w:val="22"/>
        </w:rPr>
        <w:t>, other key partners</w:t>
      </w:r>
    </w:p>
    <w:p w14:paraId="401F3B9F" w14:textId="77777777" w:rsidR="00C051FC" w:rsidRPr="008C2991" w:rsidRDefault="00C051FC" w:rsidP="005C79C3">
      <w:pPr>
        <w:jc w:val="both"/>
        <w:rPr>
          <w:rFonts w:ascii="Cambria" w:hAnsi="Cambria"/>
          <w:sz w:val="22"/>
          <w:szCs w:val="22"/>
        </w:rPr>
      </w:pPr>
    </w:p>
    <w:tbl>
      <w:tblPr>
        <w:tblW w:w="10008" w:type="dxa"/>
        <w:tblLayout w:type="fixed"/>
        <w:tblLook w:val="0000" w:firstRow="0" w:lastRow="0" w:firstColumn="0" w:lastColumn="0" w:noHBand="0" w:noVBand="0"/>
      </w:tblPr>
      <w:tblGrid>
        <w:gridCol w:w="2448"/>
        <w:gridCol w:w="2340"/>
        <w:gridCol w:w="1620"/>
        <w:gridCol w:w="3600"/>
      </w:tblGrid>
      <w:tr w:rsidR="00C051FC" w:rsidRPr="008C2991" w14:paraId="0A28880C" w14:textId="77777777" w:rsidTr="00D942CE">
        <w:trPr>
          <w:trHeight w:val="404"/>
        </w:trPr>
        <w:tc>
          <w:tcPr>
            <w:tcW w:w="2448" w:type="dxa"/>
          </w:tcPr>
          <w:p w14:paraId="093F0F6B" w14:textId="77777777" w:rsidR="00C051FC" w:rsidRPr="008C2991" w:rsidRDefault="00C051FC" w:rsidP="005C79C3">
            <w:pPr>
              <w:pStyle w:val="BodyText"/>
              <w:rPr>
                <w:rFonts w:ascii="Cambria" w:hAnsi="Cambria"/>
                <w:szCs w:val="22"/>
              </w:rPr>
            </w:pPr>
            <w:r w:rsidRPr="008C2991">
              <w:rPr>
                <w:rFonts w:ascii="Cambria" w:hAnsi="Cambria"/>
                <w:szCs w:val="22"/>
              </w:rPr>
              <w:t>Approved on behalf of</w:t>
            </w:r>
          </w:p>
        </w:tc>
        <w:tc>
          <w:tcPr>
            <w:tcW w:w="2340" w:type="dxa"/>
          </w:tcPr>
          <w:p w14:paraId="533F2861" w14:textId="77777777" w:rsidR="00C051FC" w:rsidRPr="008C2991" w:rsidRDefault="00C051FC" w:rsidP="005C79C3">
            <w:pPr>
              <w:pStyle w:val="BodyText"/>
              <w:rPr>
                <w:rFonts w:ascii="Cambria" w:hAnsi="Cambria"/>
                <w:szCs w:val="22"/>
              </w:rPr>
            </w:pPr>
            <w:r w:rsidRPr="008C2991">
              <w:rPr>
                <w:rFonts w:ascii="Cambria" w:hAnsi="Cambria"/>
                <w:szCs w:val="22"/>
              </w:rPr>
              <w:t>Signature</w:t>
            </w:r>
          </w:p>
        </w:tc>
        <w:tc>
          <w:tcPr>
            <w:tcW w:w="1620" w:type="dxa"/>
          </w:tcPr>
          <w:p w14:paraId="38FCE708" w14:textId="77777777" w:rsidR="00C051FC" w:rsidRPr="008C2991" w:rsidRDefault="00C051FC" w:rsidP="005C79C3">
            <w:pPr>
              <w:pStyle w:val="BodyText"/>
              <w:rPr>
                <w:rFonts w:ascii="Cambria" w:hAnsi="Cambria"/>
                <w:szCs w:val="22"/>
              </w:rPr>
            </w:pPr>
            <w:r w:rsidRPr="008C2991">
              <w:rPr>
                <w:rFonts w:ascii="Cambria" w:hAnsi="Cambria"/>
                <w:szCs w:val="22"/>
              </w:rPr>
              <w:t>Date</w:t>
            </w:r>
          </w:p>
        </w:tc>
        <w:tc>
          <w:tcPr>
            <w:tcW w:w="3600" w:type="dxa"/>
          </w:tcPr>
          <w:p w14:paraId="5937F6EB" w14:textId="77777777" w:rsidR="00C051FC" w:rsidRPr="008C2991" w:rsidRDefault="00C051FC" w:rsidP="005C79C3">
            <w:pPr>
              <w:pStyle w:val="BodyText"/>
              <w:rPr>
                <w:rFonts w:ascii="Cambria" w:hAnsi="Cambria"/>
                <w:szCs w:val="22"/>
              </w:rPr>
            </w:pPr>
            <w:r w:rsidRPr="008C2991">
              <w:rPr>
                <w:rFonts w:ascii="Cambria" w:hAnsi="Cambria"/>
                <w:szCs w:val="22"/>
              </w:rPr>
              <w:t>Name/Title</w:t>
            </w:r>
          </w:p>
          <w:p w14:paraId="53088D7B" w14:textId="77777777" w:rsidR="00C051FC" w:rsidRPr="008C2991" w:rsidRDefault="00C051FC" w:rsidP="005C79C3">
            <w:pPr>
              <w:pStyle w:val="BodyText"/>
              <w:rPr>
                <w:rFonts w:ascii="Cambria" w:hAnsi="Cambria"/>
                <w:szCs w:val="22"/>
              </w:rPr>
            </w:pPr>
          </w:p>
        </w:tc>
      </w:tr>
      <w:tr w:rsidR="00C051FC" w:rsidRPr="008C2991" w14:paraId="6DE0FBA6" w14:textId="77777777" w:rsidTr="00D942CE">
        <w:trPr>
          <w:trHeight w:val="559"/>
        </w:trPr>
        <w:tc>
          <w:tcPr>
            <w:tcW w:w="2448" w:type="dxa"/>
            <w:vAlign w:val="center"/>
          </w:tcPr>
          <w:p w14:paraId="4FF7D819" w14:textId="77777777" w:rsidR="00C051FC" w:rsidRPr="008C2991" w:rsidRDefault="00C051FC" w:rsidP="00602D31">
            <w:pPr>
              <w:pStyle w:val="BodyText"/>
              <w:rPr>
                <w:rFonts w:ascii="Cambria" w:hAnsi="Cambria"/>
                <w:szCs w:val="22"/>
              </w:rPr>
            </w:pPr>
            <w:r w:rsidRPr="008C2991">
              <w:rPr>
                <w:rFonts w:ascii="Cambria" w:hAnsi="Cambria"/>
                <w:szCs w:val="22"/>
              </w:rPr>
              <w:t xml:space="preserve">Ministry of </w:t>
            </w:r>
            <w:r w:rsidR="00602D31">
              <w:rPr>
                <w:rFonts w:ascii="Cambria" w:hAnsi="Cambria"/>
                <w:szCs w:val="22"/>
              </w:rPr>
              <w:t>Finance</w:t>
            </w:r>
            <w:r w:rsidRPr="008C2991">
              <w:rPr>
                <w:rFonts w:ascii="Cambria" w:hAnsi="Cambria"/>
                <w:szCs w:val="22"/>
              </w:rPr>
              <w:t xml:space="preserve"> and </w:t>
            </w:r>
            <w:r w:rsidR="00602D31">
              <w:rPr>
                <w:rFonts w:ascii="Cambria" w:hAnsi="Cambria"/>
                <w:szCs w:val="22"/>
              </w:rPr>
              <w:t>Development Planning</w:t>
            </w:r>
          </w:p>
        </w:tc>
        <w:tc>
          <w:tcPr>
            <w:tcW w:w="2340" w:type="dxa"/>
            <w:vAlign w:val="center"/>
          </w:tcPr>
          <w:p w14:paraId="722A2992" w14:textId="77777777" w:rsidR="00C051FC" w:rsidRPr="008C2991" w:rsidRDefault="00C051FC" w:rsidP="005C79C3">
            <w:pPr>
              <w:pStyle w:val="BodyText"/>
              <w:rPr>
                <w:rFonts w:ascii="Cambria" w:hAnsi="Cambria"/>
                <w:szCs w:val="22"/>
              </w:rPr>
            </w:pPr>
            <w:r w:rsidRPr="008C2991">
              <w:rPr>
                <w:rFonts w:ascii="Cambria" w:hAnsi="Cambria"/>
                <w:szCs w:val="22"/>
              </w:rPr>
              <w:t>-------------------------------</w:t>
            </w:r>
          </w:p>
        </w:tc>
        <w:tc>
          <w:tcPr>
            <w:tcW w:w="1620" w:type="dxa"/>
            <w:vAlign w:val="center"/>
          </w:tcPr>
          <w:p w14:paraId="5689B4DB" w14:textId="77777777" w:rsidR="00C051FC" w:rsidRPr="008C2991" w:rsidRDefault="00C051FC" w:rsidP="005C79C3">
            <w:pPr>
              <w:pStyle w:val="BodyText"/>
              <w:rPr>
                <w:rFonts w:ascii="Cambria" w:hAnsi="Cambria"/>
                <w:szCs w:val="22"/>
              </w:rPr>
            </w:pPr>
            <w:r w:rsidRPr="008C2991">
              <w:rPr>
                <w:rFonts w:ascii="Cambria" w:hAnsi="Cambria"/>
                <w:szCs w:val="22"/>
              </w:rPr>
              <w:t>----------------</w:t>
            </w:r>
          </w:p>
        </w:tc>
        <w:tc>
          <w:tcPr>
            <w:tcW w:w="3600" w:type="dxa"/>
            <w:vAlign w:val="center"/>
          </w:tcPr>
          <w:p w14:paraId="7BEC2845" w14:textId="77777777" w:rsidR="00C051FC" w:rsidRPr="008C2991" w:rsidRDefault="00C051FC" w:rsidP="005C79C3">
            <w:pPr>
              <w:pStyle w:val="NormalWeb"/>
              <w:spacing w:before="0" w:beforeAutospacing="0" w:after="0" w:afterAutospacing="0"/>
              <w:jc w:val="both"/>
              <w:rPr>
                <w:rFonts w:ascii="Cambria" w:hAnsi="Cambria"/>
                <w:sz w:val="22"/>
                <w:szCs w:val="22"/>
              </w:rPr>
            </w:pPr>
          </w:p>
          <w:p w14:paraId="2DD1E2CB" w14:textId="77777777" w:rsidR="00C051FC" w:rsidRPr="008C2991" w:rsidRDefault="00C051FC" w:rsidP="005C79C3">
            <w:pPr>
              <w:pStyle w:val="BodyText"/>
              <w:rPr>
                <w:rFonts w:ascii="Cambria" w:hAnsi="Cambria"/>
                <w:b/>
                <w:bCs/>
                <w:szCs w:val="22"/>
              </w:rPr>
            </w:pPr>
            <w:r w:rsidRPr="008C2991">
              <w:rPr>
                <w:rFonts w:ascii="Cambria" w:hAnsi="Cambria"/>
                <w:b/>
                <w:bCs/>
                <w:szCs w:val="22"/>
              </w:rPr>
              <w:t xml:space="preserve">Minister for </w:t>
            </w:r>
            <w:r w:rsidR="00447AE2" w:rsidRPr="008C2991">
              <w:rPr>
                <w:rFonts w:ascii="Cambria" w:hAnsi="Cambria"/>
                <w:b/>
                <w:bCs/>
                <w:szCs w:val="22"/>
              </w:rPr>
              <w:t>Development and Finance</w:t>
            </w:r>
          </w:p>
          <w:p w14:paraId="67F645CF" w14:textId="77777777" w:rsidR="00C051FC" w:rsidRPr="008C2991" w:rsidRDefault="00C051FC" w:rsidP="005C79C3">
            <w:pPr>
              <w:pStyle w:val="BodyText"/>
              <w:rPr>
                <w:rFonts w:ascii="Cambria" w:hAnsi="Cambria"/>
                <w:szCs w:val="22"/>
              </w:rPr>
            </w:pPr>
          </w:p>
        </w:tc>
      </w:tr>
      <w:tr w:rsidR="00C051FC" w:rsidRPr="008C2991" w14:paraId="668218BC" w14:textId="77777777" w:rsidTr="00D942CE">
        <w:trPr>
          <w:trHeight w:val="559"/>
        </w:trPr>
        <w:tc>
          <w:tcPr>
            <w:tcW w:w="2448" w:type="dxa"/>
            <w:vAlign w:val="center"/>
          </w:tcPr>
          <w:p w14:paraId="6B230D42" w14:textId="77777777" w:rsidR="00C051FC" w:rsidRPr="008C2991" w:rsidRDefault="00C051FC" w:rsidP="005C79C3">
            <w:pPr>
              <w:pStyle w:val="BodyText"/>
              <w:rPr>
                <w:rFonts w:ascii="Cambria" w:hAnsi="Cambria"/>
                <w:szCs w:val="22"/>
              </w:rPr>
            </w:pPr>
            <w:r w:rsidRPr="008C2991">
              <w:rPr>
                <w:rFonts w:ascii="Cambria" w:hAnsi="Cambria"/>
                <w:szCs w:val="22"/>
              </w:rPr>
              <w:t>National Elections Commission</w:t>
            </w:r>
          </w:p>
        </w:tc>
        <w:tc>
          <w:tcPr>
            <w:tcW w:w="2340" w:type="dxa"/>
            <w:vAlign w:val="center"/>
          </w:tcPr>
          <w:p w14:paraId="3AC083DB" w14:textId="77777777" w:rsidR="00C051FC" w:rsidRPr="008C2991" w:rsidRDefault="00C051FC" w:rsidP="005C79C3">
            <w:pPr>
              <w:pStyle w:val="BodyText"/>
              <w:rPr>
                <w:rFonts w:ascii="Cambria" w:hAnsi="Cambria"/>
                <w:szCs w:val="22"/>
              </w:rPr>
            </w:pPr>
            <w:r w:rsidRPr="008C2991">
              <w:rPr>
                <w:rFonts w:ascii="Cambria" w:hAnsi="Cambria"/>
                <w:szCs w:val="22"/>
              </w:rPr>
              <w:t>-------------------------------</w:t>
            </w:r>
          </w:p>
        </w:tc>
        <w:tc>
          <w:tcPr>
            <w:tcW w:w="1620" w:type="dxa"/>
            <w:vAlign w:val="center"/>
          </w:tcPr>
          <w:p w14:paraId="068F2B2C" w14:textId="77777777" w:rsidR="00C051FC" w:rsidRPr="008C2991" w:rsidRDefault="00C051FC" w:rsidP="005C79C3">
            <w:pPr>
              <w:pStyle w:val="BodyText"/>
              <w:rPr>
                <w:rFonts w:ascii="Cambria" w:hAnsi="Cambria"/>
                <w:szCs w:val="22"/>
              </w:rPr>
            </w:pPr>
            <w:r w:rsidRPr="008C2991">
              <w:rPr>
                <w:rFonts w:ascii="Cambria" w:hAnsi="Cambria"/>
                <w:szCs w:val="22"/>
              </w:rPr>
              <w:t>----------------</w:t>
            </w:r>
          </w:p>
        </w:tc>
        <w:tc>
          <w:tcPr>
            <w:tcW w:w="3600" w:type="dxa"/>
            <w:vAlign w:val="center"/>
          </w:tcPr>
          <w:p w14:paraId="3D77FCD1" w14:textId="77777777" w:rsidR="00C051FC" w:rsidRPr="008C2991" w:rsidRDefault="00C051FC" w:rsidP="005C79C3">
            <w:pPr>
              <w:pStyle w:val="BodyText"/>
              <w:rPr>
                <w:rFonts w:ascii="Cambria" w:hAnsi="Cambria"/>
                <w:b/>
                <w:bCs/>
                <w:szCs w:val="22"/>
              </w:rPr>
            </w:pPr>
            <w:r w:rsidRPr="008C2991">
              <w:rPr>
                <w:rFonts w:ascii="Cambria" w:hAnsi="Cambria"/>
                <w:b/>
                <w:bCs/>
                <w:szCs w:val="22"/>
              </w:rPr>
              <w:t>Chairman – NEC</w:t>
            </w:r>
          </w:p>
          <w:p w14:paraId="3F2AC2DB" w14:textId="77777777" w:rsidR="00C051FC" w:rsidRPr="008C2991" w:rsidRDefault="00C051FC" w:rsidP="005C79C3">
            <w:pPr>
              <w:pStyle w:val="BodyText"/>
              <w:rPr>
                <w:rFonts w:ascii="Cambria" w:hAnsi="Cambria"/>
                <w:b/>
                <w:bCs/>
                <w:szCs w:val="22"/>
              </w:rPr>
            </w:pPr>
          </w:p>
        </w:tc>
      </w:tr>
      <w:tr w:rsidR="00C051FC" w:rsidRPr="008C2991" w14:paraId="5D215FA1" w14:textId="77777777" w:rsidTr="00D942CE">
        <w:trPr>
          <w:trHeight w:val="559"/>
        </w:trPr>
        <w:tc>
          <w:tcPr>
            <w:tcW w:w="2448" w:type="dxa"/>
            <w:vAlign w:val="center"/>
          </w:tcPr>
          <w:p w14:paraId="27FBC196" w14:textId="77777777" w:rsidR="00C051FC" w:rsidRPr="008C2991" w:rsidRDefault="00C051FC" w:rsidP="005C79C3">
            <w:pPr>
              <w:pStyle w:val="BodyText"/>
              <w:rPr>
                <w:rFonts w:ascii="Cambria" w:hAnsi="Cambria"/>
                <w:szCs w:val="22"/>
              </w:rPr>
            </w:pPr>
            <w:r w:rsidRPr="008C2991">
              <w:rPr>
                <w:rFonts w:ascii="Cambria" w:hAnsi="Cambria"/>
                <w:szCs w:val="22"/>
              </w:rPr>
              <w:t>UNDP</w:t>
            </w:r>
          </w:p>
        </w:tc>
        <w:tc>
          <w:tcPr>
            <w:tcW w:w="2340" w:type="dxa"/>
            <w:vAlign w:val="center"/>
          </w:tcPr>
          <w:p w14:paraId="003E5071" w14:textId="77777777" w:rsidR="00C051FC" w:rsidRPr="008C2991" w:rsidRDefault="00C051FC" w:rsidP="005C79C3">
            <w:pPr>
              <w:pStyle w:val="BodyText"/>
              <w:rPr>
                <w:rFonts w:ascii="Cambria" w:hAnsi="Cambria"/>
                <w:szCs w:val="22"/>
              </w:rPr>
            </w:pPr>
            <w:r w:rsidRPr="008C2991">
              <w:rPr>
                <w:rFonts w:ascii="Cambria" w:hAnsi="Cambria"/>
                <w:szCs w:val="22"/>
              </w:rPr>
              <w:t>-------------------------------</w:t>
            </w:r>
          </w:p>
        </w:tc>
        <w:tc>
          <w:tcPr>
            <w:tcW w:w="1620" w:type="dxa"/>
            <w:vAlign w:val="center"/>
          </w:tcPr>
          <w:p w14:paraId="71A0B452" w14:textId="77777777" w:rsidR="00C051FC" w:rsidRPr="008C2991" w:rsidRDefault="00C051FC" w:rsidP="005C79C3">
            <w:pPr>
              <w:pStyle w:val="BodyText"/>
              <w:rPr>
                <w:rFonts w:ascii="Cambria" w:hAnsi="Cambria"/>
                <w:szCs w:val="22"/>
              </w:rPr>
            </w:pPr>
            <w:r w:rsidRPr="008C2991">
              <w:rPr>
                <w:rFonts w:ascii="Cambria" w:hAnsi="Cambria"/>
                <w:szCs w:val="22"/>
              </w:rPr>
              <w:t xml:space="preserve"> ---------------</w:t>
            </w:r>
          </w:p>
        </w:tc>
        <w:tc>
          <w:tcPr>
            <w:tcW w:w="3600" w:type="dxa"/>
            <w:vAlign w:val="center"/>
          </w:tcPr>
          <w:p w14:paraId="3D32B39D" w14:textId="77777777" w:rsidR="00C051FC" w:rsidRPr="008C2991" w:rsidRDefault="003A3043" w:rsidP="003A3043">
            <w:pPr>
              <w:pStyle w:val="BodyText"/>
              <w:rPr>
                <w:rFonts w:ascii="Cambria" w:hAnsi="Cambria"/>
                <w:szCs w:val="22"/>
              </w:rPr>
            </w:pPr>
            <w:r w:rsidRPr="008C2991">
              <w:rPr>
                <w:rFonts w:ascii="Cambria" w:hAnsi="Cambria"/>
                <w:b/>
                <w:bCs/>
                <w:szCs w:val="22"/>
              </w:rPr>
              <w:t>Resident Representative</w:t>
            </w:r>
          </w:p>
        </w:tc>
      </w:tr>
    </w:tbl>
    <w:p w14:paraId="645E9C45" w14:textId="77777777" w:rsidR="005670DF" w:rsidRPr="008C2991" w:rsidRDefault="005670DF" w:rsidP="005670DF">
      <w:pPr>
        <w:rPr>
          <w:rFonts w:ascii="Cambria" w:hAnsi="Cambria"/>
          <w:sz w:val="22"/>
          <w:szCs w:val="22"/>
        </w:rPr>
      </w:pPr>
      <w:r w:rsidRPr="008C2991">
        <w:rPr>
          <w:rFonts w:ascii="Cambria" w:hAnsi="Cambria"/>
          <w:sz w:val="22"/>
          <w:szCs w:val="22"/>
        </w:rPr>
        <w:br w:type="page"/>
      </w:r>
    </w:p>
    <w:p w14:paraId="1C9DFBC7" w14:textId="77777777" w:rsidR="002A5233" w:rsidRPr="00A27062" w:rsidRDefault="00A82195" w:rsidP="007F48FF">
      <w:pPr>
        <w:pStyle w:val="TOCHeading"/>
        <w:shd w:val="clear" w:color="auto" w:fill="BFBFBF" w:themeFill="background1" w:themeFillShade="BF"/>
        <w:rPr>
          <w:smallCaps/>
          <w:color w:val="auto"/>
          <w:sz w:val="22"/>
          <w:szCs w:val="22"/>
        </w:rPr>
      </w:pPr>
      <w:r w:rsidRPr="00A27062">
        <w:rPr>
          <w:smallCaps/>
          <w:color w:val="auto"/>
          <w:sz w:val="22"/>
          <w:szCs w:val="22"/>
        </w:rPr>
        <w:lastRenderedPageBreak/>
        <w:t>ABBREVIATIONS AND ACRONYMS</w:t>
      </w:r>
    </w:p>
    <w:p w14:paraId="73D0CCAB" w14:textId="77777777" w:rsidR="002A5233" w:rsidRDefault="002A5233" w:rsidP="002A5233">
      <w:pPr>
        <w:rPr>
          <w:rFonts w:ascii="Cambria" w:hAnsi="Cambria"/>
        </w:rPr>
      </w:pPr>
    </w:p>
    <w:p w14:paraId="2C48B1FC" w14:textId="77777777" w:rsidR="000045E1" w:rsidRPr="00A82195" w:rsidRDefault="000045E1" w:rsidP="00A82195">
      <w:pPr>
        <w:spacing w:before="60" w:after="60"/>
        <w:rPr>
          <w:rFonts w:ascii="Cambria" w:hAnsi="Cambria"/>
        </w:rPr>
      </w:pPr>
      <w:r>
        <w:rPr>
          <w:rFonts w:ascii="Cambria" w:hAnsi="Cambria"/>
        </w:rPr>
        <w:t>A</w:t>
      </w:r>
      <w:r w:rsidRPr="00A82195">
        <w:rPr>
          <w:rFonts w:ascii="Cambria" w:hAnsi="Cambria"/>
        </w:rPr>
        <w:t xml:space="preserve">CPA </w:t>
      </w:r>
      <w:r>
        <w:rPr>
          <w:rFonts w:ascii="Cambria" w:hAnsi="Cambria"/>
        </w:rPr>
        <w:tab/>
      </w:r>
      <w:r>
        <w:rPr>
          <w:rFonts w:ascii="Cambria" w:hAnsi="Cambria"/>
        </w:rPr>
        <w:tab/>
      </w:r>
      <w:r w:rsidRPr="00A82195">
        <w:rPr>
          <w:rFonts w:ascii="Cambria" w:hAnsi="Cambria"/>
        </w:rPr>
        <w:t>Accra Comprehensive Peace Agreement</w:t>
      </w:r>
    </w:p>
    <w:p w14:paraId="7BE0DFBE" w14:textId="77777777" w:rsidR="000045E1" w:rsidRPr="00A82195" w:rsidRDefault="000045E1" w:rsidP="00A82195">
      <w:pPr>
        <w:spacing w:before="60" w:after="60"/>
        <w:rPr>
          <w:rFonts w:ascii="Cambria" w:hAnsi="Cambria"/>
        </w:rPr>
      </w:pPr>
      <w:r w:rsidRPr="00A82195">
        <w:rPr>
          <w:rFonts w:ascii="Cambria" w:hAnsi="Cambria"/>
        </w:rPr>
        <w:t xml:space="preserve">BRIDGE </w:t>
      </w:r>
      <w:r>
        <w:rPr>
          <w:rFonts w:ascii="Cambria" w:hAnsi="Cambria"/>
        </w:rPr>
        <w:tab/>
      </w:r>
      <w:r w:rsidRPr="00A82195">
        <w:rPr>
          <w:rFonts w:ascii="Cambria" w:hAnsi="Cambria"/>
        </w:rPr>
        <w:t xml:space="preserve">Building Resources in Democracy, Governance and Elections </w:t>
      </w:r>
    </w:p>
    <w:p w14:paraId="7CF47BFF" w14:textId="77777777" w:rsidR="000045E1" w:rsidRDefault="000045E1" w:rsidP="00A82195">
      <w:pPr>
        <w:spacing w:before="60" w:after="60"/>
        <w:rPr>
          <w:rFonts w:ascii="Cambria" w:hAnsi="Cambria"/>
        </w:rPr>
      </w:pPr>
      <w:r w:rsidRPr="00A82195">
        <w:rPr>
          <w:rFonts w:ascii="Cambria" w:hAnsi="Cambria"/>
        </w:rPr>
        <w:t>CEPPS</w:t>
      </w:r>
      <w:r>
        <w:rPr>
          <w:rFonts w:ascii="Cambria" w:hAnsi="Cambria"/>
        </w:rPr>
        <w:tab/>
      </w:r>
      <w:r>
        <w:rPr>
          <w:rFonts w:ascii="Cambria" w:hAnsi="Cambria"/>
        </w:rPr>
        <w:tab/>
        <w:t xml:space="preserve">Consortium for Electoral and Political Processes Strengthening </w:t>
      </w:r>
    </w:p>
    <w:p w14:paraId="4A45EF21" w14:textId="77777777" w:rsidR="000045E1" w:rsidRPr="00A82195" w:rsidRDefault="000045E1" w:rsidP="00A82195">
      <w:pPr>
        <w:spacing w:before="60" w:after="60"/>
        <w:rPr>
          <w:rFonts w:ascii="Cambria" w:hAnsi="Cambria"/>
        </w:rPr>
      </w:pPr>
      <w:r w:rsidRPr="00A82195">
        <w:rPr>
          <w:rFonts w:ascii="Cambria" w:hAnsi="Cambria"/>
        </w:rPr>
        <w:t xml:space="preserve">CRC </w:t>
      </w:r>
      <w:r>
        <w:rPr>
          <w:rFonts w:ascii="Cambria" w:hAnsi="Cambria"/>
        </w:rPr>
        <w:tab/>
      </w:r>
      <w:r>
        <w:rPr>
          <w:rFonts w:ascii="Cambria" w:hAnsi="Cambria"/>
        </w:rPr>
        <w:tab/>
      </w:r>
      <w:r w:rsidRPr="00A82195">
        <w:rPr>
          <w:rFonts w:ascii="Cambria" w:hAnsi="Cambria"/>
        </w:rPr>
        <w:t xml:space="preserve">Constitutional Review Commission </w:t>
      </w:r>
    </w:p>
    <w:p w14:paraId="77F3AAD0" w14:textId="77777777" w:rsidR="000045E1" w:rsidRPr="00A82195" w:rsidRDefault="000045E1" w:rsidP="00A82195">
      <w:pPr>
        <w:spacing w:before="60" w:after="60"/>
        <w:rPr>
          <w:rFonts w:ascii="Cambria" w:hAnsi="Cambria"/>
        </w:rPr>
      </w:pPr>
      <w:r w:rsidRPr="00A82195">
        <w:rPr>
          <w:rFonts w:ascii="Cambria" w:hAnsi="Cambria"/>
        </w:rPr>
        <w:t xml:space="preserve">CSO </w:t>
      </w:r>
      <w:r>
        <w:rPr>
          <w:rFonts w:ascii="Cambria" w:hAnsi="Cambria"/>
        </w:rPr>
        <w:tab/>
      </w:r>
      <w:r>
        <w:rPr>
          <w:rFonts w:ascii="Cambria" w:hAnsi="Cambria"/>
        </w:rPr>
        <w:tab/>
      </w:r>
      <w:r w:rsidRPr="00A82195">
        <w:rPr>
          <w:rFonts w:ascii="Cambria" w:hAnsi="Cambria"/>
        </w:rPr>
        <w:t xml:space="preserve">Civil Society Organization </w:t>
      </w:r>
    </w:p>
    <w:p w14:paraId="59ECE7FE" w14:textId="77777777" w:rsidR="000045E1" w:rsidRPr="00A82195" w:rsidRDefault="000045E1" w:rsidP="00A82195">
      <w:pPr>
        <w:spacing w:before="60" w:after="60"/>
        <w:rPr>
          <w:rFonts w:ascii="Cambria" w:hAnsi="Cambria"/>
        </w:rPr>
      </w:pPr>
      <w:r w:rsidRPr="00A82195">
        <w:rPr>
          <w:rFonts w:ascii="Cambria" w:hAnsi="Cambria"/>
        </w:rPr>
        <w:t xml:space="preserve">CVE </w:t>
      </w:r>
      <w:r>
        <w:rPr>
          <w:rFonts w:ascii="Cambria" w:hAnsi="Cambria"/>
        </w:rPr>
        <w:tab/>
      </w:r>
      <w:r>
        <w:rPr>
          <w:rFonts w:ascii="Cambria" w:hAnsi="Cambria"/>
        </w:rPr>
        <w:tab/>
      </w:r>
      <w:r w:rsidRPr="00A82195">
        <w:rPr>
          <w:rFonts w:ascii="Cambria" w:hAnsi="Cambria"/>
        </w:rPr>
        <w:t>Civic and Voter Education</w:t>
      </w:r>
    </w:p>
    <w:p w14:paraId="708CF3FB" w14:textId="77777777" w:rsidR="000045E1" w:rsidRPr="00A82195" w:rsidRDefault="000045E1" w:rsidP="00A82195">
      <w:pPr>
        <w:spacing w:before="60" w:after="60"/>
        <w:rPr>
          <w:rFonts w:ascii="Cambria" w:hAnsi="Cambria"/>
        </w:rPr>
      </w:pPr>
      <w:r w:rsidRPr="00274CEE">
        <w:rPr>
          <w:rFonts w:ascii="Cambria" w:hAnsi="Cambria"/>
        </w:rPr>
        <w:t>EDF NIP</w:t>
      </w:r>
      <w:r w:rsidR="00374CA7" w:rsidRPr="00274CEE">
        <w:rPr>
          <w:rFonts w:ascii="Cambria" w:hAnsi="Cambria"/>
        </w:rPr>
        <w:tab/>
        <w:t>European Development Fund National Indicative Program</w:t>
      </w:r>
      <w:r w:rsidR="00374CA7">
        <w:rPr>
          <w:rStyle w:val="apple-converted-space"/>
          <w:rFonts w:ascii="Arial" w:hAnsi="Arial" w:cs="Arial"/>
          <w:color w:val="000000"/>
          <w:sz w:val="14"/>
          <w:szCs w:val="14"/>
          <w:shd w:val="clear" w:color="auto" w:fill="FFFFFF"/>
        </w:rPr>
        <w:t> </w:t>
      </w:r>
    </w:p>
    <w:p w14:paraId="6A78D5EC" w14:textId="77777777" w:rsidR="000045E1" w:rsidRPr="00A82195" w:rsidRDefault="000045E1" w:rsidP="00A82195">
      <w:pPr>
        <w:spacing w:before="60" w:after="60"/>
        <w:rPr>
          <w:rFonts w:ascii="Cambria" w:hAnsi="Cambria"/>
        </w:rPr>
      </w:pPr>
      <w:r w:rsidRPr="00A82195">
        <w:rPr>
          <w:rFonts w:ascii="Cambria" w:hAnsi="Cambria"/>
        </w:rPr>
        <w:t xml:space="preserve">EEM </w:t>
      </w:r>
      <w:r>
        <w:rPr>
          <w:rFonts w:ascii="Cambria" w:hAnsi="Cambria"/>
        </w:rPr>
        <w:tab/>
      </w:r>
      <w:r>
        <w:rPr>
          <w:rFonts w:ascii="Cambria" w:hAnsi="Cambria"/>
        </w:rPr>
        <w:tab/>
      </w:r>
      <w:r w:rsidR="00FB311C" w:rsidRPr="00FB311C">
        <w:rPr>
          <w:rFonts w:ascii="Cambria" w:hAnsi="Cambria"/>
        </w:rPr>
        <w:t>European Union</w:t>
      </w:r>
      <w:r w:rsidR="00FB311C" w:rsidRPr="00905338">
        <w:rPr>
          <w:rFonts w:ascii="Cambria" w:hAnsi="Cambria"/>
          <w:sz w:val="22"/>
          <w:szCs w:val="22"/>
        </w:rPr>
        <w:t xml:space="preserve"> </w:t>
      </w:r>
      <w:r w:rsidRPr="00A82195">
        <w:rPr>
          <w:rFonts w:ascii="Cambria" w:hAnsi="Cambria"/>
        </w:rPr>
        <w:t xml:space="preserve">Election Expert Mission </w:t>
      </w:r>
    </w:p>
    <w:p w14:paraId="38B3B4BF" w14:textId="77777777" w:rsidR="000045E1" w:rsidRPr="00A82195" w:rsidRDefault="000045E1" w:rsidP="00A82195">
      <w:pPr>
        <w:spacing w:before="60" w:after="60"/>
        <w:rPr>
          <w:rFonts w:ascii="Cambria" w:hAnsi="Cambria"/>
        </w:rPr>
      </w:pPr>
      <w:r w:rsidRPr="00A82195">
        <w:rPr>
          <w:rFonts w:ascii="Cambria" w:hAnsi="Cambria"/>
        </w:rPr>
        <w:t xml:space="preserve">EMB </w:t>
      </w:r>
      <w:r>
        <w:rPr>
          <w:rFonts w:ascii="Cambria" w:hAnsi="Cambria"/>
        </w:rPr>
        <w:tab/>
      </w:r>
      <w:r>
        <w:rPr>
          <w:rFonts w:ascii="Cambria" w:hAnsi="Cambria"/>
        </w:rPr>
        <w:tab/>
      </w:r>
      <w:r w:rsidRPr="00A82195">
        <w:rPr>
          <w:rFonts w:ascii="Cambria" w:hAnsi="Cambria"/>
        </w:rPr>
        <w:t>Election Management Body</w:t>
      </w:r>
    </w:p>
    <w:p w14:paraId="6129E072" w14:textId="77777777" w:rsidR="000045E1" w:rsidRPr="00A82195" w:rsidRDefault="000045E1" w:rsidP="00A82195">
      <w:pPr>
        <w:spacing w:before="60" w:after="60"/>
        <w:rPr>
          <w:rFonts w:ascii="Cambria" w:hAnsi="Cambria"/>
        </w:rPr>
      </w:pPr>
      <w:r w:rsidRPr="00A82195">
        <w:rPr>
          <w:rFonts w:ascii="Cambria" w:hAnsi="Cambria"/>
        </w:rPr>
        <w:t xml:space="preserve">ERC </w:t>
      </w:r>
      <w:r>
        <w:rPr>
          <w:rFonts w:ascii="Cambria" w:hAnsi="Cambria"/>
        </w:rPr>
        <w:tab/>
      </w:r>
      <w:r>
        <w:rPr>
          <w:rFonts w:ascii="Cambria" w:hAnsi="Cambria"/>
        </w:rPr>
        <w:tab/>
      </w:r>
      <w:r w:rsidRPr="00A82195">
        <w:rPr>
          <w:rFonts w:ascii="Cambria" w:hAnsi="Cambria"/>
        </w:rPr>
        <w:t>Election Resource Centre</w:t>
      </w:r>
    </w:p>
    <w:p w14:paraId="1E94662F" w14:textId="77777777" w:rsidR="000045E1" w:rsidRPr="00A82195" w:rsidRDefault="000045E1" w:rsidP="000045E1">
      <w:pPr>
        <w:spacing w:before="60" w:after="60"/>
        <w:rPr>
          <w:rFonts w:ascii="Cambria" w:hAnsi="Cambria"/>
        </w:rPr>
      </w:pPr>
      <w:r w:rsidRPr="00A82195">
        <w:rPr>
          <w:rFonts w:ascii="Cambria" w:hAnsi="Cambria"/>
        </w:rPr>
        <w:t xml:space="preserve">EU </w:t>
      </w:r>
      <w:r>
        <w:rPr>
          <w:rFonts w:ascii="Cambria" w:hAnsi="Cambria"/>
        </w:rPr>
        <w:tab/>
      </w:r>
      <w:r>
        <w:rPr>
          <w:rFonts w:ascii="Cambria" w:hAnsi="Cambria"/>
        </w:rPr>
        <w:tab/>
      </w:r>
      <w:r w:rsidRPr="00A82195">
        <w:rPr>
          <w:rFonts w:ascii="Cambria" w:hAnsi="Cambria"/>
        </w:rPr>
        <w:t xml:space="preserve">European Union </w:t>
      </w:r>
    </w:p>
    <w:p w14:paraId="3E20DAB6" w14:textId="77777777" w:rsidR="000045E1" w:rsidRPr="00A82195" w:rsidRDefault="000045E1" w:rsidP="00A82195">
      <w:pPr>
        <w:spacing w:before="60" w:after="60"/>
        <w:rPr>
          <w:rFonts w:ascii="Cambria" w:hAnsi="Cambria"/>
        </w:rPr>
      </w:pPr>
      <w:r w:rsidRPr="00A82195">
        <w:rPr>
          <w:rFonts w:ascii="Cambria" w:hAnsi="Cambria"/>
        </w:rPr>
        <w:t xml:space="preserve">EVD </w:t>
      </w:r>
      <w:r>
        <w:rPr>
          <w:rFonts w:ascii="Cambria" w:hAnsi="Cambria"/>
        </w:rPr>
        <w:tab/>
      </w:r>
      <w:r>
        <w:rPr>
          <w:rFonts w:ascii="Cambria" w:hAnsi="Cambria"/>
        </w:rPr>
        <w:tab/>
      </w:r>
      <w:r w:rsidRPr="00A82195">
        <w:rPr>
          <w:rFonts w:ascii="Cambria" w:hAnsi="Cambria"/>
        </w:rPr>
        <w:t>Ebola Virus Disease</w:t>
      </w:r>
    </w:p>
    <w:p w14:paraId="0D735675" w14:textId="77777777" w:rsidR="000045E1" w:rsidRPr="00A82195" w:rsidRDefault="000045E1" w:rsidP="00A82195">
      <w:pPr>
        <w:spacing w:before="60" w:after="60"/>
        <w:rPr>
          <w:rFonts w:ascii="Cambria" w:hAnsi="Cambria"/>
        </w:rPr>
      </w:pPr>
      <w:r w:rsidRPr="00A82195">
        <w:rPr>
          <w:rFonts w:ascii="Cambria" w:hAnsi="Cambria"/>
        </w:rPr>
        <w:t xml:space="preserve">GAC </w:t>
      </w:r>
      <w:r>
        <w:rPr>
          <w:rFonts w:ascii="Cambria" w:hAnsi="Cambria"/>
        </w:rPr>
        <w:tab/>
      </w:r>
      <w:r>
        <w:rPr>
          <w:rFonts w:ascii="Cambria" w:hAnsi="Cambria"/>
        </w:rPr>
        <w:tab/>
      </w:r>
      <w:r w:rsidRPr="00A82195">
        <w:rPr>
          <w:rFonts w:ascii="Cambria" w:hAnsi="Cambria"/>
        </w:rPr>
        <w:t>General Audit Commission</w:t>
      </w:r>
    </w:p>
    <w:p w14:paraId="1CC86DEB" w14:textId="77777777" w:rsidR="000045E1" w:rsidRPr="00A82195" w:rsidRDefault="000045E1" w:rsidP="00A82195">
      <w:pPr>
        <w:spacing w:before="60" w:after="60"/>
        <w:rPr>
          <w:rFonts w:ascii="Cambria" w:hAnsi="Cambria"/>
        </w:rPr>
      </w:pPr>
      <w:r w:rsidRPr="00A82195">
        <w:rPr>
          <w:rFonts w:ascii="Cambria" w:hAnsi="Cambria"/>
        </w:rPr>
        <w:t xml:space="preserve">GoL </w:t>
      </w:r>
      <w:r>
        <w:rPr>
          <w:rFonts w:ascii="Cambria" w:hAnsi="Cambria"/>
        </w:rPr>
        <w:tab/>
      </w:r>
      <w:r>
        <w:rPr>
          <w:rFonts w:ascii="Cambria" w:hAnsi="Cambria"/>
        </w:rPr>
        <w:tab/>
      </w:r>
      <w:r w:rsidRPr="00A82195">
        <w:rPr>
          <w:rFonts w:ascii="Cambria" w:hAnsi="Cambria"/>
        </w:rPr>
        <w:t>Government of Liberia</w:t>
      </w:r>
    </w:p>
    <w:p w14:paraId="502D98AD" w14:textId="77777777" w:rsidR="000045E1" w:rsidRPr="00A82195" w:rsidRDefault="000045E1" w:rsidP="00A82195">
      <w:pPr>
        <w:spacing w:before="60" w:after="60"/>
        <w:rPr>
          <w:rFonts w:ascii="Cambria" w:hAnsi="Cambria"/>
        </w:rPr>
      </w:pPr>
      <w:r w:rsidRPr="00A82195">
        <w:rPr>
          <w:rFonts w:ascii="Cambria" w:hAnsi="Cambria"/>
        </w:rPr>
        <w:t xml:space="preserve">GPU </w:t>
      </w:r>
      <w:r>
        <w:rPr>
          <w:rFonts w:ascii="Cambria" w:hAnsi="Cambria"/>
        </w:rPr>
        <w:tab/>
      </w:r>
      <w:r>
        <w:rPr>
          <w:rFonts w:ascii="Cambria" w:hAnsi="Cambria"/>
        </w:rPr>
        <w:tab/>
      </w:r>
      <w:r w:rsidRPr="00A82195">
        <w:rPr>
          <w:rFonts w:ascii="Cambria" w:hAnsi="Cambria"/>
        </w:rPr>
        <w:t xml:space="preserve">Global Procurement Unit </w:t>
      </w:r>
    </w:p>
    <w:p w14:paraId="0047098E" w14:textId="77777777" w:rsidR="000045E1" w:rsidRPr="00A82195" w:rsidRDefault="000045E1" w:rsidP="00E33C5D">
      <w:pPr>
        <w:spacing w:before="60" w:after="60"/>
        <w:rPr>
          <w:rFonts w:ascii="Cambria" w:hAnsi="Cambria"/>
        </w:rPr>
      </w:pPr>
      <w:r w:rsidRPr="00A82195">
        <w:rPr>
          <w:rFonts w:ascii="Cambria" w:hAnsi="Cambria"/>
        </w:rPr>
        <w:t>IFES</w:t>
      </w:r>
      <w:r>
        <w:rPr>
          <w:rFonts w:ascii="Cambria" w:hAnsi="Cambria"/>
        </w:rPr>
        <w:tab/>
      </w:r>
      <w:r>
        <w:rPr>
          <w:rFonts w:ascii="Cambria" w:hAnsi="Cambria"/>
        </w:rPr>
        <w:tab/>
        <w:t>International Foundation for Electoral Systems</w:t>
      </w:r>
    </w:p>
    <w:p w14:paraId="404644DB" w14:textId="77777777" w:rsidR="000045E1" w:rsidRPr="00A82195" w:rsidRDefault="000045E1" w:rsidP="00A82195">
      <w:pPr>
        <w:spacing w:before="60" w:after="60"/>
        <w:rPr>
          <w:rFonts w:ascii="Cambria" w:hAnsi="Cambria"/>
        </w:rPr>
      </w:pPr>
      <w:r w:rsidRPr="00A82195">
        <w:rPr>
          <w:rFonts w:ascii="Cambria" w:hAnsi="Cambria"/>
        </w:rPr>
        <w:t xml:space="preserve">IPCC </w:t>
      </w:r>
      <w:r>
        <w:rPr>
          <w:rFonts w:ascii="Cambria" w:hAnsi="Cambria"/>
        </w:rPr>
        <w:tab/>
      </w:r>
      <w:r>
        <w:rPr>
          <w:rFonts w:ascii="Cambria" w:hAnsi="Cambria"/>
        </w:rPr>
        <w:tab/>
      </w:r>
      <w:r w:rsidRPr="00A82195">
        <w:rPr>
          <w:rFonts w:ascii="Cambria" w:hAnsi="Cambria"/>
        </w:rPr>
        <w:t>Inter Party Consultative Committee</w:t>
      </w:r>
    </w:p>
    <w:p w14:paraId="62CC6F35" w14:textId="77777777" w:rsidR="000045E1" w:rsidRPr="00A82195" w:rsidRDefault="000045E1" w:rsidP="00E33C5D">
      <w:pPr>
        <w:spacing w:before="60" w:after="60"/>
        <w:rPr>
          <w:rFonts w:ascii="Cambria" w:hAnsi="Cambria"/>
        </w:rPr>
      </w:pPr>
      <w:r w:rsidRPr="00A82195">
        <w:rPr>
          <w:rFonts w:ascii="Cambria" w:hAnsi="Cambria"/>
        </w:rPr>
        <w:t>IRI</w:t>
      </w:r>
      <w:r>
        <w:rPr>
          <w:rFonts w:ascii="Cambria" w:hAnsi="Cambria"/>
        </w:rPr>
        <w:tab/>
      </w:r>
      <w:r>
        <w:rPr>
          <w:rFonts w:ascii="Cambria" w:hAnsi="Cambria"/>
        </w:rPr>
        <w:tab/>
        <w:t>International Republican Institute</w:t>
      </w:r>
    </w:p>
    <w:p w14:paraId="57D330D3" w14:textId="77777777" w:rsidR="000045E1" w:rsidRPr="00A82195" w:rsidRDefault="000045E1" w:rsidP="00A82195">
      <w:pPr>
        <w:spacing w:before="60" w:after="60"/>
        <w:rPr>
          <w:rFonts w:ascii="Cambria" w:hAnsi="Cambria"/>
        </w:rPr>
      </w:pPr>
      <w:r w:rsidRPr="00A82195">
        <w:rPr>
          <w:rFonts w:ascii="Cambria" w:hAnsi="Cambria"/>
        </w:rPr>
        <w:t xml:space="preserve">LNP </w:t>
      </w:r>
      <w:r>
        <w:rPr>
          <w:rFonts w:ascii="Cambria" w:hAnsi="Cambria"/>
        </w:rPr>
        <w:tab/>
      </w:r>
      <w:r>
        <w:rPr>
          <w:rFonts w:ascii="Cambria" w:hAnsi="Cambria"/>
        </w:rPr>
        <w:tab/>
      </w:r>
      <w:r w:rsidRPr="00A82195">
        <w:rPr>
          <w:rFonts w:ascii="Cambria" w:hAnsi="Cambria"/>
        </w:rPr>
        <w:t>Liberia National Police</w:t>
      </w:r>
    </w:p>
    <w:p w14:paraId="5C04F00F" w14:textId="77777777" w:rsidR="000045E1" w:rsidRPr="00A82195" w:rsidRDefault="000045E1" w:rsidP="00A82195">
      <w:pPr>
        <w:spacing w:before="60" w:after="60"/>
        <w:rPr>
          <w:rFonts w:ascii="Cambria" w:hAnsi="Cambria"/>
        </w:rPr>
      </w:pPr>
      <w:r w:rsidRPr="00A82195">
        <w:rPr>
          <w:rFonts w:ascii="Cambria" w:hAnsi="Cambria"/>
        </w:rPr>
        <w:t xml:space="preserve">LRC </w:t>
      </w:r>
      <w:r>
        <w:rPr>
          <w:rFonts w:ascii="Cambria" w:hAnsi="Cambria"/>
        </w:rPr>
        <w:tab/>
      </w:r>
      <w:r>
        <w:rPr>
          <w:rFonts w:ascii="Cambria" w:hAnsi="Cambria"/>
        </w:rPr>
        <w:tab/>
      </w:r>
      <w:r w:rsidRPr="00A82195">
        <w:rPr>
          <w:rFonts w:ascii="Cambria" w:hAnsi="Cambria"/>
        </w:rPr>
        <w:t xml:space="preserve">Law Reform Commission </w:t>
      </w:r>
    </w:p>
    <w:p w14:paraId="447A4E62" w14:textId="77777777" w:rsidR="000045E1" w:rsidRPr="00A82195" w:rsidRDefault="000045E1" w:rsidP="00A82195">
      <w:pPr>
        <w:spacing w:before="60" w:after="60"/>
        <w:rPr>
          <w:rFonts w:ascii="Cambria" w:hAnsi="Cambria"/>
        </w:rPr>
      </w:pPr>
      <w:r w:rsidRPr="00A82195">
        <w:rPr>
          <w:rFonts w:ascii="Cambria" w:hAnsi="Cambria"/>
        </w:rPr>
        <w:t xml:space="preserve">LTA </w:t>
      </w:r>
      <w:r>
        <w:rPr>
          <w:rFonts w:ascii="Cambria" w:hAnsi="Cambria"/>
        </w:rPr>
        <w:tab/>
      </w:r>
      <w:r>
        <w:rPr>
          <w:rFonts w:ascii="Cambria" w:hAnsi="Cambria"/>
        </w:rPr>
        <w:tab/>
      </w:r>
      <w:r w:rsidRPr="00A82195">
        <w:rPr>
          <w:rFonts w:ascii="Cambria" w:hAnsi="Cambria"/>
        </w:rPr>
        <w:t>Long Term Agreements</w:t>
      </w:r>
    </w:p>
    <w:p w14:paraId="231DE4C3" w14:textId="77777777" w:rsidR="000045E1" w:rsidRPr="00A82195" w:rsidRDefault="000045E1" w:rsidP="00A82195">
      <w:pPr>
        <w:spacing w:before="60" w:after="60"/>
        <w:rPr>
          <w:rFonts w:ascii="Cambria" w:hAnsi="Cambria"/>
        </w:rPr>
      </w:pPr>
      <w:r>
        <w:rPr>
          <w:rFonts w:ascii="Cambria" w:hAnsi="Cambria"/>
        </w:rPr>
        <w:t>Mo</w:t>
      </w:r>
      <w:r w:rsidRPr="00A82195">
        <w:rPr>
          <w:rFonts w:ascii="Cambria" w:hAnsi="Cambria"/>
        </w:rPr>
        <w:t xml:space="preserve">E </w:t>
      </w:r>
      <w:r>
        <w:rPr>
          <w:rFonts w:ascii="Cambria" w:hAnsi="Cambria"/>
        </w:rPr>
        <w:tab/>
      </w:r>
      <w:r>
        <w:rPr>
          <w:rFonts w:ascii="Cambria" w:hAnsi="Cambria"/>
        </w:rPr>
        <w:tab/>
      </w:r>
      <w:r w:rsidRPr="00A82195">
        <w:rPr>
          <w:rFonts w:ascii="Cambria" w:hAnsi="Cambria"/>
        </w:rPr>
        <w:t xml:space="preserve">Ministry of Education </w:t>
      </w:r>
    </w:p>
    <w:p w14:paraId="4CDDDA8A" w14:textId="77777777" w:rsidR="000045E1" w:rsidRPr="00A82195" w:rsidRDefault="000045E1" w:rsidP="00A82195">
      <w:pPr>
        <w:spacing w:before="60" w:after="60"/>
        <w:rPr>
          <w:rFonts w:ascii="Cambria" w:hAnsi="Cambria"/>
        </w:rPr>
      </w:pPr>
      <w:r w:rsidRPr="00A82195">
        <w:rPr>
          <w:rFonts w:ascii="Cambria" w:hAnsi="Cambria"/>
        </w:rPr>
        <w:t xml:space="preserve">NAM </w:t>
      </w:r>
      <w:r>
        <w:rPr>
          <w:rFonts w:ascii="Cambria" w:hAnsi="Cambria"/>
        </w:rPr>
        <w:tab/>
      </w:r>
      <w:r>
        <w:rPr>
          <w:rFonts w:ascii="Cambria" w:hAnsi="Cambria"/>
        </w:rPr>
        <w:tab/>
      </w:r>
      <w:r w:rsidRPr="00A82195">
        <w:rPr>
          <w:rFonts w:ascii="Cambria" w:hAnsi="Cambria"/>
        </w:rPr>
        <w:t>Needs Assessment Mission</w:t>
      </w:r>
    </w:p>
    <w:p w14:paraId="7615C7D5" w14:textId="77777777" w:rsidR="000045E1" w:rsidRPr="00A82195" w:rsidRDefault="000045E1" w:rsidP="00E33C5D">
      <w:pPr>
        <w:spacing w:before="60" w:after="60"/>
        <w:rPr>
          <w:rFonts w:ascii="Cambria" w:hAnsi="Cambria"/>
        </w:rPr>
      </w:pPr>
      <w:r w:rsidRPr="00A82195">
        <w:rPr>
          <w:rFonts w:ascii="Cambria" w:hAnsi="Cambria"/>
        </w:rPr>
        <w:t>NDI</w:t>
      </w:r>
      <w:r>
        <w:rPr>
          <w:rFonts w:ascii="Cambria" w:hAnsi="Cambria"/>
        </w:rPr>
        <w:tab/>
      </w:r>
      <w:r>
        <w:rPr>
          <w:rFonts w:ascii="Cambria" w:hAnsi="Cambria"/>
        </w:rPr>
        <w:tab/>
        <w:t>National Democratic Institute</w:t>
      </w:r>
    </w:p>
    <w:p w14:paraId="3CA01F34" w14:textId="77777777" w:rsidR="000045E1" w:rsidRPr="00A82195" w:rsidRDefault="000045E1" w:rsidP="00A82195">
      <w:pPr>
        <w:spacing w:before="60" w:after="60"/>
      </w:pPr>
      <w:r w:rsidRPr="00A82195">
        <w:rPr>
          <w:rFonts w:ascii="Cambria" w:hAnsi="Cambria"/>
        </w:rPr>
        <w:t xml:space="preserve">NEC </w:t>
      </w:r>
      <w:r>
        <w:rPr>
          <w:rFonts w:ascii="Cambria" w:hAnsi="Cambria"/>
        </w:rPr>
        <w:tab/>
      </w:r>
      <w:r>
        <w:rPr>
          <w:rFonts w:ascii="Cambria" w:hAnsi="Cambria"/>
        </w:rPr>
        <w:tab/>
      </w:r>
      <w:r w:rsidRPr="00A82195">
        <w:rPr>
          <w:rFonts w:ascii="Cambria" w:hAnsi="Cambria"/>
        </w:rPr>
        <w:t xml:space="preserve">National Elections Commission </w:t>
      </w:r>
    </w:p>
    <w:p w14:paraId="65D9EC39" w14:textId="77777777" w:rsidR="000045E1" w:rsidRPr="00A82195" w:rsidRDefault="000045E1" w:rsidP="00A82195">
      <w:pPr>
        <w:spacing w:before="60" w:after="60"/>
        <w:rPr>
          <w:rFonts w:ascii="Cambria" w:hAnsi="Cambria"/>
        </w:rPr>
      </w:pPr>
      <w:r w:rsidRPr="00A82195">
        <w:rPr>
          <w:rFonts w:ascii="Cambria" w:hAnsi="Cambria"/>
        </w:rPr>
        <w:t xml:space="preserve">NIM </w:t>
      </w:r>
      <w:r>
        <w:rPr>
          <w:rFonts w:ascii="Cambria" w:hAnsi="Cambria"/>
        </w:rPr>
        <w:tab/>
      </w:r>
      <w:r>
        <w:rPr>
          <w:rFonts w:ascii="Cambria" w:hAnsi="Cambria"/>
        </w:rPr>
        <w:tab/>
      </w:r>
      <w:r w:rsidRPr="00A82195">
        <w:rPr>
          <w:rFonts w:ascii="Cambria" w:hAnsi="Cambria"/>
        </w:rPr>
        <w:t>National Implementation Modality</w:t>
      </w:r>
    </w:p>
    <w:p w14:paraId="74483AD8" w14:textId="77777777" w:rsidR="000045E1" w:rsidRPr="00A82195" w:rsidRDefault="000045E1" w:rsidP="00A82195">
      <w:pPr>
        <w:spacing w:before="60" w:after="60"/>
        <w:rPr>
          <w:rFonts w:ascii="Cambria" w:hAnsi="Cambria"/>
        </w:rPr>
      </w:pPr>
      <w:r w:rsidRPr="00A82195">
        <w:rPr>
          <w:rFonts w:ascii="Cambria" w:hAnsi="Cambria"/>
        </w:rPr>
        <w:t xml:space="preserve">PMU </w:t>
      </w:r>
      <w:r>
        <w:rPr>
          <w:rFonts w:ascii="Cambria" w:hAnsi="Cambria"/>
        </w:rPr>
        <w:tab/>
      </w:r>
      <w:r>
        <w:rPr>
          <w:rFonts w:ascii="Cambria" w:hAnsi="Cambria"/>
        </w:rPr>
        <w:tab/>
      </w:r>
      <w:r w:rsidRPr="00A82195">
        <w:rPr>
          <w:rFonts w:ascii="Cambria" w:hAnsi="Cambria"/>
        </w:rPr>
        <w:t>Project Management Unit</w:t>
      </w:r>
    </w:p>
    <w:p w14:paraId="12065F24" w14:textId="77777777" w:rsidR="000045E1" w:rsidRPr="00A82195" w:rsidRDefault="000045E1" w:rsidP="00A82195">
      <w:pPr>
        <w:spacing w:before="60" w:after="60"/>
        <w:rPr>
          <w:rFonts w:ascii="Cambria" w:hAnsi="Cambria"/>
        </w:rPr>
      </w:pPr>
      <w:r w:rsidRPr="00274CEE">
        <w:rPr>
          <w:rFonts w:ascii="Cambria" w:hAnsi="Cambria"/>
        </w:rPr>
        <w:t>ROM</w:t>
      </w:r>
      <w:r w:rsidR="00274CEE">
        <w:rPr>
          <w:rFonts w:ascii="Cambria" w:hAnsi="Cambria"/>
        </w:rPr>
        <w:tab/>
      </w:r>
      <w:r w:rsidR="00274CEE">
        <w:rPr>
          <w:rFonts w:ascii="Cambria" w:hAnsi="Cambria"/>
        </w:rPr>
        <w:tab/>
      </w:r>
      <w:r w:rsidR="00274CEE" w:rsidRPr="00274CEE">
        <w:rPr>
          <w:rFonts w:ascii="Cambria" w:hAnsi="Cambria"/>
        </w:rPr>
        <w:t>Results-Oriented Monitoring</w:t>
      </w:r>
    </w:p>
    <w:p w14:paraId="197CA67F" w14:textId="77777777" w:rsidR="000045E1" w:rsidRPr="00A82195" w:rsidRDefault="000045E1" w:rsidP="00A82195">
      <w:pPr>
        <w:spacing w:before="60" w:after="60"/>
        <w:rPr>
          <w:rFonts w:ascii="Cambria" w:hAnsi="Cambria"/>
        </w:rPr>
      </w:pPr>
      <w:r w:rsidRPr="00A82195">
        <w:rPr>
          <w:rFonts w:ascii="Cambria" w:hAnsi="Cambria"/>
        </w:rPr>
        <w:t xml:space="preserve">SAT </w:t>
      </w:r>
      <w:r>
        <w:rPr>
          <w:rFonts w:ascii="Cambria" w:hAnsi="Cambria"/>
        </w:rPr>
        <w:tab/>
      </w:r>
      <w:r>
        <w:rPr>
          <w:rFonts w:ascii="Cambria" w:hAnsi="Cambria"/>
        </w:rPr>
        <w:tab/>
      </w:r>
      <w:r w:rsidRPr="00A82195">
        <w:rPr>
          <w:rFonts w:ascii="Cambria" w:hAnsi="Cambria"/>
        </w:rPr>
        <w:t>Special Advisory Team</w:t>
      </w:r>
    </w:p>
    <w:p w14:paraId="5E0C1560" w14:textId="77777777" w:rsidR="000045E1" w:rsidRPr="00A82195" w:rsidRDefault="000045E1" w:rsidP="00A82195">
      <w:pPr>
        <w:spacing w:before="60" w:after="60"/>
        <w:rPr>
          <w:rFonts w:ascii="Cambria" w:hAnsi="Cambria"/>
        </w:rPr>
      </w:pPr>
      <w:r w:rsidRPr="00A82195">
        <w:rPr>
          <w:rFonts w:ascii="Cambria" w:hAnsi="Cambria"/>
        </w:rPr>
        <w:t xml:space="preserve">TCF </w:t>
      </w:r>
      <w:r>
        <w:rPr>
          <w:rFonts w:ascii="Cambria" w:hAnsi="Cambria"/>
        </w:rPr>
        <w:tab/>
      </w:r>
      <w:r>
        <w:rPr>
          <w:rFonts w:ascii="Cambria" w:hAnsi="Cambria"/>
        </w:rPr>
        <w:tab/>
      </w:r>
      <w:r w:rsidRPr="00A82195">
        <w:rPr>
          <w:rFonts w:ascii="Cambria" w:hAnsi="Cambria"/>
        </w:rPr>
        <w:t>Technical Cooperation Facility</w:t>
      </w:r>
    </w:p>
    <w:p w14:paraId="109CE968" w14:textId="77777777" w:rsidR="000045E1" w:rsidRPr="00A82195" w:rsidRDefault="000045E1" w:rsidP="00A82195">
      <w:pPr>
        <w:spacing w:before="60" w:after="60"/>
        <w:rPr>
          <w:rFonts w:ascii="Cambria" w:hAnsi="Cambria"/>
        </w:rPr>
      </w:pPr>
      <w:r w:rsidRPr="00A82195">
        <w:rPr>
          <w:rFonts w:ascii="Cambria" w:hAnsi="Cambria"/>
        </w:rPr>
        <w:t xml:space="preserve">TWG </w:t>
      </w:r>
      <w:r>
        <w:rPr>
          <w:rFonts w:ascii="Cambria" w:hAnsi="Cambria"/>
        </w:rPr>
        <w:tab/>
      </w:r>
      <w:r>
        <w:rPr>
          <w:rFonts w:ascii="Cambria" w:hAnsi="Cambria"/>
        </w:rPr>
        <w:tab/>
      </w:r>
      <w:r w:rsidRPr="00A82195">
        <w:rPr>
          <w:rFonts w:ascii="Cambria" w:hAnsi="Cambria"/>
        </w:rPr>
        <w:t>Technical Working Group</w:t>
      </w:r>
    </w:p>
    <w:p w14:paraId="6EB2F2FA" w14:textId="77777777" w:rsidR="000045E1" w:rsidRPr="00A82195" w:rsidRDefault="000045E1" w:rsidP="00A82195">
      <w:pPr>
        <w:spacing w:before="60" w:after="60"/>
      </w:pPr>
      <w:r w:rsidRPr="00A82195">
        <w:rPr>
          <w:rFonts w:ascii="Cambria" w:hAnsi="Cambria"/>
        </w:rPr>
        <w:t xml:space="preserve">UNDP </w:t>
      </w:r>
      <w:r>
        <w:rPr>
          <w:rFonts w:ascii="Cambria" w:hAnsi="Cambria"/>
        </w:rPr>
        <w:tab/>
      </w:r>
      <w:r>
        <w:rPr>
          <w:rFonts w:ascii="Cambria" w:hAnsi="Cambria"/>
        </w:rPr>
        <w:tab/>
      </w:r>
      <w:r w:rsidRPr="00A82195">
        <w:rPr>
          <w:rFonts w:ascii="Cambria" w:hAnsi="Cambria"/>
        </w:rPr>
        <w:t xml:space="preserve">United Nations Development Program </w:t>
      </w:r>
    </w:p>
    <w:p w14:paraId="62204380" w14:textId="77777777" w:rsidR="000045E1" w:rsidRPr="00A82195" w:rsidRDefault="000045E1" w:rsidP="00A82195">
      <w:pPr>
        <w:spacing w:before="60" w:after="60"/>
      </w:pPr>
      <w:r w:rsidRPr="00A82195">
        <w:rPr>
          <w:rFonts w:ascii="Cambria" w:hAnsi="Cambria"/>
        </w:rPr>
        <w:t xml:space="preserve">UNMIL </w:t>
      </w:r>
      <w:r>
        <w:rPr>
          <w:rFonts w:ascii="Cambria" w:hAnsi="Cambria"/>
        </w:rPr>
        <w:tab/>
      </w:r>
      <w:r w:rsidRPr="00A82195">
        <w:rPr>
          <w:rFonts w:ascii="Cambria" w:hAnsi="Cambria"/>
        </w:rPr>
        <w:t xml:space="preserve">United Nations Mission in Liberia </w:t>
      </w:r>
    </w:p>
    <w:p w14:paraId="0ACA67E2" w14:textId="77777777" w:rsidR="000045E1" w:rsidRDefault="000045E1" w:rsidP="00A82195">
      <w:pPr>
        <w:spacing w:before="60" w:after="60"/>
        <w:rPr>
          <w:rFonts w:ascii="Cambria" w:hAnsi="Cambria"/>
        </w:rPr>
      </w:pPr>
      <w:r w:rsidRPr="00A82195">
        <w:rPr>
          <w:rFonts w:ascii="Cambria" w:hAnsi="Cambria"/>
        </w:rPr>
        <w:t xml:space="preserve">UNPOL </w:t>
      </w:r>
      <w:r>
        <w:rPr>
          <w:rFonts w:ascii="Cambria" w:hAnsi="Cambria"/>
        </w:rPr>
        <w:tab/>
      </w:r>
      <w:r w:rsidRPr="00A82195">
        <w:rPr>
          <w:rFonts w:ascii="Cambria" w:hAnsi="Cambria"/>
        </w:rPr>
        <w:t xml:space="preserve">United Nations Police </w:t>
      </w:r>
    </w:p>
    <w:p w14:paraId="12000F8A" w14:textId="77777777" w:rsidR="00BE7C37" w:rsidRPr="00A82195" w:rsidRDefault="00BE7C37" w:rsidP="00A82195">
      <w:pPr>
        <w:spacing w:before="60" w:after="60"/>
        <w:rPr>
          <w:rFonts w:ascii="Cambria" w:hAnsi="Cambria"/>
        </w:rPr>
      </w:pPr>
      <w:r>
        <w:rPr>
          <w:rFonts w:ascii="Cambria" w:hAnsi="Cambria"/>
          <w:szCs w:val="22"/>
        </w:rPr>
        <w:t xml:space="preserve">UNEAD </w:t>
      </w:r>
      <w:r>
        <w:rPr>
          <w:rFonts w:ascii="Cambria" w:hAnsi="Cambria"/>
          <w:szCs w:val="22"/>
        </w:rPr>
        <w:tab/>
        <w:t>United National E</w:t>
      </w:r>
      <w:r w:rsidRPr="008C2991">
        <w:rPr>
          <w:rFonts w:ascii="Cambria" w:hAnsi="Cambria"/>
          <w:szCs w:val="22"/>
        </w:rPr>
        <w:t xml:space="preserve">lectoral </w:t>
      </w:r>
      <w:r>
        <w:rPr>
          <w:rFonts w:ascii="Cambria" w:hAnsi="Cambria"/>
          <w:szCs w:val="22"/>
        </w:rPr>
        <w:t>A</w:t>
      </w:r>
      <w:r w:rsidRPr="008C2991">
        <w:rPr>
          <w:rFonts w:ascii="Cambria" w:hAnsi="Cambria"/>
          <w:szCs w:val="22"/>
        </w:rPr>
        <w:t>ssistance</w:t>
      </w:r>
      <w:r>
        <w:rPr>
          <w:rFonts w:ascii="Cambria" w:hAnsi="Cambria"/>
          <w:szCs w:val="22"/>
        </w:rPr>
        <w:t xml:space="preserve"> Division</w:t>
      </w:r>
    </w:p>
    <w:p w14:paraId="2760CAB8" w14:textId="77777777" w:rsidR="000045E1" w:rsidRPr="00A82195" w:rsidRDefault="000045E1" w:rsidP="00A82195">
      <w:pPr>
        <w:spacing w:before="60" w:after="60"/>
        <w:rPr>
          <w:rFonts w:ascii="Cambria" w:hAnsi="Cambria"/>
        </w:rPr>
      </w:pPr>
      <w:r w:rsidRPr="00A82195">
        <w:rPr>
          <w:rFonts w:ascii="Cambria" w:hAnsi="Cambria"/>
        </w:rPr>
        <w:t xml:space="preserve">VR </w:t>
      </w:r>
      <w:r>
        <w:rPr>
          <w:rFonts w:ascii="Cambria" w:hAnsi="Cambria"/>
        </w:rPr>
        <w:tab/>
      </w:r>
      <w:r>
        <w:rPr>
          <w:rFonts w:ascii="Cambria" w:hAnsi="Cambria"/>
        </w:rPr>
        <w:tab/>
      </w:r>
      <w:r w:rsidRPr="00A82195">
        <w:rPr>
          <w:rFonts w:ascii="Cambria" w:hAnsi="Cambria"/>
        </w:rPr>
        <w:t>Voter Registration</w:t>
      </w:r>
    </w:p>
    <w:p w14:paraId="474DC76A" w14:textId="77777777" w:rsidR="002A5233" w:rsidRPr="00A82195" w:rsidRDefault="002A5233" w:rsidP="00A82195">
      <w:pPr>
        <w:spacing w:before="60" w:after="60"/>
        <w:rPr>
          <w:rFonts w:ascii="Cambria" w:hAnsi="Cambria"/>
        </w:rPr>
      </w:pPr>
      <w:r w:rsidRPr="00A82195">
        <w:rPr>
          <w:rFonts w:ascii="Cambria" w:hAnsi="Cambria"/>
        </w:rPr>
        <w:br w:type="page"/>
      </w:r>
    </w:p>
    <w:p w14:paraId="0DE80DCB" w14:textId="77777777" w:rsidR="007940C1" w:rsidRPr="008C2991" w:rsidRDefault="00A27062" w:rsidP="007F48FF">
      <w:pPr>
        <w:pStyle w:val="TOCHeading"/>
        <w:shd w:val="clear" w:color="auto" w:fill="BFBFBF" w:themeFill="background1" w:themeFillShade="BF"/>
        <w:rPr>
          <w:smallCaps/>
          <w:color w:val="auto"/>
          <w:sz w:val="22"/>
          <w:szCs w:val="22"/>
        </w:rPr>
      </w:pPr>
      <w:r>
        <w:rPr>
          <w:smallCaps/>
          <w:color w:val="auto"/>
          <w:sz w:val="22"/>
          <w:szCs w:val="22"/>
        </w:rPr>
        <w:lastRenderedPageBreak/>
        <w:t>TABLE OF CONTENTS</w:t>
      </w:r>
    </w:p>
    <w:p w14:paraId="1A65E7E2" w14:textId="77777777" w:rsidR="006D28B4" w:rsidRPr="008C2991" w:rsidRDefault="006D28B4" w:rsidP="006D28B4">
      <w:pPr>
        <w:rPr>
          <w:rFonts w:ascii="Cambria" w:hAnsi="Cambria"/>
          <w:sz w:val="22"/>
          <w:szCs w:val="22"/>
        </w:rPr>
      </w:pPr>
    </w:p>
    <w:p w14:paraId="32B1C6CD" w14:textId="77777777" w:rsidR="008303F0" w:rsidRDefault="002F4079">
      <w:pPr>
        <w:pStyle w:val="TOC1"/>
        <w:rPr>
          <w:rFonts w:asciiTheme="minorHAnsi" w:eastAsiaTheme="minorEastAsia" w:hAnsiTheme="minorHAnsi" w:cstheme="minorBidi"/>
          <w:noProof/>
          <w:sz w:val="22"/>
          <w:szCs w:val="22"/>
          <w:lang w:val="en-GB" w:eastAsia="en-GB"/>
        </w:rPr>
      </w:pPr>
      <w:r w:rsidRPr="008C2991">
        <w:rPr>
          <w:rFonts w:ascii="Cambria" w:hAnsi="Cambria"/>
          <w:b/>
          <w:sz w:val="22"/>
          <w:szCs w:val="22"/>
        </w:rPr>
        <w:fldChar w:fldCharType="begin"/>
      </w:r>
      <w:r w:rsidR="007940C1" w:rsidRPr="008C2991">
        <w:rPr>
          <w:rFonts w:ascii="Cambria" w:hAnsi="Cambria"/>
          <w:b/>
          <w:sz w:val="22"/>
          <w:szCs w:val="22"/>
        </w:rPr>
        <w:instrText xml:space="preserve"> TOC \o "1-3" \h \z \u </w:instrText>
      </w:r>
      <w:r w:rsidRPr="008C2991">
        <w:rPr>
          <w:rFonts w:ascii="Cambria" w:hAnsi="Cambria"/>
          <w:b/>
          <w:sz w:val="22"/>
          <w:szCs w:val="22"/>
        </w:rPr>
        <w:fldChar w:fldCharType="separate"/>
      </w:r>
      <w:hyperlink w:anchor="_Toc421009979" w:history="1">
        <w:r w:rsidR="008303F0" w:rsidRPr="00C05F40">
          <w:rPr>
            <w:rStyle w:val="Hyperlink"/>
            <w:rFonts w:ascii="Cambria" w:hAnsi="Cambria"/>
            <w:noProof/>
          </w:rPr>
          <w:t>PROJECT BRIEF</w:t>
        </w:r>
        <w:r w:rsidR="008303F0">
          <w:rPr>
            <w:noProof/>
            <w:webHidden/>
          </w:rPr>
          <w:tab/>
        </w:r>
        <w:r w:rsidR="008303F0">
          <w:rPr>
            <w:noProof/>
            <w:webHidden/>
          </w:rPr>
          <w:fldChar w:fldCharType="begin"/>
        </w:r>
        <w:r w:rsidR="008303F0">
          <w:rPr>
            <w:noProof/>
            <w:webHidden/>
          </w:rPr>
          <w:instrText xml:space="preserve"> PAGEREF _Toc421009979 \h </w:instrText>
        </w:r>
        <w:r w:rsidR="008303F0">
          <w:rPr>
            <w:noProof/>
            <w:webHidden/>
          </w:rPr>
        </w:r>
        <w:r w:rsidR="008303F0">
          <w:rPr>
            <w:noProof/>
            <w:webHidden/>
          </w:rPr>
          <w:fldChar w:fldCharType="separate"/>
        </w:r>
        <w:r w:rsidR="00AA5C3C">
          <w:rPr>
            <w:noProof/>
            <w:webHidden/>
          </w:rPr>
          <w:t>1</w:t>
        </w:r>
        <w:r w:rsidR="008303F0">
          <w:rPr>
            <w:noProof/>
            <w:webHidden/>
          </w:rPr>
          <w:fldChar w:fldCharType="end"/>
        </w:r>
      </w:hyperlink>
    </w:p>
    <w:p w14:paraId="692468A2" w14:textId="77777777" w:rsidR="008303F0" w:rsidRDefault="000D257F">
      <w:pPr>
        <w:pStyle w:val="TOC1"/>
        <w:rPr>
          <w:rFonts w:asciiTheme="minorHAnsi" w:eastAsiaTheme="minorEastAsia" w:hAnsiTheme="minorHAnsi" w:cstheme="minorBidi"/>
          <w:noProof/>
          <w:sz w:val="22"/>
          <w:szCs w:val="22"/>
          <w:lang w:val="en-GB" w:eastAsia="en-GB"/>
        </w:rPr>
      </w:pPr>
      <w:hyperlink w:anchor="_Toc421009980" w:history="1">
        <w:r w:rsidR="008303F0" w:rsidRPr="00C05F40">
          <w:rPr>
            <w:rStyle w:val="Hyperlink"/>
            <w:rFonts w:ascii="Cambria" w:hAnsi="Cambria"/>
            <w:noProof/>
          </w:rPr>
          <w:t>SIGNATURE PAGE</w:t>
        </w:r>
        <w:r w:rsidR="008303F0">
          <w:rPr>
            <w:noProof/>
            <w:webHidden/>
          </w:rPr>
          <w:tab/>
        </w:r>
        <w:r w:rsidR="008303F0">
          <w:rPr>
            <w:noProof/>
            <w:webHidden/>
          </w:rPr>
          <w:fldChar w:fldCharType="begin"/>
        </w:r>
        <w:r w:rsidR="008303F0">
          <w:rPr>
            <w:noProof/>
            <w:webHidden/>
          </w:rPr>
          <w:instrText xml:space="preserve"> PAGEREF _Toc421009980 \h </w:instrText>
        </w:r>
        <w:r w:rsidR="008303F0">
          <w:rPr>
            <w:noProof/>
            <w:webHidden/>
          </w:rPr>
        </w:r>
        <w:r w:rsidR="008303F0">
          <w:rPr>
            <w:noProof/>
            <w:webHidden/>
          </w:rPr>
          <w:fldChar w:fldCharType="separate"/>
        </w:r>
        <w:r w:rsidR="00AA5C3C">
          <w:rPr>
            <w:noProof/>
            <w:webHidden/>
          </w:rPr>
          <w:t>3</w:t>
        </w:r>
        <w:r w:rsidR="008303F0">
          <w:rPr>
            <w:noProof/>
            <w:webHidden/>
          </w:rPr>
          <w:fldChar w:fldCharType="end"/>
        </w:r>
      </w:hyperlink>
    </w:p>
    <w:p w14:paraId="34CEF79A" w14:textId="77777777" w:rsidR="008303F0" w:rsidRDefault="000D257F">
      <w:pPr>
        <w:pStyle w:val="TOC1"/>
        <w:rPr>
          <w:rFonts w:asciiTheme="minorHAnsi" w:eastAsiaTheme="minorEastAsia" w:hAnsiTheme="minorHAnsi" w:cstheme="minorBidi"/>
          <w:noProof/>
          <w:sz w:val="22"/>
          <w:szCs w:val="22"/>
          <w:lang w:val="en-GB" w:eastAsia="en-GB"/>
        </w:rPr>
      </w:pPr>
      <w:hyperlink w:anchor="_Toc421009981" w:history="1">
        <w:r w:rsidR="008303F0" w:rsidRPr="00C05F40">
          <w:rPr>
            <w:rStyle w:val="Hyperlink"/>
            <w:rFonts w:ascii="Cambria" w:hAnsi="Cambria"/>
            <w:noProof/>
          </w:rPr>
          <w:t>1. INTRODUCTION AND SITUATIONAL ANALYSIS</w:t>
        </w:r>
        <w:r w:rsidR="008303F0">
          <w:rPr>
            <w:noProof/>
            <w:webHidden/>
          </w:rPr>
          <w:tab/>
        </w:r>
        <w:r w:rsidR="008303F0">
          <w:rPr>
            <w:noProof/>
            <w:webHidden/>
          </w:rPr>
          <w:fldChar w:fldCharType="begin"/>
        </w:r>
        <w:r w:rsidR="008303F0">
          <w:rPr>
            <w:noProof/>
            <w:webHidden/>
          </w:rPr>
          <w:instrText xml:space="preserve"> PAGEREF _Toc421009981 \h </w:instrText>
        </w:r>
        <w:r w:rsidR="008303F0">
          <w:rPr>
            <w:noProof/>
            <w:webHidden/>
          </w:rPr>
        </w:r>
        <w:r w:rsidR="008303F0">
          <w:rPr>
            <w:noProof/>
            <w:webHidden/>
          </w:rPr>
          <w:fldChar w:fldCharType="separate"/>
        </w:r>
        <w:r w:rsidR="00AA5C3C">
          <w:rPr>
            <w:noProof/>
            <w:webHidden/>
          </w:rPr>
          <w:t>6</w:t>
        </w:r>
        <w:r w:rsidR="008303F0">
          <w:rPr>
            <w:noProof/>
            <w:webHidden/>
          </w:rPr>
          <w:fldChar w:fldCharType="end"/>
        </w:r>
      </w:hyperlink>
    </w:p>
    <w:p w14:paraId="02FDA63E" w14:textId="77777777" w:rsidR="008303F0" w:rsidRDefault="000D257F">
      <w:pPr>
        <w:pStyle w:val="TOC2"/>
        <w:tabs>
          <w:tab w:val="right" w:leader="dot" w:pos="9638"/>
        </w:tabs>
        <w:rPr>
          <w:rFonts w:asciiTheme="minorHAnsi" w:eastAsiaTheme="minorEastAsia" w:hAnsiTheme="minorHAnsi" w:cstheme="minorBidi"/>
          <w:noProof/>
          <w:sz w:val="22"/>
          <w:szCs w:val="22"/>
          <w:lang w:val="en-GB" w:eastAsia="en-GB"/>
        </w:rPr>
      </w:pPr>
      <w:hyperlink w:anchor="_Toc421009982" w:history="1">
        <w:r w:rsidR="008303F0" w:rsidRPr="00C05F40">
          <w:rPr>
            <w:rStyle w:val="Hyperlink"/>
            <w:rFonts w:ascii="Cambria" w:hAnsi="Cambria"/>
            <w:noProof/>
          </w:rPr>
          <w:t>1.1. Introduction</w:t>
        </w:r>
        <w:r w:rsidR="008303F0">
          <w:rPr>
            <w:noProof/>
            <w:webHidden/>
          </w:rPr>
          <w:tab/>
        </w:r>
        <w:r w:rsidR="008303F0">
          <w:rPr>
            <w:noProof/>
            <w:webHidden/>
          </w:rPr>
          <w:fldChar w:fldCharType="begin"/>
        </w:r>
        <w:r w:rsidR="008303F0">
          <w:rPr>
            <w:noProof/>
            <w:webHidden/>
          </w:rPr>
          <w:instrText xml:space="preserve"> PAGEREF _Toc421009982 \h </w:instrText>
        </w:r>
        <w:r w:rsidR="008303F0">
          <w:rPr>
            <w:noProof/>
            <w:webHidden/>
          </w:rPr>
        </w:r>
        <w:r w:rsidR="008303F0">
          <w:rPr>
            <w:noProof/>
            <w:webHidden/>
          </w:rPr>
          <w:fldChar w:fldCharType="separate"/>
        </w:r>
        <w:r w:rsidR="00AA5C3C">
          <w:rPr>
            <w:noProof/>
            <w:webHidden/>
          </w:rPr>
          <w:t>6</w:t>
        </w:r>
        <w:r w:rsidR="008303F0">
          <w:rPr>
            <w:noProof/>
            <w:webHidden/>
          </w:rPr>
          <w:fldChar w:fldCharType="end"/>
        </w:r>
      </w:hyperlink>
    </w:p>
    <w:p w14:paraId="57DF3D16" w14:textId="77777777" w:rsidR="008303F0" w:rsidRDefault="000D257F">
      <w:pPr>
        <w:pStyle w:val="TOC2"/>
        <w:tabs>
          <w:tab w:val="right" w:leader="dot" w:pos="9638"/>
        </w:tabs>
        <w:rPr>
          <w:rFonts w:asciiTheme="minorHAnsi" w:eastAsiaTheme="minorEastAsia" w:hAnsiTheme="minorHAnsi" w:cstheme="minorBidi"/>
          <w:noProof/>
          <w:sz w:val="22"/>
          <w:szCs w:val="22"/>
          <w:lang w:val="en-GB" w:eastAsia="en-GB"/>
        </w:rPr>
      </w:pPr>
      <w:hyperlink w:anchor="_Toc421009983" w:history="1">
        <w:r w:rsidR="008303F0" w:rsidRPr="00C05F40">
          <w:rPr>
            <w:rStyle w:val="Hyperlink"/>
            <w:rFonts w:ascii="Cambria" w:hAnsi="Cambria"/>
            <w:noProof/>
          </w:rPr>
          <w:t>1.2. Situation Analyses and Country Profile</w:t>
        </w:r>
        <w:r w:rsidR="008303F0">
          <w:rPr>
            <w:noProof/>
            <w:webHidden/>
          </w:rPr>
          <w:tab/>
        </w:r>
        <w:r w:rsidR="008303F0">
          <w:rPr>
            <w:noProof/>
            <w:webHidden/>
          </w:rPr>
          <w:fldChar w:fldCharType="begin"/>
        </w:r>
        <w:r w:rsidR="008303F0">
          <w:rPr>
            <w:noProof/>
            <w:webHidden/>
          </w:rPr>
          <w:instrText xml:space="preserve"> PAGEREF _Toc421009983 \h </w:instrText>
        </w:r>
        <w:r w:rsidR="008303F0">
          <w:rPr>
            <w:noProof/>
            <w:webHidden/>
          </w:rPr>
        </w:r>
        <w:r w:rsidR="008303F0">
          <w:rPr>
            <w:noProof/>
            <w:webHidden/>
          </w:rPr>
          <w:fldChar w:fldCharType="separate"/>
        </w:r>
        <w:r w:rsidR="00AA5C3C">
          <w:rPr>
            <w:noProof/>
            <w:webHidden/>
          </w:rPr>
          <w:t>6</w:t>
        </w:r>
        <w:r w:rsidR="008303F0">
          <w:rPr>
            <w:noProof/>
            <w:webHidden/>
          </w:rPr>
          <w:fldChar w:fldCharType="end"/>
        </w:r>
      </w:hyperlink>
    </w:p>
    <w:p w14:paraId="2A376769" w14:textId="77777777" w:rsidR="008303F0" w:rsidRDefault="000D257F">
      <w:pPr>
        <w:pStyle w:val="TOC2"/>
        <w:tabs>
          <w:tab w:val="right" w:leader="dot" w:pos="9638"/>
        </w:tabs>
        <w:rPr>
          <w:rFonts w:asciiTheme="minorHAnsi" w:eastAsiaTheme="minorEastAsia" w:hAnsiTheme="minorHAnsi" w:cstheme="minorBidi"/>
          <w:noProof/>
          <w:sz w:val="22"/>
          <w:szCs w:val="22"/>
          <w:lang w:val="en-GB" w:eastAsia="en-GB"/>
        </w:rPr>
      </w:pPr>
      <w:hyperlink w:anchor="_Toc421009984" w:history="1">
        <w:r w:rsidR="008303F0" w:rsidRPr="00C05F40">
          <w:rPr>
            <w:rStyle w:val="Hyperlink"/>
            <w:rFonts w:ascii="Cambria" w:hAnsi="Cambria"/>
            <w:noProof/>
          </w:rPr>
          <w:t>1.3. Background</w:t>
        </w:r>
        <w:r w:rsidR="008303F0">
          <w:rPr>
            <w:noProof/>
            <w:webHidden/>
          </w:rPr>
          <w:tab/>
        </w:r>
        <w:r w:rsidR="008303F0">
          <w:rPr>
            <w:noProof/>
            <w:webHidden/>
          </w:rPr>
          <w:fldChar w:fldCharType="begin"/>
        </w:r>
        <w:r w:rsidR="008303F0">
          <w:rPr>
            <w:noProof/>
            <w:webHidden/>
          </w:rPr>
          <w:instrText xml:space="preserve"> PAGEREF _Toc421009984 \h </w:instrText>
        </w:r>
        <w:r w:rsidR="008303F0">
          <w:rPr>
            <w:noProof/>
            <w:webHidden/>
          </w:rPr>
        </w:r>
        <w:r w:rsidR="008303F0">
          <w:rPr>
            <w:noProof/>
            <w:webHidden/>
          </w:rPr>
          <w:fldChar w:fldCharType="separate"/>
        </w:r>
        <w:r w:rsidR="00AA5C3C">
          <w:rPr>
            <w:noProof/>
            <w:webHidden/>
          </w:rPr>
          <w:t>8</w:t>
        </w:r>
        <w:r w:rsidR="008303F0">
          <w:rPr>
            <w:noProof/>
            <w:webHidden/>
          </w:rPr>
          <w:fldChar w:fldCharType="end"/>
        </w:r>
      </w:hyperlink>
    </w:p>
    <w:p w14:paraId="2A86FFA3" w14:textId="77777777" w:rsidR="008303F0" w:rsidRDefault="000D257F">
      <w:pPr>
        <w:pStyle w:val="TOC1"/>
        <w:rPr>
          <w:rFonts w:asciiTheme="minorHAnsi" w:eastAsiaTheme="minorEastAsia" w:hAnsiTheme="minorHAnsi" w:cstheme="minorBidi"/>
          <w:noProof/>
          <w:sz w:val="22"/>
          <w:szCs w:val="22"/>
          <w:lang w:val="en-GB" w:eastAsia="en-GB"/>
        </w:rPr>
      </w:pPr>
      <w:hyperlink w:anchor="_Toc421009985" w:history="1">
        <w:r w:rsidR="008303F0" w:rsidRPr="00C05F40">
          <w:rPr>
            <w:rStyle w:val="Hyperlink"/>
            <w:rFonts w:ascii="Cambria" w:hAnsi="Cambria"/>
            <w:noProof/>
          </w:rPr>
          <w:t>2. SECTOR CONTEXT</w:t>
        </w:r>
        <w:r w:rsidR="008303F0">
          <w:rPr>
            <w:noProof/>
            <w:webHidden/>
          </w:rPr>
          <w:tab/>
        </w:r>
        <w:r w:rsidR="008303F0">
          <w:rPr>
            <w:noProof/>
            <w:webHidden/>
          </w:rPr>
          <w:fldChar w:fldCharType="begin"/>
        </w:r>
        <w:r w:rsidR="008303F0">
          <w:rPr>
            <w:noProof/>
            <w:webHidden/>
          </w:rPr>
          <w:instrText xml:space="preserve"> PAGEREF _Toc421009985 \h </w:instrText>
        </w:r>
        <w:r w:rsidR="008303F0">
          <w:rPr>
            <w:noProof/>
            <w:webHidden/>
          </w:rPr>
        </w:r>
        <w:r w:rsidR="008303F0">
          <w:rPr>
            <w:noProof/>
            <w:webHidden/>
          </w:rPr>
          <w:fldChar w:fldCharType="separate"/>
        </w:r>
        <w:r w:rsidR="00AA5C3C">
          <w:rPr>
            <w:noProof/>
            <w:webHidden/>
          </w:rPr>
          <w:t>9</w:t>
        </w:r>
        <w:r w:rsidR="008303F0">
          <w:rPr>
            <w:noProof/>
            <w:webHidden/>
          </w:rPr>
          <w:fldChar w:fldCharType="end"/>
        </w:r>
      </w:hyperlink>
    </w:p>
    <w:p w14:paraId="1809D78D" w14:textId="77777777" w:rsidR="008303F0" w:rsidRDefault="000D257F">
      <w:pPr>
        <w:pStyle w:val="TOC2"/>
        <w:tabs>
          <w:tab w:val="right" w:leader="dot" w:pos="9638"/>
        </w:tabs>
        <w:rPr>
          <w:rFonts w:asciiTheme="minorHAnsi" w:eastAsiaTheme="minorEastAsia" w:hAnsiTheme="minorHAnsi" w:cstheme="minorBidi"/>
          <w:noProof/>
          <w:sz w:val="22"/>
          <w:szCs w:val="22"/>
          <w:lang w:val="en-GB" w:eastAsia="en-GB"/>
        </w:rPr>
      </w:pPr>
      <w:hyperlink w:anchor="_Toc421009986" w:history="1">
        <w:r w:rsidR="008303F0" w:rsidRPr="00C05F40">
          <w:rPr>
            <w:rStyle w:val="Hyperlink"/>
            <w:rFonts w:ascii="Cambria" w:hAnsi="Cambria"/>
            <w:noProof/>
          </w:rPr>
          <w:t>2.1. Electoral Systems</w:t>
        </w:r>
        <w:r w:rsidR="008303F0">
          <w:rPr>
            <w:noProof/>
            <w:webHidden/>
          </w:rPr>
          <w:tab/>
        </w:r>
        <w:r w:rsidR="008303F0">
          <w:rPr>
            <w:noProof/>
            <w:webHidden/>
          </w:rPr>
          <w:fldChar w:fldCharType="begin"/>
        </w:r>
        <w:r w:rsidR="008303F0">
          <w:rPr>
            <w:noProof/>
            <w:webHidden/>
          </w:rPr>
          <w:instrText xml:space="preserve"> PAGEREF _Toc421009986 \h </w:instrText>
        </w:r>
        <w:r w:rsidR="008303F0">
          <w:rPr>
            <w:noProof/>
            <w:webHidden/>
          </w:rPr>
        </w:r>
        <w:r w:rsidR="008303F0">
          <w:rPr>
            <w:noProof/>
            <w:webHidden/>
          </w:rPr>
          <w:fldChar w:fldCharType="separate"/>
        </w:r>
        <w:r w:rsidR="00AA5C3C">
          <w:rPr>
            <w:noProof/>
            <w:webHidden/>
          </w:rPr>
          <w:t>9</w:t>
        </w:r>
        <w:r w:rsidR="008303F0">
          <w:rPr>
            <w:noProof/>
            <w:webHidden/>
          </w:rPr>
          <w:fldChar w:fldCharType="end"/>
        </w:r>
      </w:hyperlink>
    </w:p>
    <w:p w14:paraId="4C9EECB3" w14:textId="77777777" w:rsidR="008303F0" w:rsidRDefault="000D257F">
      <w:pPr>
        <w:pStyle w:val="TOC2"/>
        <w:tabs>
          <w:tab w:val="right" w:leader="dot" w:pos="9638"/>
        </w:tabs>
        <w:rPr>
          <w:rFonts w:asciiTheme="minorHAnsi" w:eastAsiaTheme="minorEastAsia" w:hAnsiTheme="minorHAnsi" w:cstheme="minorBidi"/>
          <w:noProof/>
          <w:sz w:val="22"/>
          <w:szCs w:val="22"/>
          <w:lang w:val="en-GB" w:eastAsia="en-GB"/>
        </w:rPr>
      </w:pPr>
      <w:hyperlink w:anchor="_Toc421009987" w:history="1">
        <w:r w:rsidR="008303F0" w:rsidRPr="00C05F40">
          <w:rPr>
            <w:rStyle w:val="Hyperlink"/>
            <w:rFonts w:ascii="Cambria" w:hAnsi="Cambria"/>
            <w:noProof/>
          </w:rPr>
          <w:t>2.2. Election Administration</w:t>
        </w:r>
        <w:r w:rsidR="008303F0">
          <w:rPr>
            <w:noProof/>
            <w:webHidden/>
          </w:rPr>
          <w:tab/>
        </w:r>
        <w:r w:rsidR="008303F0">
          <w:rPr>
            <w:noProof/>
            <w:webHidden/>
          </w:rPr>
          <w:fldChar w:fldCharType="begin"/>
        </w:r>
        <w:r w:rsidR="008303F0">
          <w:rPr>
            <w:noProof/>
            <w:webHidden/>
          </w:rPr>
          <w:instrText xml:space="preserve"> PAGEREF _Toc421009987 \h </w:instrText>
        </w:r>
        <w:r w:rsidR="008303F0">
          <w:rPr>
            <w:noProof/>
            <w:webHidden/>
          </w:rPr>
        </w:r>
        <w:r w:rsidR="008303F0">
          <w:rPr>
            <w:noProof/>
            <w:webHidden/>
          </w:rPr>
          <w:fldChar w:fldCharType="separate"/>
        </w:r>
        <w:r w:rsidR="00AA5C3C">
          <w:rPr>
            <w:noProof/>
            <w:webHidden/>
          </w:rPr>
          <w:t>10</w:t>
        </w:r>
        <w:r w:rsidR="008303F0">
          <w:rPr>
            <w:noProof/>
            <w:webHidden/>
          </w:rPr>
          <w:fldChar w:fldCharType="end"/>
        </w:r>
      </w:hyperlink>
    </w:p>
    <w:p w14:paraId="07EB7CE0" w14:textId="77777777" w:rsidR="008303F0" w:rsidRDefault="000D257F">
      <w:pPr>
        <w:pStyle w:val="TOC2"/>
        <w:tabs>
          <w:tab w:val="right" w:leader="dot" w:pos="9638"/>
        </w:tabs>
        <w:rPr>
          <w:rFonts w:asciiTheme="minorHAnsi" w:eastAsiaTheme="minorEastAsia" w:hAnsiTheme="minorHAnsi" w:cstheme="minorBidi"/>
          <w:noProof/>
          <w:sz w:val="22"/>
          <w:szCs w:val="22"/>
          <w:lang w:val="en-GB" w:eastAsia="en-GB"/>
        </w:rPr>
      </w:pPr>
      <w:hyperlink w:anchor="_Toc421009988" w:history="1">
        <w:r w:rsidR="008303F0" w:rsidRPr="00C05F40">
          <w:rPr>
            <w:rStyle w:val="Hyperlink"/>
            <w:rFonts w:ascii="Cambria" w:hAnsi="Cambria"/>
            <w:noProof/>
          </w:rPr>
          <w:t>2.3. Assessing the Electoral Landscape and Electoral Stakeholders</w:t>
        </w:r>
        <w:r w:rsidR="008303F0">
          <w:rPr>
            <w:noProof/>
            <w:webHidden/>
          </w:rPr>
          <w:tab/>
        </w:r>
        <w:r w:rsidR="008303F0">
          <w:rPr>
            <w:noProof/>
            <w:webHidden/>
          </w:rPr>
          <w:fldChar w:fldCharType="begin"/>
        </w:r>
        <w:r w:rsidR="008303F0">
          <w:rPr>
            <w:noProof/>
            <w:webHidden/>
          </w:rPr>
          <w:instrText xml:space="preserve"> PAGEREF _Toc421009988 \h </w:instrText>
        </w:r>
        <w:r w:rsidR="008303F0">
          <w:rPr>
            <w:noProof/>
            <w:webHidden/>
          </w:rPr>
        </w:r>
        <w:r w:rsidR="008303F0">
          <w:rPr>
            <w:noProof/>
            <w:webHidden/>
          </w:rPr>
          <w:fldChar w:fldCharType="separate"/>
        </w:r>
        <w:r w:rsidR="00AA5C3C">
          <w:rPr>
            <w:noProof/>
            <w:webHidden/>
          </w:rPr>
          <w:t>10</w:t>
        </w:r>
        <w:r w:rsidR="008303F0">
          <w:rPr>
            <w:noProof/>
            <w:webHidden/>
          </w:rPr>
          <w:fldChar w:fldCharType="end"/>
        </w:r>
      </w:hyperlink>
    </w:p>
    <w:p w14:paraId="70225BCA" w14:textId="77777777" w:rsidR="008303F0" w:rsidRDefault="000D257F">
      <w:pPr>
        <w:pStyle w:val="TOC2"/>
        <w:tabs>
          <w:tab w:val="right" w:leader="dot" w:pos="9638"/>
        </w:tabs>
        <w:rPr>
          <w:rFonts w:asciiTheme="minorHAnsi" w:eastAsiaTheme="minorEastAsia" w:hAnsiTheme="minorHAnsi" w:cstheme="minorBidi"/>
          <w:noProof/>
          <w:sz w:val="22"/>
          <w:szCs w:val="22"/>
          <w:lang w:val="en-GB" w:eastAsia="en-GB"/>
        </w:rPr>
      </w:pPr>
      <w:hyperlink w:anchor="_Toc421009989" w:history="1">
        <w:r w:rsidR="008303F0" w:rsidRPr="00C05F40">
          <w:rPr>
            <w:rStyle w:val="Hyperlink"/>
            <w:rFonts w:ascii="Cambria" w:hAnsi="Cambria"/>
            <w:noProof/>
          </w:rPr>
          <w:t>2.4. The role of the United Nations and partner organizations</w:t>
        </w:r>
        <w:r w:rsidR="008303F0">
          <w:rPr>
            <w:noProof/>
            <w:webHidden/>
          </w:rPr>
          <w:tab/>
        </w:r>
        <w:r w:rsidR="008303F0">
          <w:rPr>
            <w:noProof/>
            <w:webHidden/>
          </w:rPr>
          <w:fldChar w:fldCharType="begin"/>
        </w:r>
        <w:r w:rsidR="008303F0">
          <w:rPr>
            <w:noProof/>
            <w:webHidden/>
          </w:rPr>
          <w:instrText xml:space="preserve"> PAGEREF _Toc421009989 \h </w:instrText>
        </w:r>
        <w:r w:rsidR="008303F0">
          <w:rPr>
            <w:noProof/>
            <w:webHidden/>
          </w:rPr>
        </w:r>
        <w:r w:rsidR="008303F0">
          <w:rPr>
            <w:noProof/>
            <w:webHidden/>
          </w:rPr>
          <w:fldChar w:fldCharType="separate"/>
        </w:r>
        <w:r w:rsidR="00AA5C3C">
          <w:rPr>
            <w:noProof/>
            <w:webHidden/>
          </w:rPr>
          <w:t>11</w:t>
        </w:r>
        <w:r w:rsidR="008303F0">
          <w:rPr>
            <w:noProof/>
            <w:webHidden/>
          </w:rPr>
          <w:fldChar w:fldCharType="end"/>
        </w:r>
      </w:hyperlink>
    </w:p>
    <w:p w14:paraId="712839FC" w14:textId="77777777" w:rsidR="008303F0" w:rsidRDefault="000D257F">
      <w:pPr>
        <w:pStyle w:val="TOC1"/>
        <w:rPr>
          <w:rFonts w:asciiTheme="minorHAnsi" w:eastAsiaTheme="minorEastAsia" w:hAnsiTheme="minorHAnsi" w:cstheme="minorBidi"/>
          <w:noProof/>
          <w:sz w:val="22"/>
          <w:szCs w:val="22"/>
          <w:lang w:val="en-GB" w:eastAsia="en-GB"/>
        </w:rPr>
      </w:pPr>
      <w:hyperlink w:anchor="_Toc421009990" w:history="1">
        <w:r w:rsidR="008303F0" w:rsidRPr="00C05F40">
          <w:rPr>
            <w:rStyle w:val="Hyperlink"/>
            <w:rFonts w:ascii="Cambria" w:hAnsi="Cambria"/>
            <w:noProof/>
          </w:rPr>
          <w:t>3. PROJECT STRATEGY AND JUSTIFICATION</w:t>
        </w:r>
        <w:r w:rsidR="008303F0">
          <w:rPr>
            <w:noProof/>
            <w:webHidden/>
          </w:rPr>
          <w:tab/>
        </w:r>
        <w:r w:rsidR="008303F0">
          <w:rPr>
            <w:noProof/>
            <w:webHidden/>
          </w:rPr>
          <w:fldChar w:fldCharType="begin"/>
        </w:r>
        <w:r w:rsidR="008303F0">
          <w:rPr>
            <w:noProof/>
            <w:webHidden/>
          </w:rPr>
          <w:instrText xml:space="preserve"> PAGEREF _Toc421009990 \h </w:instrText>
        </w:r>
        <w:r w:rsidR="008303F0">
          <w:rPr>
            <w:noProof/>
            <w:webHidden/>
          </w:rPr>
        </w:r>
        <w:r w:rsidR="008303F0">
          <w:rPr>
            <w:noProof/>
            <w:webHidden/>
          </w:rPr>
          <w:fldChar w:fldCharType="separate"/>
        </w:r>
        <w:r w:rsidR="00AA5C3C">
          <w:rPr>
            <w:noProof/>
            <w:webHidden/>
          </w:rPr>
          <w:t>13</w:t>
        </w:r>
        <w:r w:rsidR="008303F0">
          <w:rPr>
            <w:noProof/>
            <w:webHidden/>
          </w:rPr>
          <w:fldChar w:fldCharType="end"/>
        </w:r>
      </w:hyperlink>
    </w:p>
    <w:p w14:paraId="2F455E13" w14:textId="77777777" w:rsidR="008303F0" w:rsidRDefault="000D257F">
      <w:pPr>
        <w:pStyle w:val="TOC2"/>
        <w:tabs>
          <w:tab w:val="right" w:leader="dot" w:pos="9638"/>
        </w:tabs>
        <w:rPr>
          <w:rFonts w:asciiTheme="minorHAnsi" w:eastAsiaTheme="minorEastAsia" w:hAnsiTheme="minorHAnsi" w:cstheme="minorBidi"/>
          <w:noProof/>
          <w:sz w:val="22"/>
          <w:szCs w:val="22"/>
          <w:lang w:val="en-GB" w:eastAsia="en-GB"/>
        </w:rPr>
      </w:pPr>
      <w:hyperlink w:anchor="_Toc421009991" w:history="1">
        <w:r w:rsidR="008303F0" w:rsidRPr="00C05F40">
          <w:rPr>
            <w:rStyle w:val="Hyperlink"/>
            <w:rFonts w:ascii="Cambria" w:hAnsi="Cambria"/>
            <w:noProof/>
          </w:rPr>
          <w:t>3.1. Scope</w:t>
        </w:r>
        <w:r w:rsidR="008303F0">
          <w:rPr>
            <w:noProof/>
            <w:webHidden/>
          </w:rPr>
          <w:tab/>
        </w:r>
        <w:r w:rsidR="008303F0">
          <w:rPr>
            <w:noProof/>
            <w:webHidden/>
          </w:rPr>
          <w:fldChar w:fldCharType="begin"/>
        </w:r>
        <w:r w:rsidR="008303F0">
          <w:rPr>
            <w:noProof/>
            <w:webHidden/>
          </w:rPr>
          <w:instrText xml:space="preserve"> PAGEREF _Toc421009991 \h </w:instrText>
        </w:r>
        <w:r w:rsidR="008303F0">
          <w:rPr>
            <w:noProof/>
            <w:webHidden/>
          </w:rPr>
        </w:r>
        <w:r w:rsidR="008303F0">
          <w:rPr>
            <w:noProof/>
            <w:webHidden/>
          </w:rPr>
          <w:fldChar w:fldCharType="separate"/>
        </w:r>
        <w:r w:rsidR="00AA5C3C">
          <w:rPr>
            <w:noProof/>
            <w:webHidden/>
          </w:rPr>
          <w:t>13</w:t>
        </w:r>
        <w:r w:rsidR="008303F0">
          <w:rPr>
            <w:noProof/>
            <w:webHidden/>
          </w:rPr>
          <w:fldChar w:fldCharType="end"/>
        </w:r>
      </w:hyperlink>
    </w:p>
    <w:p w14:paraId="1336DD8A" w14:textId="77777777" w:rsidR="008303F0" w:rsidRDefault="000D257F">
      <w:pPr>
        <w:pStyle w:val="TOC2"/>
        <w:tabs>
          <w:tab w:val="right" w:leader="dot" w:pos="9638"/>
        </w:tabs>
        <w:rPr>
          <w:rFonts w:asciiTheme="minorHAnsi" w:eastAsiaTheme="minorEastAsia" w:hAnsiTheme="minorHAnsi" w:cstheme="minorBidi"/>
          <w:noProof/>
          <w:sz w:val="22"/>
          <w:szCs w:val="22"/>
          <w:lang w:val="en-GB" w:eastAsia="en-GB"/>
        </w:rPr>
      </w:pPr>
      <w:hyperlink w:anchor="_Toc421009992" w:history="1">
        <w:r w:rsidR="008303F0" w:rsidRPr="00C05F40">
          <w:rPr>
            <w:rStyle w:val="Hyperlink"/>
            <w:rFonts w:ascii="Cambria" w:hAnsi="Cambria"/>
            <w:noProof/>
          </w:rPr>
          <w:t>3.2. Justification</w:t>
        </w:r>
        <w:r w:rsidR="008303F0">
          <w:rPr>
            <w:noProof/>
            <w:webHidden/>
          </w:rPr>
          <w:tab/>
        </w:r>
        <w:r w:rsidR="008303F0">
          <w:rPr>
            <w:noProof/>
            <w:webHidden/>
          </w:rPr>
          <w:fldChar w:fldCharType="begin"/>
        </w:r>
        <w:r w:rsidR="008303F0">
          <w:rPr>
            <w:noProof/>
            <w:webHidden/>
          </w:rPr>
          <w:instrText xml:space="preserve"> PAGEREF _Toc421009992 \h </w:instrText>
        </w:r>
        <w:r w:rsidR="008303F0">
          <w:rPr>
            <w:noProof/>
            <w:webHidden/>
          </w:rPr>
        </w:r>
        <w:r w:rsidR="008303F0">
          <w:rPr>
            <w:noProof/>
            <w:webHidden/>
          </w:rPr>
          <w:fldChar w:fldCharType="separate"/>
        </w:r>
        <w:r w:rsidR="00AA5C3C">
          <w:rPr>
            <w:noProof/>
            <w:webHidden/>
          </w:rPr>
          <w:t>14</w:t>
        </w:r>
        <w:r w:rsidR="008303F0">
          <w:rPr>
            <w:noProof/>
            <w:webHidden/>
          </w:rPr>
          <w:fldChar w:fldCharType="end"/>
        </w:r>
      </w:hyperlink>
    </w:p>
    <w:p w14:paraId="3ADDBA6B" w14:textId="77777777" w:rsidR="008303F0" w:rsidRDefault="000D257F">
      <w:pPr>
        <w:pStyle w:val="TOC1"/>
        <w:rPr>
          <w:rFonts w:asciiTheme="minorHAnsi" w:eastAsiaTheme="minorEastAsia" w:hAnsiTheme="minorHAnsi" w:cstheme="minorBidi"/>
          <w:noProof/>
          <w:sz w:val="22"/>
          <w:szCs w:val="22"/>
          <w:lang w:val="en-GB" w:eastAsia="en-GB"/>
        </w:rPr>
      </w:pPr>
      <w:hyperlink w:anchor="_Toc421009993" w:history="1">
        <w:r w:rsidR="008303F0" w:rsidRPr="00C05F40">
          <w:rPr>
            <w:rStyle w:val="Hyperlink"/>
            <w:rFonts w:ascii="Cambria" w:hAnsi="Cambria"/>
            <w:noProof/>
          </w:rPr>
          <w:t>4. PROJECT OBJECTIVES AND RESULTS</w:t>
        </w:r>
        <w:r w:rsidR="008303F0">
          <w:rPr>
            <w:noProof/>
            <w:webHidden/>
          </w:rPr>
          <w:tab/>
        </w:r>
        <w:r w:rsidR="008303F0">
          <w:rPr>
            <w:noProof/>
            <w:webHidden/>
          </w:rPr>
          <w:fldChar w:fldCharType="begin"/>
        </w:r>
        <w:r w:rsidR="008303F0">
          <w:rPr>
            <w:noProof/>
            <w:webHidden/>
          </w:rPr>
          <w:instrText xml:space="preserve"> PAGEREF _Toc421009993 \h </w:instrText>
        </w:r>
        <w:r w:rsidR="008303F0">
          <w:rPr>
            <w:noProof/>
            <w:webHidden/>
          </w:rPr>
        </w:r>
        <w:r w:rsidR="008303F0">
          <w:rPr>
            <w:noProof/>
            <w:webHidden/>
          </w:rPr>
          <w:fldChar w:fldCharType="separate"/>
        </w:r>
        <w:r w:rsidR="00AA5C3C">
          <w:rPr>
            <w:noProof/>
            <w:webHidden/>
          </w:rPr>
          <w:t>14</w:t>
        </w:r>
        <w:r w:rsidR="008303F0">
          <w:rPr>
            <w:noProof/>
            <w:webHidden/>
          </w:rPr>
          <w:fldChar w:fldCharType="end"/>
        </w:r>
      </w:hyperlink>
    </w:p>
    <w:p w14:paraId="6745790E" w14:textId="77777777" w:rsidR="008303F0" w:rsidRDefault="000D257F">
      <w:pPr>
        <w:pStyle w:val="TOC1"/>
        <w:rPr>
          <w:rFonts w:asciiTheme="minorHAnsi" w:eastAsiaTheme="minorEastAsia" w:hAnsiTheme="minorHAnsi" w:cstheme="minorBidi"/>
          <w:noProof/>
          <w:sz w:val="22"/>
          <w:szCs w:val="22"/>
          <w:lang w:val="en-GB" w:eastAsia="en-GB"/>
        </w:rPr>
      </w:pPr>
      <w:hyperlink w:anchor="_Toc421009994" w:history="1">
        <w:r w:rsidR="008303F0" w:rsidRPr="00C05F40">
          <w:rPr>
            <w:rStyle w:val="Hyperlink"/>
            <w:rFonts w:ascii="Cambria" w:hAnsi="Cambria"/>
            <w:noProof/>
          </w:rPr>
          <w:t>5. RISK MANAGEMENT MEASURES</w:t>
        </w:r>
        <w:r w:rsidR="008303F0">
          <w:rPr>
            <w:noProof/>
            <w:webHidden/>
          </w:rPr>
          <w:tab/>
        </w:r>
        <w:r w:rsidR="008303F0">
          <w:rPr>
            <w:noProof/>
            <w:webHidden/>
          </w:rPr>
          <w:fldChar w:fldCharType="begin"/>
        </w:r>
        <w:r w:rsidR="008303F0">
          <w:rPr>
            <w:noProof/>
            <w:webHidden/>
          </w:rPr>
          <w:instrText xml:space="preserve"> PAGEREF _Toc421009994 \h </w:instrText>
        </w:r>
        <w:r w:rsidR="008303F0">
          <w:rPr>
            <w:noProof/>
            <w:webHidden/>
          </w:rPr>
        </w:r>
        <w:r w:rsidR="008303F0">
          <w:rPr>
            <w:noProof/>
            <w:webHidden/>
          </w:rPr>
          <w:fldChar w:fldCharType="separate"/>
        </w:r>
        <w:r w:rsidR="00AA5C3C">
          <w:rPr>
            <w:noProof/>
            <w:webHidden/>
          </w:rPr>
          <w:t>29</w:t>
        </w:r>
        <w:r w:rsidR="008303F0">
          <w:rPr>
            <w:noProof/>
            <w:webHidden/>
          </w:rPr>
          <w:fldChar w:fldCharType="end"/>
        </w:r>
      </w:hyperlink>
    </w:p>
    <w:p w14:paraId="6F41F449" w14:textId="77777777" w:rsidR="008303F0" w:rsidRDefault="000D257F">
      <w:pPr>
        <w:pStyle w:val="TOC1"/>
        <w:rPr>
          <w:rFonts w:asciiTheme="minorHAnsi" w:eastAsiaTheme="minorEastAsia" w:hAnsiTheme="minorHAnsi" w:cstheme="minorBidi"/>
          <w:noProof/>
          <w:sz w:val="22"/>
          <w:szCs w:val="22"/>
          <w:lang w:val="en-GB" w:eastAsia="en-GB"/>
        </w:rPr>
      </w:pPr>
      <w:hyperlink w:anchor="_Toc421009995" w:history="1">
        <w:r w:rsidR="008303F0" w:rsidRPr="00C05F40">
          <w:rPr>
            <w:rStyle w:val="Hyperlink"/>
            <w:rFonts w:ascii="Cambria" w:hAnsi="Cambria"/>
            <w:noProof/>
          </w:rPr>
          <w:t>6. MANAGEMENT ARRANGEMENTS</w:t>
        </w:r>
        <w:r w:rsidR="008303F0">
          <w:rPr>
            <w:noProof/>
            <w:webHidden/>
          </w:rPr>
          <w:tab/>
        </w:r>
        <w:r w:rsidR="008303F0">
          <w:rPr>
            <w:noProof/>
            <w:webHidden/>
          </w:rPr>
          <w:fldChar w:fldCharType="begin"/>
        </w:r>
        <w:r w:rsidR="008303F0">
          <w:rPr>
            <w:noProof/>
            <w:webHidden/>
          </w:rPr>
          <w:instrText xml:space="preserve"> PAGEREF _Toc421009995 \h </w:instrText>
        </w:r>
        <w:r w:rsidR="008303F0">
          <w:rPr>
            <w:noProof/>
            <w:webHidden/>
          </w:rPr>
        </w:r>
        <w:r w:rsidR="008303F0">
          <w:rPr>
            <w:noProof/>
            <w:webHidden/>
          </w:rPr>
          <w:fldChar w:fldCharType="separate"/>
        </w:r>
        <w:r w:rsidR="00AA5C3C">
          <w:rPr>
            <w:noProof/>
            <w:webHidden/>
          </w:rPr>
          <w:t>30</w:t>
        </w:r>
        <w:r w:rsidR="008303F0">
          <w:rPr>
            <w:noProof/>
            <w:webHidden/>
          </w:rPr>
          <w:fldChar w:fldCharType="end"/>
        </w:r>
      </w:hyperlink>
    </w:p>
    <w:p w14:paraId="50458B6E" w14:textId="77777777" w:rsidR="008303F0" w:rsidRDefault="000D257F">
      <w:pPr>
        <w:pStyle w:val="TOC2"/>
        <w:tabs>
          <w:tab w:val="right" w:leader="dot" w:pos="9638"/>
        </w:tabs>
        <w:rPr>
          <w:rFonts w:asciiTheme="minorHAnsi" w:eastAsiaTheme="minorEastAsia" w:hAnsiTheme="minorHAnsi" w:cstheme="minorBidi"/>
          <w:noProof/>
          <w:sz w:val="22"/>
          <w:szCs w:val="22"/>
          <w:lang w:val="en-GB" w:eastAsia="en-GB"/>
        </w:rPr>
      </w:pPr>
      <w:hyperlink w:anchor="_Toc421009996" w:history="1">
        <w:r w:rsidR="008303F0" w:rsidRPr="00C05F40">
          <w:rPr>
            <w:rStyle w:val="Hyperlink"/>
            <w:rFonts w:ascii="Cambria" w:hAnsi="Cambria"/>
            <w:noProof/>
          </w:rPr>
          <w:t>6.1 Project Reporting Schedule</w:t>
        </w:r>
        <w:r w:rsidR="008303F0">
          <w:rPr>
            <w:noProof/>
            <w:webHidden/>
          </w:rPr>
          <w:tab/>
        </w:r>
        <w:r w:rsidR="008303F0">
          <w:rPr>
            <w:noProof/>
            <w:webHidden/>
          </w:rPr>
          <w:fldChar w:fldCharType="begin"/>
        </w:r>
        <w:r w:rsidR="008303F0">
          <w:rPr>
            <w:noProof/>
            <w:webHidden/>
          </w:rPr>
          <w:instrText xml:space="preserve"> PAGEREF _Toc421009996 \h </w:instrText>
        </w:r>
        <w:r w:rsidR="008303F0">
          <w:rPr>
            <w:noProof/>
            <w:webHidden/>
          </w:rPr>
        </w:r>
        <w:r w:rsidR="008303F0">
          <w:rPr>
            <w:noProof/>
            <w:webHidden/>
          </w:rPr>
          <w:fldChar w:fldCharType="separate"/>
        </w:r>
        <w:r w:rsidR="00AA5C3C">
          <w:rPr>
            <w:noProof/>
            <w:webHidden/>
          </w:rPr>
          <w:t>34</w:t>
        </w:r>
        <w:r w:rsidR="008303F0">
          <w:rPr>
            <w:noProof/>
            <w:webHidden/>
          </w:rPr>
          <w:fldChar w:fldCharType="end"/>
        </w:r>
      </w:hyperlink>
    </w:p>
    <w:p w14:paraId="1702DEFE" w14:textId="77777777" w:rsidR="008303F0" w:rsidRDefault="000D257F">
      <w:pPr>
        <w:pStyle w:val="TOC1"/>
        <w:rPr>
          <w:rFonts w:asciiTheme="minorHAnsi" w:eastAsiaTheme="minorEastAsia" w:hAnsiTheme="minorHAnsi" w:cstheme="minorBidi"/>
          <w:noProof/>
          <w:sz w:val="22"/>
          <w:szCs w:val="22"/>
          <w:lang w:val="en-GB" w:eastAsia="en-GB"/>
        </w:rPr>
      </w:pPr>
      <w:hyperlink w:anchor="_Toc421009997" w:history="1">
        <w:r w:rsidR="008303F0" w:rsidRPr="00C05F40">
          <w:rPr>
            <w:rStyle w:val="Hyperlink"/>
            <w:rFonts w:ascii="Cambria" w:hAnsi="Cambria"/>
            <w:noProof/>
          </w:rPr>
          <w:t>7. PERFORMANCE MONITORING</w:t>
        </w:r>
        <w:r w:rsidR="008303F0">
          <w:rPr>
            <w:noProof/>
            <w:webHidden/>
          </w:rPr>
          <w:tab/>
        </w:r>
        <w:r w:rsidR="008303F0">
          <w:rPr>
            <w:noProof/>
            <w:webHidden/>
          </w:rPr>
          <w:fldChar w:fldCharType="begin"/>
        </w:r>
        <w:r w:rsidR="008303F0">
          <w:rPr>
            <w:noProof/>
            <w:webHidden/>
          </w:rPr>
          <w:instrText xml:space="preserve"> PAGEREF _Toc421009997 \h </w:instrText>
        </w:r>
        <w:r w:rsidR="008303F0">
          <w:rPr>
            <w:noProof/>
            <w:webHidden/>
          </w:rPr>
        </w:r>
        <w:r w:rsidR="008303F0">
          <w:rPr>
            <w:noProof/>
            <w:webHidden/>
          </w:rPr>
          <w:fldChar w:fldCharType="separate"/>
        </w:r>
        <w:r w:rsidR="00AA5C3C">
          <w:rPr>
            <w:noProof/>
            <w:webHidden/>
          </w:rPr>
          <w:t>35</w:t>
        </w:r>
        <w:r w:rsidR="008303F0">
          <w:rPr>
            <w:noProof/>
            <w:webHidden/>
          </w:rPr>
          <w:fldChar w:fldCharType="end"/>
        </w:r>
      </w:hyperlink>
    </w:p>
    <w:p w14:paraId="64317C8E" w14:textId="77777777" w:rsidR="008303F0" w:rsidRDefault="000D257F">
      <w:pPr>
        <w:pStyle w:val="TOC1"/>
        <w:rPr>
          <w:rFonts w:asciiTheme="minorHAnsi" w:eastAsiaTheme="minorEastAsia" w:hAnsiTheme="minorHAnsi" w:cstheme="minorBidi"/>
          <w:noProof/>
          <w:sz w:val="22"/>
          <w:szCs w:val="22"/>
          <w:lang w:val="en-GB" w:eastAsia="en-GB"/>
        </w:rPr>
      </w:pPr>
      <w:hyperlink w:anchor="_Toc421009998" w:history="1">
        <w:r w:rsidR="008303F0" w:rsidRPr="00C05F40">
          <w:rPr>
            <w:rStyle w:val="Hyperlink"/>
            <w:rFonts w:ascii="Cambria" w:hAnsi="Cambria"/>
            <w:noProof/>
          </w:rPr>
          <w:t>8. PROCUREMENT</w:t>
        </w:r>
        <w:r w:rsidR="008303F0">
          <w:rPr>
            <w:noProof/>
            <w:webHidden/>
          </w:rPr>
          <w:tab/>
        </w:r>
        <w:r w:rsidR="008303F0">
          <w:rPr>
            <w:noProof/>
            <w:webHidden/>
          </w:rPr>
          <w:fldChar w:fldCharType="begin"/>
        </w:r>
        <w:r w:rsidR="008303F0">
          <w:rPr>
            <w:noProof/>
            <w:webHidden/>
          </w:rPr>
          <w:instrText xml:space="preserve"> PAGEREF _Toc421009998 \h </w:instrText>
        </w:r>
        <w:r w:rsidR="008303F0">
          <w:rPr>
            <w:noProof/>
            <w:webHidden/>
          </w:rPr>
        </w:r>
        <w:r w:rsidR="008303F0">
          <w:rPr>
            <w:noProof/>
            <w:webHidden/>
          </w:rPr>
          <w:fldChar w:fldCharType="separate"/>
        </w:r>
        <w:r w:rsidR="00AA5C3C">
          <w:rPr>
            <w:noProof/>
            <w:webHidden/>
          </w:rPr>
          <w:t>36</w:t>
        </w:r>
        <w:r w:rsidR="008303F0">
          <w:rPr>
            <w:noProof/>
            <w:webHidden/>
          </w:rPr>
          <w:fldChar w:fldCharType="end"/>
        </w:r>
      </w:hyperlink>
    </w:p>
    <w:p w14:paraId="59843BF6" w14:textId="77777777" w:rsidR="008303F0" w:rsidRDefault="000D257F">
      <w:pPr>
        <w:pStyle w:val="TOC1"/>
        <w:rPr>
          <w:rFonts w:asciiTheme="minorHAnsi" w:eastAsiaTheme="minorEastAsia" w:hAnsiTheme="minorHAnsi" w:cstheme="minorBidi"/>
          <w:noProof/>
          <w:sz w:val="22"/>
          <w:szCs w:val="22"/>
          <w:lang w:val="en-GB" w:eastAsia="en-GB"/>
        </w:rPr>
      </w:pPr>
      <w:hyperlink w:anchor="_Toc421009999" w:history="1">
        <w:r w:rsidR="008303F0" w:rsidRPr="00C05F40">
          <w:rPr>
            <w:rStyle w:val="Hyperlink"/>
            <w:rFonts w:ascii="Cambria" w:hAnsi="Cambria"/>
            <w:noProof/>
          </w:rPr>
          <w:t>9. COMMUNICATION AND VISIBILITY</w:t>
        </w:r>
        <w:r w:rsidR="008303F0">
          <w:rPr>
            <w:noProof/>
            <w:webHidden/>
          </w:rPr>
          <w:tab/>
        </w:r>
        <w:r w:rsidR="008303F0">
          <w:rPr>
            <w:noProof/>
            <w:webHidden/>
          </w:rPr>
          <w:fldChar w:fldCharType="begin"/>
        </w:r>
        <w:r w:rsidR="008303F0">
          <w:rPr>
            <w:noProof/>
            <w:webHidden/>
          </w:rPr>
          <w:instrText xml:space="preserve"> PAGEREF _Toc421009999 \h </w:instrText>
        </w:r>
        <w:r w:rsidR="008303F0">
          <w:rPr>
            <w:noProof/>
            <w:webHidden/>
          </w:rPr>
        </w:r>
        <w:r w:rsidR="008303F0">
          <w:rPr>
            <w:noProof/>
            <w:webHidden/>
          </w:rPr>
          <w:fldChar w:fldCharType="separate"/>
        </w:r>
        <w:r w:rsidR="00AA5C3C">
          <w:rPr>
            <w:noProof/>
            <w:webHidden/>
          </w:rPr>
          <w:t>36</w:t>
        </w:r>
        <w:r w:rsidR="008303F0">
          <w:rPr>
            <w:noProof/>
            <w:webHidden/>
          </w:rPr>
          <w:fldChar w:fldCharType="end"/>
        </w:r>
      </w:hyperlink>
    </w:p>
    <w:p w14:paraId="40FD272E" w14:textId="77777777" w:rsidR="008303F0" w:rsidRDefault="000D257F">
      <w:pPr>
        <w:pStyle w:val="TOC1"/>
        <w:rPr>
          <w:rFonts w:asciiTheme="minorHAnsi" w:eastAsiaTheme="minorEastAsia" w:hAnsiTheme="minorHAnsi" w:cstheme="minorBidi"/>
          <w:noProof/>
          <w:sz w:val="22"/>
          <w:szCs w:val="22"/>
          <w:lang w:val="en-GB" w:eastAsia="en-GB"/>
        </w:rPr>
      </w:pPr>
      <w:hyperlink w:anchor="_Toc421010000" w:history="1">
        <w:r w:rsidR="008303F0" w:rsidRPr="00C05F40">
          <w:rPr>
            <w:rStyle w:val="Hyperlink"/>
            <w:rFonts w:ascii="Cambria" w:hAnsi="Cambria"/>
            <w:noProof/>
          </w:rPr>
          <w:t>10. EXIT STRATEGY</w:t>
        </w:r>
        <w:r w:rsidR="008303F0">
          <w:rPr>
            <w:noProof/>
            <w:webHidden/>
          </w:rPr>
          <w:tab/>
        </w:r>
        <w:r w:rsidR="008303F0">
          <w:rPr>
            <w:noProof/>
            <w:webHidden/>
          </w:rPr>
          <w:fldChar w:fldCharType="begin"/>
        </w:r>
        <w:r w:rsidR="008303F0">
          <w:rPr>
            <w:noProof/>
            <w:webHidden/>
          </w:rPr>
          <w:instrText xml:space="preserve"> PAGEREF _Toc421010000 \h </w:instrText>
        </w:r>
        <w:r w:rsidR="008303F0">
          <w:rPr>
            <w:noProof/>
            <w:webHidden/>
          </w:rPr>
        </w:r>
        <w:r w:rsidR="008303F0">
          <w:rPr>
            <w:noProof/>
            <w:webHidden/>
          </w:rPr>
          <w:fldChar w:fldCharType="separate"/>
        </w:r>
        <w:r w:rsidR="00AA5C3C">
          <w:rPr>
            <w:noProof/>
            <w:webHidden/>
          </w:rPr>
          <w:t>36</w:t>
        </w:r>
        <w:r w:rsidR="008303F0">
          <w:rPr>
            <w:noProof/>
            <w:webHidden/>
          </w:rPr>
          <w:fldChar w:fldCharType="end"/>
        </w:r>
      </w:hyperlink>
    </w:p>
    <w:p w14:paraId="4AD4EF3F" w14:textId="77777777" w:rsidR="008303F0" w:rsidRDefault="000D257F">
      <w:pPr>
        <w:pStyle w:val="TOC1"/>
        <w:rPr>
          <w:rFonts w:asciiTheme="minorHAnsi" w:eastAsiaTheme="minorEastAsia" w:hAnsiTheme="minorHAnsi" w:cstheme="minorBidi"/>
          <w:noProof/>
          <w:sz w:val="22"/>
          <w:szCs w:val="22"/>
          <w:lang w:val="en-GB" w:eastAsia="en-GB"/>
        </w:rPr>
      </w:pPr>
      <w:hyperlink w:anchor="_Toc421010001" w:history="1">
        <w:r w:rsidR="008303F0" w:rsidRPr="00C05F40">
          <w:rPr>
            <w:rStyle w:val="Hyperlink"/>
            <w:rFonts w:ascii="Cambria" w:hAnsi="Cambria"/>
            <w:noProof/>
          </w:rPr>
          <w:t>11. LEGAL CONTEXT</w:t>
        </w:r>
        <w:r w:rsidR="008303F0">
          <w:rPr>
            <w:noProof/>
            <w:webHidden/>
          </w:rPr>
          <w:tab/>
        </w:r>
        <w:r w:rsidR="008303F0">
          <w:rPr>
            <w:noProof/>
            <w:webHidden/>
          </w:rPr>
          <w:fldChar w:fldCharType="begin"/>
        </w:r>
        <w:r w:rsidR="008303F0">
          <w:rPr>
            <w:noProof/>
            <w:webHidden/>
          </w:rPr>
          <w:instrText xml:space="preserve"> PAGEREF _Toc421010001 \h </w:instrText>
        </w:r>
        <w:r w:rsidR="008303F0">
          <w:rPr>
            <w:noProof/>
            <w:webHidden/>
          </w:rPr>
        </w:r>
        <w:r w:rsidR="008303F0">
          <w:rPr>
            <w:noProof/>
            <w:webHidden/>
          </w:rPr>
          <w:fldChar w:fldCharType="separate"/>
        </w:r>
        <w:r w:rsidR="00AA5C3C">
          <w:rPr>
            <w:noProof/>
            <w:webHidden/>
          </w:rPr>
          <w:t>37</w:t>
        </w:r>
        <w:r w:rsidR="008303F0">
          <w:rPr>
            <w:noProof/>
            <w:webHidden/>
          </w:rPr>
          <w:fldChar w:fldCharType="end"/>
        </w:r>
      </w:hyperlink>
    </w:p>
    <w:p w14:paraId="723FA9EC" w14:textId="77777777" w:rsidR="008303F0" w:rsidRDefault="008303F0">
      <w:pPr>
        <w:pStyle w:val="TOC2"/>
        <w:tabs>
          <w:tab w:val="right" w:leader="dot" w:pos="9638"/>
        </w:tabs>
        <w:rPr>
          <w:rStyle w:val="Hyperlink"/>
          <w:noProof/>
        </w:rPr>
      </w:pPr>
    </w:p>
    <w:p w14:paraId="65EB0E10" w14:textId="77777777" w:rsidR="008303F0" w:rsidRDefault="000D257F">
      <w:pPr>
        <w:pStyle w:val="TOC2"/>
        <w:tabs>
          <w:tab w:val="right" w:leader="dot" w:pos="9638"/>
        </w:tabs>
        <w:rPr>
          <w:rFonts w:asciiTheme="minorHAnsi" w:eastAsiaTheme="minorEastAsia" w:hAnsiTheme="minorHAnsi" w:cstheme="minorBidi"/>
          <w:noProof/>
          <w:sz w:val="22"/>
          <w:szCs w:val="22"/>
          <w:lang w:val="en-GB" w:eastAsia="en-GB"/>
        </w:rPr>
      </w:pPr>
      <w:hyperlink w:anchor="_Toc421010002" w:history="1">
        <w:r w:rsidR="008303F0" w:rsidRPr="00C05F40">
          <w:rPr>
            <w:rStyle w:val="Hyperlink"/>
            <w:rFonts w:ascii="Cambria" w:hAnsi="Cambria"/>
            <w:noProof/>
          </w:rPr>
          <w:t>Annex I. Terms of References for the project core staff</w:t>
        </w:r>
        <w:r w:rsidR="008303F0">
          <w:rPr>
            <w:noProof/>
            <w:webHidden/>
          </w:rPr>
          <w:tab/>
        </w:r>
        <w:r w:rsidR="008303F0">
          <w:rPr>
            <w:noProof/>
            <w:webHidden/>
          </w:rPr>
          <w:fldChar w:fldCharType="begin"/>
        </w:r>
        <w:r w:rsidR="008303F0">
          <w:rPr>
            <w:noProof/>
            <w:webHidden/>
          </w:rPr>
          <w:instrText xml:space="preserve"> PAGEREF _Toc421010002 \h </w:instrText>
        </w:r>
        <w:r w:rsidR="008303F0">
          <w:rPr>
            <w:noProof/>
            <w:webHidden/>
          </w:rPr>
        </w:r>
        <w:r w:rsidR="008303F0">
          <w:rPr>
            <w:noProof/>
            <w:webHidden/>
          </w:rPr>
          <w:fldChar w:fldCharType="separate"/>
        </w:r>
        <w:r w:rsidR="00AA5C3C">
          <w:rPr>
            <w:noProof/>
            <w:webHidden/>
          </w:rPr>
          <w:t>38</w:t>
        </w:r>
        <w:r w:rsidR="008303F0">
          <w:rPr>
            <w:noProof/>
            <w:webHidden/>
          </w:rPr>
          <w:fldChar w:fldCharType="end"/>
        </w:r>
      </w:hyperlink>
    </w:p>
    <w:p w14:paraId="34CA72C1" w14:textId="77777777" w:rsidR="008303F0" w:rsidRDefault="000D257F">
      <w:pPr>
        <w:pStyle w:val="TOC1"/>
        <w:rPr>
          <w:rFonts w:asciiTheme="minorHAnsi" w:eastAsiaTheme="minorEastAsia" w:hAnsiTheme="minorHAnsi" w:cstheme="minorBidi"/>
          <w:noProof/>
          <w:sz w:val="22"/>
          <w:szCs w:val="22"/>
          <w:lang w:val="en-GB" w:eastAsia="en-GB"/>
        </w:rPr>
      </w:pPr>
      <w:hyperlink w:anchor="_Toc421010007" w:history="1">
        <w:r w:rsidR="008303F0" w:rsidRPr="00C05F40">
          <w:rPr>
            <w:rStyle w:val="Hyperlink"/>
            <w:rFonts w:ascii="Cambria" w:hAnsi="Cambria"/>
            <w:noProof/>
          </w:rPr>
          <w:t xml:space="preserve"> NEC Organizational Chart</w:t>
        </w:r>
        <w:r w:rsidR="008303F0">
          <w:rPr>
            <w:noProof/>
            <w:webHidden/>
          </w:rPr>
          <w:tab/>
        </w:r>
        <w:r w:rsidR="008303F0">
          <w:rPr>
            <w:noProof/>
            <w:webHidden/>
          </w:rPr>
          <w:fldChar w:fldCharType="begin"/>
        </w:r>
        <w:r w:rsidR="008303F0">
          <w:rPr>
            <w:noProof/>
            <w:webHidden/>
          </w:rPr>
          <w:instrText xml:space="preserve"> PAGEREF _Toc421010007 \h </w:instrText>
        </w:r>
        <w:r w:rsidR="008303F0">
          <w:rPr>
            <w:noProof/>
            <w:webHidden/>
          </w:rPr>
        </w:r>
        <w:r w:rsidR="008303F0">
          <w:rPr>
            <w:noProof/>
            <w:webHidden/>
          </w:rPr>
          <w:fldChar w:fldCharType="separate"/>
        </w:r>
        <w:r w:rsidR="00AA5C3C">
          <w:rPr>
            <w:noProof/>
            <w:webHidden/>
          </w:rPr>
          <w:t>50</w:t>
        </w:r>
        <w:r w:rsidR="008303F0">
          <w:rPr>
            <w:noProof/>
            <w:webHidden/>
          </w:rPr>
          <w:fldChar w:fldCharType="end"/>
        </w:r>
      </w:hyperlink>
    </w:p>
    <w:p w14:paraId="638E7F95" w14:textId="77777777" w:rsidR="007940C1" w:rsidRPr="008C2991" w:rsidRDefault="002F4079" w:rsidP="006D78F0">
      <w:pPr>
        <w:spacing w:before="60" w:line="360" w:lineRule="auto"/>
        <w:rPr>
          <w:rFonts w:ascii="Cambria" w:hAnsi="Cambria"/>
          <w:b/>
          <w:sz w:val="22"/>
          <w:szCs w:val="22"/>
        </w:rPr>
      </w:pPr>
      <w:r w:rsidRPr="008C2991">
        <w:rPr>
          <w:rFonts w:ascii="Cambria" w:hAnsi="Cambria"/>
          <w:b/>
          <w:sz w:val="22"/>
          <w:szCs w:val="22"/>
        </w:rPr>
        <w:fldChar w:fldCharType="end"/>
      </w:r>
    </w:p>
    <w:p w14:paraId="6CC15B15" w14:textId="77777777" w:rsidR="00C051FC" w:rsidRPr="008C2991" w:rsidRDefault="00C051FC" w:rsidP="0018795F">
      <w:pPr>
        <w:spacing w:before="120"/>
        <w:jc w:val="both"/>
        <w:rPr>
          <w:rFonts w:ascii="Cambria" w:hAnsi="Cambria"/>
          <w:sz w:val="22"/>
          <w:szCs w:val="22"/>
        </w:rPr>
      </w:pPr>
    </w:p>
    <w:p w14:paraId="50D01A4E" w14:textId="13CAB5EC" w:rsidR="00C051FC" w:rsidRPr="00A97A93" w:rsidRDefault="00397D0B" w:rsidP="00592217">
      <w:pPr>
        <w:pStyle w:val="Heading1"/>
        <w:shd w:val="clear" w:color="auto" w:fill="BFBFBF" w:themeFill="background1" w:themeFillShade="BF"/>
        <w:rPr>
          <w:rFonts w:ascii="Cambria" w:hAnsi="Cambria"/>
          <w:sz w:val="22"/>
          <w:szCs w:val="22"/>
          <w:u w:val="single"/>
        </w:rPr>
      </w:pPr>
      <w:r w:rsidRPr="008C2991">
        <w:rPr>
          <w:rFonts w:ascii="Cambria" w:hAnsi="Cambria"/>
          <w:sz w:val="22"/>
          <w:szCs w:val="22"/>
        </w:rPr>
        <w:br w:type="page"/>
      </w:r>
      <w:bookmarkStart w:id="5" w:name="_Toc421009981"/>
      <w:r w:rsidR="00A06633">
        <w:rPr>
          <w:rFonts w:ascii="Cambria" w:hAnsi="Cambria"/>
          <w:sz w:val="22"/>
          <w:szCs w:val="22"/>
          <w:u w:val="single"/>
        </w:rPr>
        <w:lastRenderedPageBreak/>
        <w:t xml:space="preserve">1. </w:t>
      </w:r>
      <w:r w:rsidR="00C051FC" w:rsidRPr="00A97A93">
        <w:rPr>
          <w:rFonts w:ascii="Cambria" w:hAnsi="Cambria"/>
          <w:sz w:val="22"/>
          <w:szCs w:val="22"/>
          <w:u w:val="single"/>
        </w:rPr>
        <w:t>INTRODUCTION AND SITUATIONAL ANALYSIS</w:t>
      </w:r>
      <w:bookmarkEnd w:id="5"/>
    </w:p>
    <w:p w14:paraId="5A8E0EE8" w14:textId="77777777" w:rsidR="00C051FC" w:rsidRDefault="00C051FC" w:rsidP="005C79C3">
      <w:pPr>
        <w:jc w:val="both"/>
        <w:rPr>
          <w:rFonts w:ascii="Cambria" w:hAnsi="Cambria"/>
          <w:sz w:val="22"/>
          <w:szCs w:val="22"/>
        </w:rPr>
      </w:pPr>
    </w:p>
    <w:p w14:paraId="16DEBBB1" w14:textId="6F59A60C" w:rsidR="005174B8" w:rsidRPr="009E79EB" w:rsidRDefault="00E01BC1" w:rsidP="009E79EB">
      <w:pPr>
        <w:pStyle w:val="Heading2"/>
        <w:rPr>
          <w:rFonts w:ascii="Cambria" w:hAnsi="Cambria"/>
        </w:rPr>
      </w:pPr>
      <w:bookmarkStart w:id="6" w:name="_Toc421009982"/>
      <w:r w:rsidRPr="009E79EB">
        <w:rPr>
          <w:rFonts w:ascii="Cambria" w:hAnsi="Cambria"/>
        </w:rPr>
        <w:t>1.</w:t>
      </w:r>
      <w:r w:rsidR="00D33EBC" w:rsidRPr="009E79EB">
        <w:rPr>
          <w:rFonts w:ascii="Cambria" w:hAnsi="Cambria"/>
        </w:rPr>
        <w:t>1</w:t>
      </w:r>
      <w:r w:rsidR="00A06633">
        <w:rPr>
          <w:rFonts w:ascii="Cambria" w:hAnsi="Cambria"/>
        </w:rPr>
        <w:t>.</w:t>
      </w:r>
      <w:r w:rsidR="008C2991" w:rsidRPr="009E79EB">
        <w:rPr>
          <w:rFonts w:ascii="Cambria" w:hAnsi="Cambria"/>
        </w:rPr>
        <w:t xml:space="preserve"> Introduction</w:t>
      </w:r>
      <w:bookmarkEnd w:id="6"/>
      <w:r w:rsidR="008C2991" w:rsidRPr="009E79EB">
        <w:rPr>
          <w:rFonts w:ascii="Cambria" w:hAnsi="Cambria"/>
        </w:rPr>
        <w:t xml:space="preserve"> </w:t>
      </w:r>
    </w:p>
    <w:p w14:paraId="79D32DDE" w14:textId="77777777" w:rsidR="005174B8" w:rsidRPr="005174B8" w:rsidRDefault="005174B8" w:rsidP="005174B8"/>
    <w:p w14:paraId="3593A32C" w14:textId="77777777" w:rsidR="005174B8" w:rsidRPr="005174B8" w:rsidRDefault="005174B8" w:rsidP="005174B8">
      <w:pPr>
        <w:pStyle w:val="BodyText"/>
        <w:rPr>
          <w:rFonts w:ascii="Cambria" w:hAnsi="Cambria"/>
          <w:szCs w:val="22"/>
        </w:rPr>
      </w:pPr>
      <w:r w:rsidRPr="005174B8">
        <w:rPr>
          <w:rFonts w:ascii="Cambria" w:hAnsi="Cambria"/>
          <w:szCs w:val="22"/>
        </w:rPr>
        <w:t xml:space="preserve">UNDP Liberia is committed to long term, sustainable support to democratic development in </w:t>
      </w:r>
      <w:r w:rsidR="002200BA" w:rsidRPr="005174B8">
        <w:rPr>
          <w:rFonts w:ascii="Cambria" w:hAnsi="Cambria"/>
          <w:szCs w:val="22"/>
        </w:rPr>
        <w:t>Liberia through</w:t>
      </w:r>
      <w:r w:rsidRPr="005174B8">
        <w:rPr>
          <w:rFonts w:ascii="Cambria" w:hAnsi="Cambria"/>
          <w:szCs w:val="22"/>
        </w:rPr>
        <w:t xml:space="preserve"> the full 4 year elect</w:t>
      </w:r>
      <w:r w:rsidR="00D07752">
        <w:rPr>
          <w:rFonts w:ascii="Cambria" w:hAnsi="Cambria"/>
          <w:szCs w:val="22"/>
        </w:rPr>
        <w:t>oral</w:t>
      </w:r>
      <w:r w:rsidRPr="005174B8">
        <w:rPr>
          <w:rFonts w:ascii="Cambria" w:hAnsi="Cambria"/>
          <w:szCs w:val="22"/>
        </w:rPr>
        <w:t xml:space="preserve"> cycle, including support to key democratic institutions and processes. These include the election management body</w:t>
      </w:r>
      <w:r w:rsidR="00322F0E">
        <w:rPr>
          <w:rFonts w:ascii="Cambria" w:hAnsi="Cambria"/>
          <w:szCs w:val="22"/>
        </w:rPr>
        <w:t xml:space="preserve">, the National </w:t>
      </w:r>
      <w:r w:rsidR="00E41AA1">
        <w:rPr>
          <w:rFonts w:ascii="Cambria" w:hAnsi="Cambria"/>
          <w:szCs w:val="22"/>
        </w:rPr>
        <w:t>Elections</w:t>
      </w:r>
      <w:r w:rsidR="00322F0E">
        <w:rPr>
          <w:rFonts w:ascii="Cambria" w:hAnsi="Cambria"/>
          <w:szCs w:val="22"/>
        </w:rPr>
        <w:t xml:space="preserve"> Commission</w:t>
      </w:r>
      <w:r w:rsidRPr="005174B8">
        <w:rPr>
          <w:rFonts w:ascii="Cambria" w:hAnsi="Cambria"/>
          <w:szCs w:val="22"/>
        </w:rPr>
        <w:t xml:space="preserve"> </w:t>
      </w:r>
      <w:r w:rsidR="00322F0E">
        <w:rPr>
          <w:rFonts w:ascii="Cambria" w:hAnsi="Cambria"/>
          <w:szCs w:val="22"/>
        </w:rPr>
        <w:t>(</w:t>
      </w:r>
      <w:r w:rsidRPr="005174B8">
        <w:rPr>
          <w:rFonts w:ascii="Cambria" w:hAnsi="Cambria"/>
          <w:szCs w:val="22"/>
        </w:rPr>
        <w:t>NEC</w:t>
      </w:r>
      <w:r w:rsidR="00322F0E">
        <w:rPr>
          <w:rFonts w:ascii="Cambria" w:hAnsi="Cambria"/>
          <w:szCs w:val="22"/>
        </w:rPr>
        <w:t>)</w:t>
      </w:r>
      <w:r w:rsidRPr="005174B8">
        <w:rPr>
          <w:rFonts w:ascii="Cambria" w:hAnsi="Cambria"/>
          <w:szCs w:val="22"/>
        </w:rPr>
        <w:t xml:space="preserve"> in their responsibilities to plan for, organize and carry out general elections every five years. UNDP partnerships with NEC and other national partners are well established based on previous support provided through the five year periods: 2010-2014. This election cycle support approach is in recognition that free and fair elections are </w:t>
      </w:r>
      <w:r w:rsidR="00B24ABE">
        <w:rPr>
          <w:rFonts w:ascii="Cambria" w:hAnsi="Cambria"/>
          <w:szCs w:val="22"/>
        </w:rPr>
        <w:t xml:space="preserve">but </w:t>
      </w:r>
      <w:r w:rsidRPr="005174B8">
        <w:rPr>
          <w:rFonts w:ascii="Cambria" w:hAnsi="Cambria"/>
          <w:szCs w:val="22"/>
        </w:rPr>
        <w:t xml:space="preserve">only one element of democratic development and democratic practice. Along with the NEC, support has been requested and can be usefully provided to other key actor’s including the </w:t>
      </w:r>
      <w:r w:rsidR="00602D31">
        <w:rPr>
          <w:rFonts w:ascii="Cambria" w:hAnsi="Cambria"/>
          <w:szCs w:val="22"/>
        </w:rPr>
        <w:t>IPCC</w:t>
      </w:r>
      <w:r w:rsidRPr="005174B8">
        <w:rPr>
          <w:rFonts w:ascii="Cambria" w:hAnsi="Cambria"/>
          <w:szCs w:val="22"/>
        </w:rPr>
        <w:t xml:space="preserve">, the </w:t>
      </w:r>
      <w:r w:rsidR="00DB35C7">
        <w:rPr>
          <w:rFonts w:ascii="Cambria" w:hAnsi="Cambria"/>
          <w:szCs w:val="22"/>
        </w:rPr>
        <w:t>CRC</w:t>
      </w:r>
      <w:r w:rsidRPr="005174B8">
        <w:rPr>
          <w:rFonts w:ascii="Cambria" w:hAnsi="Cambria"/>
          <w:szCs w:val="22"/>
        </w:rPr>
        <w:t xml:space="preserve">, </w:t>
      </w:r>
      <w:r w:rsidR="00602D31">
        <w:rPr>
          <w:rFonts w:ascii="Cambria" w:hAnsi="Cambria"/>
          <w:szCs w:val="22"/>
        </w:rPr>
        <w:t>LN</w:t>
      </w:r>
      <w:r w:rsidRPr="005174B8">
        <w:rPr>
          <w:rFonts w:ascii="Cambria" w:hAnsi="Cambria"/>
          <w:szCs w:val="22"/>
        </w:rPr>
        <w:t xml:space="preserve">P, the Media, and CSOs. Unlike its predecessor, the new project will support adoption of conflict prevention mechanisms and Civil Society in terms of their interface with the electoral process, such as strengthening political party efforts to promote inclusive participation for women, youth and people with disabilities and civil society to undertake voter education and conflict management programs. </w:t>
      </w:r>
    </w:p>
    <w:p w14:paraId="7BE79CD5" w14:textId="77777777" w:rsidR="005174B8" w:rsidRDefault="005174B8" w:rsidP="005174B8">
      <w:pPr>
        <w:pStyle w:val="BodyText"/>
        <w:rPr>
          <w:rFonts w:ascii="Cambria" w:hAnsi="Cambria"/>
          <w:szCs w:val="22"/>
        </w:rPr>
      </w:pPr>
    </w:p>
    <w:p w14:paraId="7F788D03" w14:textId="77777777" w:rsidR="00A503E8" w:rsidRPr="00A503E8" w:rsidRDefault="002200BA" w:rsidP="00A503E8">
      <w:pPr>
        <w:jc w:val="both"/>
        <w:rPr>
          <w:rFonts w:ascii="Cambria" w:hAnsi="Cambria"/>
          <w:sz w:val="22"/>
          <w:szCs w:val="22"/>
        </w:rPr>
      </w:pPr>
      <w:r w:rsidRPr="002200BA">
        <w:rPr>
          <w:rFonts w:ascii="Cambria" w:hAnsi="Cambria"/>
          <w:sz w:val="22"/>
          <w:szCs w:val="22"/>
        </w:rPr>
        <w:t xml:space="preserve">The United Nations </w:t>
      </w:r>
      <w:r w:rsidR="00602D31">
        <w:rPr>
          <w:rFonts w:ascii="Cambria" w:hAnsi="Cambria"/>
          <w:sz w:val="22"/>
          <w:szCs w:val="22"/>
        </w:rPr>
        <w:t>Basket</w:t>
      </w:r>
      <w:r w:rsidRPr="002200BA">
        <w:rPr>
          <w:rFonts w:ascii="Cambria" w:hAnsi="Cambria"/>
          <w:sz w:val="22"/>
          <w:szCs w:val="22"/>
        </w:rPr>
        <w:t xml:space="preserve"> funding to the NEC, supported by the E</w:t>
      </w:r>
      <w:r w:rsidR="00343D8F">
        <w:rPr>
          <w:rFonts w:ascii="Cambria" w:hAnsi="Cambria"/>
          <w:sz w:val="22"/>
          <w:szCs w:val="22"/>
        </w:rPr>
        <w:t>U, SIDA</w:t>
      </w:r>
      <w:r w:rsidRPr="002200BA">
        <w:rPr>
          <w:rFonts w:ascii="Cambria" w:hAnsi="Cambria"/>
          <w:sz w:val="22"/>
          <w:szCs w:val="22"/>
        </w:rPr>
        <w:t xml:space="preserve"> and other donors, has been in place since June 2010 and was instrumental for the credible conduct of the 2011 electoral events. </w:t>
      </w:r>
      <w:r w:rsidR="00A503E8">
        <w:rPr>
          <w:rFonts w:ascii="Cambria" w:hAnsi="Cambria"/>
          <w:sz w:val="22"/>
          <w:szCs w:val="22"/>
        </w:rPr>
        <w:t xml:space="preserve"> </w:t>
      </w:r>
      <w:r w:rsidR="00905338" w:rsidRPr="00905338">
        <w:rPr>
          <w:rFonts w:ascii="Cambria" w:hAnsi="Cambria"/>
          <w:sz w:val="22"/>
          <w:szCs w:val="22"/>
        </w:rPr>
        <w:t xml:space="preserve">The 2011 election review process, which considered inputs from the lessons learned conference, the institutional assessment conducted by UNDP and IFES, a review of the electoral laws, election observation reports (EEM and The Carter Center) and consultations with stakeholders, found that the international community sees a clear need to continue supporting the NEC to enhance the capacity of its staff to implement its mandate. </w:t>
      </w:r>
    </w:p>
    <w:p w14:paraId="4EC6B32F" w14:textId="77777777" w:rsidR="002200BA" w:rsidRDefault="002200BA" w:rsidP="00A503E8">
      <w:pPr>
        <w:jc w:val="both"/>
        <w:rPr>
          <w:rFonts w:ascii="Cambria" w:hAnsi="Cambria"/>
          <w:sz w:val="22"/>
          <w:szCs w:val="22"/>
        </w:rPr>
      </w:pPr>
    </w:p>
    <w:p w14:paraId="37D4FF19" w14:textId="77777777" w:rsidR="002200BA" w:rsidRPr="002200BA" w:rsidRDefault="002200BA" w:rsidP="002200BA">
      <w:pPr>
        <w:autoSpaceDE w:val="0"/>
        <w:jc w:val="both"/>
        <w:rPr>
          <w:rFonts w:ascii="Cambria" w:hAnsi="Cambria"/>
          <w:sz w:val="22"/>
          <w:szCs w:val="22"/>
        </w:rPr>
      </w:pPr>
      <w:r w:rsidRPr="002200BA">
        <w:rPr>
          <w:rFonts w:ascii="Cambria" w:hAnsi="Cambria"/>
          <w:sz w:val="22"/>
          <w:szCs w:val="22"/>
        </w:rPr>
        <w:t xml:space="preserve">The </w:t>
      </w:r>
      <w:r w:rsidR="00E1195F">
        <w:rPr>
          <w:rFonts w:ascii="Cambria" w:hAnsi="Cambria"/>
          <w:sz w:val="22"/>
          <w:szCs w:val="22"/>
        </w:rPr>
        <w:t>2011 EEM</w:t>
      </w:r>
      <w:r w:rsidRPr="002200BA">
        <w:rPr>
          <w:rFonts w:ascii="Cambria" w:hAnsi="Cambria"/>
          <w:sz w:val="22"/>
          <w:szCs w:val="22"/>
        </w:rPr>
        <w:t xml:space="preserve"> report, the NEC lessons learnt, </w:t>
      </w:r>
      <w:r w:rsidR="00E1195F">
        <w:rPr>
          <w:rFonts w:ascii="Cambria" w:hAnsi="Cambria"/>
          <w:sz w:val="22"/>
          <w:szCs w:val="22"/>
        </w:rPr>
        <w:t xml:space="preserve">the </w:t>
      </w:r>
      <w:r w:rsidRPr="002200BA">
        <w:rPr>
          <w:rFonts w:ascii="Cambria" w:hAnsi="Cambria"/>
          <w:sz w:val="22"/>
          <w:szCs w:val="22"/>
        </w:rPr>
        <w:t>NEC Needs Assessment, and the NEC Strategic Plan 2012-2017</w:t>
      </w:r>
      <w:r w:rsidR="00E1195F">
        <w:rPr>
          <w:rFonts w:ascii="Cambria" w:hAnsi="Cambria"/>
          <w:sz w:val="22"/>
          <w:szCs w:val="22"/>
        </w:rPr>
        <w:t>, each</w:t>
      </w:r>
      <w:r w:rsidRPr="002200BA">
        <w:rPr>
          <w:rFonts w:ascii="Cambria" w:hAnsi="Cambria"/>
          <w:sz w:val="22"/>
          <w:szCs w:val="22"/>
        </w:rPr>
        <w:t xml:space="preserve"> concluded that</w:t>
      </w:r>
      <w:r w:rsidR="00AE7347">
        <w:rPr>
          <w:rFonts w:ascii="Cambria" w:hAnsi="Cambria"/>
          <w:sz w:val="22"/>
          <w:szCs w:val="22"/>
        </w:rPr>
        <w:t xml:space="preserve"> </w:t>
      </w:r>
      <w:r w:rsidR="00BE5645">
        <w:rPr>
          <w:rFonts w:ascii="Cambria" w:hAnsi="Cambria"/>
          <w:sz w:val="22"/>
          <w:szCs w:val="22"/>
        </w:rPr>
        <w:t xml:space="preserve">when measured against </w:t>
      </w:r>
      <w:r w:rsidR="00BE5645" w:rsidRPr="002200BA">
        <w:rPr>
          <w:rFonts w:ascii="Cambria" w:hAnsi="Cambria"/>
          <w:sz w:val="22"/>
          <w:szCs w:val="22"/>
        </w:rPr>
        <w:t>international standards</w:t>
      </w:r>
      <w:r w:rsidR="00AE7347">
        <w:rPr>
          <w:rFonts w:ascii="Cambria" w:hAnsi="Cambria"/>
          <w:sz w:val="22"/>
          <w:szCs w:val="22"/>
        </w:rPr>
        <w:t>, the</w:t>
      </w:r>
      <w:r w:rsidRPr="002200BA">
        <w:rPr>
          <w:rFonts w:ascii="Cambria" w:hAnsi="Cambria"/>
          <w:sz w:val="22"/>
          <w:szCs w:val="22"/>
        </w:rPr>
        <w:t xml:space="preserve"> elections </w:t>
      </w:r>
      <w:r w:rsidR="00E1195F">
        <w:rPr>
          <w:rFonts w:ascii="Cambria" w:hAnsi="Cambria"/>
          <w:sz w:val="22"/>
          <w:szCs w:val="22"/>
        </w:rPr>
        <w:t>were</w:t>
      </w:r>
      <w:r w:rsidR="00BE5645">
        <w:rPr>
          <w:rFonts w:ascii="Cambria" w:hAnsi="Cambria"/>
          <w:sz w:val="22"/>
          <w:szCs w:val="22"/>
        </w:rPr>
        <w:t>, overall</w:t>
      </w:r>
      <w:r w:rsidR="0018795F">
        <w:rPr>
          <w:rFonts w:ascii="Cambria" w:hAnsi="Cambria"/>
          <w:sz w:val="22"/>
          <w:szCs w:val="22"/>
        </w:rPr>
        <w:t>, satisfactory</w:t>
      </w:r>
      <w:r w:rsidR="00BE5645">
        <w:rPr>
          <w:rFonts w:ascii="Cambria" w:hAnsi="Cambria"/>
          <w:sz w:val="22"/>
          <w:szCs w:val="22"/>
        </w:rPr>
        <w:t>.</w:t>
      </w:r>
      <w:r w:rsidR="00E1195F">
        <w:rPr>
          <w:rFonts w:ascii="Cambria" w:hAnsi="Cambria"/>
          <w:sz w:val="22"/>
          <w:szCs w:val="22"/>
        </w:rPr>
        <w:t xml:space="preserve"> However, these reports</w:t>
      </w:r>
      <w:r w:rsidRPr="002200BA">
        <w:rPr>
          <w:rFonts w:ascii="Cambria" w:hAnsi="Cambria"/>
          <w:sz w:val="22"/>
          <w:szCs w:val="22"/>
        </w:rPr>
        <w:t xml:space="preserve"> </w:t>
      </w:r>
      <w:r w:rsidR="00E1195F">
        <w:rPr>
          <w:rFonts w:ascii="Cambria" w:hAnsi="Cambria"/>
          <w:sz w:val="22"/>
          <w:szCs w:val="22"/>
        </w:rPr>
        <w:t xml:space="preserve">did also note </w:t>
      </w:r>
      <w:r w:rsidRPr="002200BA">
        <w:rPr>
          <w:rFonts w:ascii="Cambria" w:hAnsi="Cambria"/>
          <w:sz w:val="22"/>
          <w:szCs w:val="22"/>
        </w:rPr>
        <w:t xml:space="preserve">a number of </w:t>
      </w:r>
      <w:r w:rsidR="00B24ABE" w:rsidRPr="002200BA">
        <w:rPr>
          <w:rFonts w:ascii="Cambria" w:hAnsi="Cambria"/>
          <w:sz w:val="22"/>
          <w:szCs w:val="22"/>
        </w:rPr>
        <w:t>institutional</w:t>
      </w:r>
      <w:r w:rsidR="00B24ABE">
        <w:rPr>
          <w:rFonts w:ascii="Cambria" w:hAnsi="Cambria"/>
          <w:sz w:val="22"/>
          <w:szCs w:val="22"/>
        </w:rPr>
        <w:t>,</w:t>
      </w:r>
      <w:r w:rsidR="00B24ABE" w:rsidRPr="002200BA">
        <w:rPr>
          <w:rFonts w:ascii="Cambria" w:hAnsi="Cambria"/>
          <w:sz w:val="22"/>
          <w:szCs w:val="22"/>
        </w:rPr>
        <w:t xml:space="preserve"> legislative</w:t>
      </w:r>
      <w:r w:rsidR="00B24ABE">
        <w:rPr>
          <w:rFonts w:ascii="Cambria" w:hAnsi="Cambria"/>
          <w:sz w:val="22"/>
          <w:szCs w:val="22"/>
        </w:rPr>
        <w:t xml:space="preserve"> and legal shortcomings</w:t>
      </w:r>
      <w:r w:rsidR="00F2011B">
        <w:rPr>
          <w:rFonts w:ascii="Cambria" w:hAnsi="Cambria"/>
          <w:sz w:val="22"/>
          <w:szCs w:val="22"/>
        </w:rPr>
        <w:t>.</w:t>
      </w:r>
      <w:r w:rsidRPr="002200BA">
        <w:rPr>
          <w:rFonts w:ascii="Cambria" w:hAnsi="Cambria"/>
          <w:sz w:val="22"/>
          <w:szCs w:val="22"/>
        </w:rPr>
        <w:t xml:space="preserve"> </w:t>
      </w:r>
      <w:r w:rsidR="00F2011B">
        <w:rPr>
          <w:rFonts w:ascii="Cambria" w:hAnsi="Cambria"/>
          <w:sz w:val="22"/>
          <w:szCs w:val="22"/>
        </w:rPr>
        <w:t>The r</w:t>
      </w:r>
      <w:r w:rsidRPr="002200BA">
        <w:rPr>
          <w:rFonts w:ascii="Cambria" w:hAnsi="Cambria"/>
          <w:sz w:val="22"/>
          <w:szCs w:val="22"/>
        </w:rPr>
        <w:t xml:space="preserve">ecommendations </w:t>
      </w:r>
      <w:r w:rsidR="00F2011B">
        <w:rPr>
          <w:rFonts w:ascii="Cambria" w:hAnsi="Cambria"/>
          <w:sz w:val="22"/>
          <w:szCs w:val="22"/>
        </w:rPr>
        <w:t xml:space="preserve">offered included </w:t>
      </w:r>
      <w:r w:rsidRPr="002200BA">
        <w:rPr>
          <w:rFonts w:ascii="Cambria" w:hAnsi="Cambria"/>
          <w:sz w:val="22"/>
          <w:szCs w:val="22"/>
        </w:rPr>
        <w:t>the importance of the continued implementation of the NEC capacity building programs covering the institutional, management and coordination mechanism setup for both the headquarter</w:t>
      </w:r>
      <w:r w:rsidR="00F2011B">
        <w:rPr>
          <w:rFonts w:ascii="Cambria" w:hAnsi="Cambria"/>
          <w:sz w:val="22"/>
          <w:szCs w:val="22"/>
        </w:rPr>
        <w:t>s</w:t>
      </w:r>
      <w:r w:rsidRPr="002200BA">
        <w:rPr>
          <w:rFonts w:ascii="Cambria" w:hAnsi="Cambria"/>
          <w:sz w:val="22"/>
          <w:szCs w:val="22"/>
        </w:rPr>
        <w:t xml:space="preserve"> and magistrate offices and strengthening of </w:t>
      </w:r>
      <w:r w:rsidR="00BE5645">
        <w:rPr>
          <w:rFonts w:ascii="Cambria" w:hAnsi="Cambria"/>
          <w:sz w:val="22"/>
          <w:szCs w:val="22"/>
        </w:rPr>
        <w:t xml:space="preserve">the </w:t>
      </w:r>
      <w:r w:rsidRPr="002200BA">
        <w:rPr>
          <w:rFonts w:ascii="Cambria" w:hAnsi="Cambria"/>
          <w:sz w:val="22"/>
          <w:szCs w:val="22"/>
        </w:rPr>
        <w:t xml:space="preserve">complaints and appeals system. Needs assessment reports also identified inadequate voter education, logistical challenges, lack of consultation with key collaborating national institutions and insufficient communication with key stakeholders including political parties and CSOs. </w:t>
      </w:r>
    </w:p>
    <w:p w14:paraId="014B2094" w14:textId="77777777" w:rsidR="005174B8" w:rsidRDefault="005174B8" w:rsidP="005174B8">
      <w:pPr>
        <w:pStyle w:val="BodyText"/>
        <w:rPr>
          <w:rFonts w:ascii="Cambria" w:hAnsi="Cambria"/>
          <w:szCs w:val="22"/>
        </w:rPr>
      </w:pPr>
    </w:p>
    <w:p w14:paraId="3A2D6D9C" w14:textId="5D441E75" w:rsidR="00D33EBC" w:rsidRPr="009E79EB" w:rsidRDefault="00E01BC1" w:rsidP="009E79EB">
      <w:pPr>
        <w:pStyle w:val="Heading2"/>
        <w:rPr>
          <w:rFonts w:ascii="Cambria" w:hAnsi="Cambria"/>
        </w:rPr>
      </w:pPr>
      <w:bookmarkStart w:id="7" w:name="_Toc421009983"/>
      <w:r w:rsidRPr="009E79EB">
        <w:rPr>
          <w:rFonts w:ascii="Cambria" w:hAnsi="Cambria"/>
        </w:rPr>
        <w:t>1</w:t>
      </w:r>
      <w:r w:rsidR="00D9235A">
        <w:rPr>
          <w:rFonts w:ascii="Cambria" w:hAnsi="Cambria"/>
        </w:rPr>
        <w:t>.2</w:t>
      </w:r>
      <w:r w:rsidR="00A06633">
        <w:rPr>
          <w:rFonts w:ascii="Cambria" w:hAnsi="Cambria"/>
        </w:rPr>
        <w:t>.</w:t>
      </w:r>
      <w:r w:rsidR="00D33EBC" w:rsidRPr="009E79EB">
        <w:rPr>
          <w:rFonts w:ascii="Cambria" w:hAnsi="Cambria"/>
        </w:rPr>
        <w:t xml:space="preserve"> </w:t>
      </w:r>
      <w:r w:rsidR="005174B8" w:rsidRPr="009E79EB">
        <w:rPr>
          <w:rFonts w:ascii="Cambria" w:hAnsi="Cambria"/>
        </w:rPr>
        <w:t>S</w:t>
      </w:r>
      <w:r w:rsidRPr="009E79EB">
        <w:rPr>
          <w:rFonts w:ascii="Cambria" w:hAnsi="Cambria"/>
        </w:rPr>
        <w:t>ituation A</w:t>
      </w:r>
      <w:r w:rsidR="008C2991" w:rsidRPr="009E79EB">
        <w:rPr>
          <w:rFonts w:ascii="Cambria" w:hAnsi="Cambria"/>
        </w:rPr>
        <w:t>nalyses</w:t>
      </w:r>
      <w:r w:rsidRPr="009E79EB">
        <w:rPr>
          <w:rFonts w:ascii="Cambria" w:hAnsi="Cambria"/>
        </w:rPr>
        <w:t xml:space="preserve"> and</w:t>
      </w:r>
      <w:r w:rsidR="00D33EBC" w:rsidRPr="009E79EB">
        <w:rPr>
          <w:rFonts w:ascii="Cambria" w:hAnsi="Cambria"/>
        </w:rPr>
        <w:t xml:space="preserve"> Country Profile</w:t>
      </w:r>
      <w:bookmarkEnd w:id="7"/>
    </w:p>
    <w:p w14:paraId="7BD2DB14" w14:textId="77777777" w:rsidR="00D33EBC" w:rsidRDefault="00D33EBC" w:rsidP="00D33EBC">
      <w:pPr>
        <w:pStyle w:val="Heading3"/>
        <w:rPr>
          <w:rFonts w:ascii="Cambria" w:hAnsi="Cambria"/>
          <w:b w:val="0"/>
          <w:sz w:val="22"/>
          <w:szCs w:val="22"/>
        </w:rPr>
      </w:pPr>
    </w:p>
    <w:p w14:paraId="632B78A9" w14:textId="27FB4B6C" w:rsidR="00D33EBC" w:rsidRDefault="00D33EBC" w:rsidP="00D33EBC">
      <w:pPr>
        <w:pStyle w:val="BodyText"/>
        <w:rPr>
          <w:rFonts w:ascii="Cambria" w:hAnsi="Cambria"/>
          <w:szCs w:val="22"/>
        </w:rPr>
      </w:pPr>
      <w:r>
        <w:rPr>
          <w:rFonts w:ascii="Cambria" w:hAnsi="Cambria"/>
          <w:szCs w:val="22"/>
        </w:rPr>
        <w:t>T</w:t>
      </w:r>
      <w:r w:rsidRPr="008C2991">
        <w:rPr>
          <w:rFonts w:ascii="Cambria" w:hAnsi="Cambria"/>
          <w:szCs w:val="22"/>
        </w:rPr>
        <w:t xml:space="preserve">he Republic of </w:t>
      </w:r>
      <w:r w:rsidR="00D9235A" w:rsidRPr="008C2991">
        <w:rPr>
          <w:rFonts w:ascii="Cambria" w:hAnsi="Cambria"/>
          <w:szCs w:val="22"/>
        </w:rPr>
        <w:t>Liberia</w:t>
      </w:r>
      <w:r>
        <w:rPr>
          <w:rFonts w:ascii="Cambria" w:hAnsi="Cambria"/>
          <w:szCs w:val="22"/>
        </w:rPr>
        <w:t xml:space="preserve"> is located </w:t>
      </w:r>
      <w:r w:rsidRPr="008C2991">
        <w:rPr>
          <w:rFonts w:ascii="Cambria" w:hAnsi="Cambria"/>
          <w:szCs w:val="22"/>
        </w:rPr>
        <w:t>in </w:t>
      </w:r>
      <w:hyperlink r:id="rId14" w:tooltip="West Africa" w:history="1">
        <w:r w:rsidRPr="008C2991">
          <w:rPr>
            <w:rFonts w:ascii="Cambria" w:hAnsi="Cambria"/>
            <w:szCs w:val="22"/>
          </w:rPr>
          <w:t>West Africa</w:t>
        </w:r>
      </w:hyperlink>
      <w:r w:rsidRPr="008C2991">
        <w:rPr>
          <w:rFonts w:ascii="Cambria" w:hAnsi="Cambria"/>
          <w:szCs w:val="22"/>
        </w:rPr>
        <w:t> bordered by </w:t>
      </w:r>
      <w:hyperlink r:id="rId15" w:tooltip="Sierra Leone" w:history="1">
        <w:r w:rsidRPr="008C2991">
          <w:rPr>
            <w:rFonts w:ascii="Cambria" w:hAnsi="Cambria"/>
            <w:szCs w:val="22"/>
          </w:rPr>
          <w:t>Sierra Leone</w:t>
        </w:r>
      </w:hyperlink>
      <w:r w:rsidRPr="008C2991">
        <w:rPr>
          <w:rFonts w:ascii="Cambria" w:hAnsi="Cambria"/>
          <w:szCs w:val="22"/>
        </w:rPr>
        <w:t> to its west, </w:t>
      </w:r>
      <w:hyperlink r:id="rId16" w:tooltip="Guinea" w:history="1">
        <w:r w:rsidRPr="008C2991">
          <w:rPr>
            <w:rFonts w:ascii="Cambria" w:hAnsi="Cambria"/>
            <w:szCs w:val="22"/>
          </w:rPr>
          <w:t>Guinea</w:t>
        </w:r>
      </w:hyperlink>
      <w:r w:rsidRPr="008C2991">
        <w:rPr>
          <w:rFonts w:ascii="Cambria" w:hAnsi="Cambria"/>
          <w:szCs w:val="22"/>
        </w:rPr>
        <w:t> to its north and </w:t>
      </w:r>
      <w:hyperlink r:id="rId17" w:tooltip="Ivory Coast" w:history="1">
        <w:r w:rsidRPr="008C2991">
          <w:rPr>
            <w:rFonts w:ascii="Cambria" w:hAnsi="Cambria"/>
            <w:szCs w:val="22"/>
          </w:rPr>
          <w:t>Ivory Coast</w:t>
        </w:r>
      </w:hyperlink>
      <w:r w:rsidRPr="008C2991">
        <w:rPr>
          <w:rFonts w:ascii="Cambria" w:hAnsi="Cambria"/>
          <w:szCs w:val="22"/>
        </w:rPr>
        <w:t> to its east. It covers an area of 111,369 square kilometers and is home to about 4 million people. </w:t>
      </w:r>
      <w:hyperlink r:id="rId18" w:tooltip="English language" w:history="1">
        <w:r w:rsidRPr="008C2991">
          <w:rPr>
            <w:rFonts w:ascii="Cambria" w:hAnsi="Cambria"/>
            <w:szCs w:val="22"/>
          </w:rPr>
          <w:t>English</w:t>
        </w:r>
      </w:hyperlink>
      <w:r w:rsidRPr="008C2991">
        <w:rPr>
          <w:rFonts w:ascii="Cambria" w:hAnsi="Cambria"/>
          <w:szCs w:val="22"/>
        </w:rPr>
        <w:t> is the official language and over thirty indigenous languages are also spoken within the country.</w:t>
      </w:r>
      <w:r w:rsidR="00D414F2">
        <w:rPr>
          <w:rFonts w:ascii="Cambria" w:hAnsi="Cambria"/>
          <w:szCs w:val="22"/>
        </w:rPr>
        <w:t xml:space="preserve"> </w:t>
      </w:r>
      <w:r w:rsidRPr="008C2991">
        <w:rPr>
          <w:rFonts w:ascii="Cambria" w:hAnsi="Cambria"/>
          <w:szCs w:val="22"/>
        </w:rPr>
        <w:t>The climate is hot and </w:t>
      </w:r>
      <w:hyperlink r:id="rId19" w:tooltip="Tropical rainforest climate" w:history="1">
        <w:r w:rsidRPr="008C2991">
          <w:rPr>
            <w:rFonts w:ascii="Cambria" w:hAnsi="Cambria"/>
            <w:szCs w:val="22"/>
          </w:rPr>
          <w:t>equatorial</w:t>
        </w:r>
      </w:hyperlink>
      <w:r w:rsidRPr="008C2991">
        <w:rPr>
          <w:rFonts w:ascii="Cambria" w:hAnsi="Cambria"/>
          <w:szCs w:val="22"/>
        </w:rPr>
        <w:t>, with significant rainfall during the May–October </w:t>
      </w:r>
      <w:hyperlink r:id="rId20" w:tooltip="Wet season" w:history="1">
        <w:r w:rsidRPr="008C2991">
          <w:rPr>
            <w:rFonts w:ascii="Cambria" w:hAnsi="Cambria"/>
            <w:szCs w:val="22"/>
          </w:rPr>
          <w:t>rainy season</w:t>
        </w:r>
      </w:hyperlink>
      <w:r w:rsidRPr="008C2991">
        <w:rPr>
          <w:rFonts w:ascii="Cambria" w:hAnsi="Cambria"/>
          <w:szCs w:val="22"/>
        </w:rPr>
        <w:t> and harsh </w:t>
      </w:r>
      <w:hyperlink r:id="rId21" w:tooltip="Harmattan" w:history="1">
        <w:r w:rsidRPr="008C2991">
          <w:rPr>
            <w:rFonts w:ascii="Cambria" w:hAnsi="Cambria"/>
            <w:szCs w:val="22"/>
          </w:rPr>
          <w:t>harmattan</w:t>
        </w:r>
      </w:hyperlink>
      <w:r w:rsidRPr="008C2991">
        <w:rPr>
          <w:rFonts w:ascii="Cambria" w:hAnsi="Cambria"/>
          <w:szCs w:val="22"/>
        </w:rPr>
        <w:t xml:space="preserve"> winds the remainder of the year. The country possesses about </w:t>
      </w:r>
      <w:r w:rsidR="009A0B68">
        <w:rPr>
          <w:rFonts w:ascii="Cambria" w:hAnsi="Cambria"/>
          <w:szCs w:val="22"/>
        </w:rPr>
        <w:t>40%</w:t>
      </w:r>
      <w:r w:rsidRPr="008C2991">
        <w:rPr>
          <w:rFonts w:ascii="Cambria" w:hAnsi="Cambria"/>
          <w:szCs w:val="22"/>
        </w:rPr>
        <w:t xml:space="preserve"> of the remaining </w:t>
      </w:r>
      <w:hyperlink r:id="rId22" w:tooltip="Upper Guinean forest" w:history="1">
        <w:r w:rsidRPr="008C2991">
          <w:rPr>
            <w:rFonts w:ascii="Cambria" w:hAnsi="Cambria"/>
            <w:szCs w:val="22"/>
          </w:rPr>
          <w:t>Upper Guinean rainforest</w:t>
        </w:r>
      </w:hyperlink>
      <w:r w:rsidRPr="008C2991">
        <w:rPr>
          <w:rFonts w:ascii="Cambria" w:hAnsi="Cambria"/>
          <w:szCs w:val="22"/>
        </w:rPr>
        <w:t>.</w:t>
      </w:r>
    </w:p>
    <w:p w14:paraId="15C0E8E7" w14:textId="77777777" w:rsidR="00D414F2" w:rsidRDefault="00D414F2" w:rsidP="00D33EBC">
      <w:pPr>
        <w:pStyle w:val="BodyText"/>
        <w:rPr>
          <w:rFonts w:ascii="Cambria" w:hAnsi="Cambria"/>
          <w:szCs w:val="22"/>
        </w:rPr>
      </w:pPr>
    </w:p>
    <w:p w14:paraId="24B3A2E9" w14:textId="77777777" w:rsidR="00D33EBC" w:rsidRDefault="00D33EBC" w:rsidP="00D33EBC">
      <w:pPr>
        <w:pStyle w:val="BodyText"/>
        <w:rPr>
          <w:rFonts w:ascii="Cambria" w:hAnsi="Cambria"/>
          <w:szCs w:val="22"/>
        </w:rPr>
      </w:pPr>
      <w:r w:rsidRPr="008C2991">
        <w:rPr>
          <w:rFonts w:ascii="Cambria" w:hAnsi="Cambria"/>
          <w:szCs w:val="22"/>
        </w:rPr>
        <w:t>Liberia is the only country in </w:t>
      </w:r>
      <w:hyperlink r:id="rId23" w:tooltip="Sub-Saharan Africa" w:history="1">
        <w:r w:rsidRPr="008C2991">
          <w:rPr>
            <w:rFonts w:ascii="Cambria" w:hAnsi="Cambria"/>
            <w:szCs w:val="22"/>
          </w:rPr>
          <w:t>Africa</w:t>
        </w:r>
      </w:hyperlink>
      <w:r w:rsidRPr="008C2991">
        <w:rPr>
          <w:rFonts w:ascii="Cambria" w:hAnsi="Cambria"/>
          <w:szCs w:val="22"/>
        </w:rPr>
        <w:t> founded by </w:t>
      </w:r>
      <w:hyperlink r:id="rId24" w:tooltip="Scramble for Africa" w:history="1">
        <w:r w:rsidRPr="008C2991">
          <w:rPr>
            <w:rFonts w:ascii="Cambria" w:hAnsi="Cambria"/>
            <w:szCs w:val="22"/>
          </w:rPr>
          <w:t>United States colonization</w:t>
        </w:r>
      </w:hyperlink>
      <w:r w:rsidRPr="008C2991">
        <w:rPr>
          <w:rFonts w:ascii="Cambria" w:hAnsi="Cambria"/>
          <w:szCs w:val="22"/>
        </w:rPr>
        <w:t> while occupied by native Africans. Beginning in 1820, the region was colonized by </w:t>
      </w:r>
      <w:hyperlink r:id="rId25" w:tooltip="African Americans" w:history="1">
        <w:r w:rsidRPr="008C2991">
          <w:rPr>
            <w:rFonts w:ascii="Cambria" w:hAnsi="Cambria"/>
            <w:szCs w:val="22"/>
          </w:rPr>
          <w:t>African Americans</w:t>
        </w:r>
      </w:hyperlink>
      <w:r w:rsidRPr="008C2991">
        <w:rPr>
          <w:rFonts w:ascii="Cambria" w:hAnsi="Cambria"/>
          <w:szCs w:val="22"/>
        </w:rPr>
        <w:t>, most of whom were freed </w:t>
      </w:r>
      <w:hyperlink r:id="rId26" w:tooltip="Slavery in the United States" w:history="1">
        <w:r w:rsidRPr="008C2991">
          <w:rPr>
            <w:rFonts w:ascii="Cambria" w:hAnsi="Cambria"/>
            <w:szCs w:val="22"/>
          </w:rPr>
          <w:t>slaves</w:t>
        </w:r>
      </w:hyperlink>
      <w:r w:rsidRPr="008C2991">
        <w:rPr>
          <w:rFonts w:ascii="Cambria" w:hAnsi="Cambria"/>
          <w:szCs w:val="22"/>
        </w:rPr>
        <w:t xml:space="preserve">. The colonizers (who later </w:t>
      </w:r>
      <w:r w:rsidR="00F2011B" w:rsidRPr="008C2991">
        <w:rPr>
          <w:rFonts w:ascii="Cambria" w:hAnsi="Cambria"/>
          <w:szCs w:val="22"/>
        </w:rPr>
        <w:t>bec</w:t>
      </w:r>
      <w:r w:rsidR="00F2011B">
        <w:rPr>
          <w:rFonts w:ascii="Cambria" w:hAnsi="Cambria"/>
          <w:szCs w:val="22"/>
        </w:rPr>
        <w:t>a</w:t>
      </w:r>
      <w:r w:rsidR="00F2011B" w:rsidRPr="008C2991">
        <w:rPr>
          <w:rFonts w:ascii="Cambria" w:hAnsi="Cambria"/>
          <w:szCs w:val="22"/>
        </w:rPr>
        <w:t xml:space="preserve">me </w:t>
      </w:r>
      <w:r w:rsidRPr="008C2991">
        <w:rPr>
          <w:rFonts w:ascii="Cambria" w:hAnsi="Cambria"/>
          <w:szCs w:val="22"/>
        </w:rPr>
        <w:t>known as </w:t>
      </w:r>
      <w:hyperlink r:id="rId27" w:tooltip="Americo-Liberians" w:history="1">
        <w:r w:rsidRPr="008C2991">
          <w:rPr>
            <w:rFonts w:ascii="Cambria" w:hAnsi="Cambria"/>
            <w:szCs w:val="22"/>
          </w:rPr>
          <w:t>Americo-Liberians</w:t>
        </w:r>
      </w:hyperlink>
      <w:r w:rsidRPr="008C2991">
        <w:rPr>
          <w:rFonts w:ascii="Cambria" w:hAnsi="Cambria"/>
          <w:szCs w:val="22"/>
        </w:rPr>
        <w:t>) established a new country with the help of the </w:t>
      </w:r>
      <w:hyperlink r:id="rId28" w:tooltip="American Colonization Society" w:history="1">
        <w:r w:rsidRPr="008C2991">
          <w:rPr>
            <w:rFonts w:ascii="Cambria" w:hAnsi="Cambria"/>
            <w:szCs w:val="22"/>
          </w:rPr>
          <w:t>American Colonization Society</w:t>
        </w:r>
      </w:hyperlink>
      <w:r w:rsidRPr="008C2991">
        <w:rPr>
          <w:rFonts w:ascii="Cambria" w:hAnsi="Cambria"/>
          <w:szCs w:val="22"/>
        </w:rPr>
        <w:t xml:space="preserve">, a private organization whose leaders thought former slaves would have greater opportunity in Africa. </w:t>
      </w:r>
    </w:p>
    <w:p w14:paraId="1A7D98F1" w14:textId="77777777" w:rsidR="00D33EBC" w:rsidRPr="008C2991" w:rsidRDefault="00D33EBC" w:rsidP="00D33EBC">
      <w:pPr>
        <w:pStyle w:val="BodyText"/>
        <w:rPr>
          <w:rFonts w:ascii="Cambria" w:hAnsi="Cambria"/>
          <w:szCs w:val="22"/>
        </w:rPr>
      </w:pPr>
    </w:p>
    <w:p w14:paraId="5F61164A" w14:textId="77777777" w:rsidR="00D33EBC" w:rsidRDefault="00D33EBC" w:rsidP="00D33EBC">
      <w:pPr>
        <w:pStyle w:val="BodyText"/>
        <w:rPr>
          <w:rFonts w:ascii="Cambria" w:hAnsi="Cambria"/>
          <w:szCs w:val="22"/>
        </w:rPr>
      </w:pPr>
      <w:r w:rsidRPr="008C2991">
        <w:rPr>
          <w:rFonts w:ascii="Cambria" w:hAnsi="Cambria"/>
          <w:szCs w:val="22"/>
        </w:rPr>
        <w:lastRenderedPageBreak/>
        <w:t>In 1847, this new country became the Republic of Liberia, establishing a government modeled on that of the United States and naming its capital city </w:t>
      </w:r>
      <w:hyperlink r:id="rId29" w:tooltip="Monrovia" w:history="1">
        <w:r w:rsidRPr="008C2991">
          <w:rPr>
            <w:rFonts w:ascii="Cambria" w:hAnsi="Cambria"/>
            <w:szCs w:val="22"/>
          </w:rPr>
          <w:t>Monrovia</w:t>
        </w:r>
      </w:hyperlink>
      <w:r w:rsidRPr="008C2991">
        <w:rPr>
          <w:rFonts w:ascii="Cambria" w:hAnsi="Cambria"/>
          <w:szCs w:val="22"/>
        </w:rPr>
        <w:t> after</w:t>
      </w:r>
      <w:r>
        <w:rPr>
          <w:rFonts w:ascii="Cambria" w:hAnsi="Cambria"/>
          <w:szCs w:val="22"/>
        </w:rPr>
        <w:t xml:space="preserve"> </w:t>
      </w:r>
      <w:hyperlink r:id="rId30" w:tooltip="James Monroe" w:history="1">
        <w:r w:rsidRPr="008C2991">
          <w:rPr>
            <w:rFonts w:ascii="Cambria" w:hAnsi="Cambria"/>
            <w:szCs w:val="22"/>
          </w:rPr>
          <w:t>James Monroe</w:t>
        </w:r>
      </w:hyperlink>
      <w:r w:rsidRPr="008C2991">
        <w:rPr>
          <w:rFonts w:ascii="Cambria" w:hAnsi="Cambria"/>
          <w:szCs w:val="22"/>
        </w:rPr>
        <w:t>, the fifth </w:t>
      </w:r>
      <w:hyperlink r:id="rId31" w:tooltip="President of the United States" w:history="1">
        <w:r w:rsidRPr="008C2991">
          <w:rPr>
            <w:rFonts w:ascii="Cambria" w:hAnsi="Cambria"/>
            <w:szCs w:val="22"/>
          </w:rPr>
          <w:t>president of the United States</w:t>
        </w:r>
      </w:hyperlink>
      <w:r w:rsidRPr="008C2991">
        <w:rPr>
          <w:rFonts w:ascii="Cambria" w:hAnsi="Cambria"/>
          <w:szCs w:val="22"/>
        </w:rPr>
        <w:t> and a prominent supporter of the colonization. The colonists and their descendants, known as </w:t>
      </w:r>
      <w:hyperlink r:id="rId32" w:tooltip="Americo-Liberians" w:history="1">
        <w:r w:rsidRPr="008C2991">
          <w:rPr>
            <w:rFonts w:ascii="Cambria" w:hAnsi="Cambria"/>
            <w:szCs w:val="22"/>
          </w:rPr>
          <w:t>Americo-Liberians</w:t>
        </w:r>
      </w:hyperlink>
      <w:r w:rsidRPr="008C2991">
        <w:rPr>
          <w:rFonts w:ascii="Cambria" w:hAnsi="Cambria"/>
          <w:szCs w:val="22"/>
        </w:rPr>
        <w:t>, led the political, social, cultural and economic sectors of the country and ruled the nation for over 130 years as a </w:t>
      </w:r>
      <w:hyperlink r:id="rId33" w:tooltip="Dominant minority" w:history="1">
        <w:r w:rsidRPr="008C2991">
          <w:rPr>
            <w:rFonts w:ascii="Cambria" w:hAnsi="Cambria"/>
            <w:szCs w:val="22"/>
          </w:rPr>
          <w:t>dominant minority</w:t>
        </w:r>
      </w:hyperlink>
      <w:r w:rsidRPr="008C2991">
        <w:rPr>
          <w:rFonts w:ascii="Cambria" w:hAnsi="Cambria"/>
          <w:szCs w:val="22"/>
        </w:rPr>
        <w:t>.</w:t>
      </w:r>
    </w:p>
    <w:p w14:paraId="2AA0EC53" w14:textId="77777777" w:rsidR="00D33EBC" w:rsidRPr="008C2991" w:rsidRDefault="00D33EBC" w:rsidP="00D33EBC">
      <w:pPr>
        <w:pStyle w:val="BodyText"/>
        <w:rPr>
          <w:rFonts w:ascii="Cambria" w:hAnsi="Cambria"/>
          <w:szCs w:val="22"/>
        </w:rPr>
      </w:pPr>
    </w:p>
    <w:p w14:paraId="7A970504" w14:textId="37FBB27A" w:rsidR="00775FDB" w:rsidRDefault="00D33EBC" w:rsidP="00672FAC">
      <w:pPr>
        <w:pStyle w:val="BodyText"/>
        <w:rPr>
          <w:rFonts w:ascii="Cambria" w:hAnsi="Cambria"/>
          <w:szCs w:val="22"/>
        </w:rPr>
      </w:pPr>
      <w:r w:rsidRPr="008C2991">
        <w:rPr>
          <w:rFonts w:ascii="Cambria" w:hAnsi="Cambria"/>
          <w:szCs w:val="22"/>
        </w:rPr>
        <w:t>The country began to modernize in the 1940s following investment by the United States during </w:t>
      </w:r>
      <w:hyperlink r:id="rId34" w:tooltip="World War II" w:history="1">
        <w:r w:rsidRPr="008C2991">
          <w:rPr>
            <w:rFonts w:ascii="Cambria" w:hAnsi="Cambria"/>
            <w:szCs w:val="22"/>
          </w:rPr>
          <w:t>World War II</w:t>
        </w:r>
      </w:hyperlink>
      <w:r w:rsidRPr="008C2991">
        <w:rPr>
          <w:rFonts w:ascii="Cambria" w:hAnsi="Cambria"/>
          <w:szCs w:val="22"/>
        </w:rPr>
        <w:t> and economic liberalization under President </w:t>
      </w:r>
      <w:hyperlink r:id="rId35" w:tooltip="William Tubman" w:history="1">
        <w:r w:rsidRPr="008C2991">
          <w:rPr>
            <w:rFonts w:ascii="Cambria" w:hAnsi="Cambria"/>
            <w:szCs w:val="22"/>
          </w:rPr>
          <w:t>William Tubman</w:t>
        </w:r>
      </w:hyperlink>
      <w:r w:rsidRPr="008C2991">
        <w:rPr>
          <w:rFonts w:ascii="Cambria" w:hAnsi="Cambria"/>
          <w:szCs w:val="22"/>
        </w:rPr>
        <w:t>. Liberia was a founding member of the </w:t>
      </w:r>
      <w:hyperlink r:id="rId36" w:tooltip="United Nations" w:history="1">
        <w:r w:rsidRPr="008C2991">
          <w:rPr>
            <w:rFonts w:ascii="Cambria" w:hAnsi="Cambria"/>
            <w:szCs w:val="22"/>
          </w:rPr>
          <w:t>United Nations</w:t>
        </w:r>
      </w:hyperlink>
      <w:r w:rsidRPr="008C2991">
        <w:rPr>
          <w:rFonts w:ascii="Cambria" w:hAnsi="Cambria"/>
          <w:szCs w:val="22"/>
        </w:rPr>
        <w:t> and the </w:t>
      </w:r>
      <w:hyperlink r:id="rId37" w:tooltip="Organisation of African Unity" w:history="1">
        <w:r w:rsidRPr="008C2991">
          <w:rPr>
            <w:rFonts w:ascii="Cambria" w:hAnsi="Cambria"/>
            <w:szCs w:val="22"/>
          </w:rPr>
          <w:t>Organization of African Unity</w:t>
        </w:r>
      </w:hyperlink>
      <w:r w:rsidRPr="008C2991">
        <w:rPr>
          <w:rFonts w:ascii="Cambria" w:hAnsi="Cambria"/>
          <w:szCs w:val="22"/>
        </w:rPr>
        <w:t>. In 1980 a military </w:t>
      </w:r>
      <w:hyperlink r:id="rId38" w:tooltip="Coup" w:history="1">
        <w:r w:rsidRPr="008C2991">
          <w:rPr>
            <w:rFonts w:ascii="Cambria" w:hAnsi="Cambria"/>
            <w:szCs w:val="22"/>
          </w:rPr>
          <w:t>coup</w:t>
        </w:r>
      </w:hyperlink>
      <w:r w:rsidRPr="008C2991">
        <w:rPr>
          <w:rFonts w:ascii="Cambria" w:hAnsi="Cambria"/>
          <w:szCs w:val="22"/>
        </w:rPr>
        <w:t> overthrew the Americo-Liberian leadership, marking the beginning of political and economic instability and </w:t>
      </w:r>
      <w:hyperlink r:id="rId39" w:tooltip="First Liberian Civil War" w:history="1">
        <w:r w:rsidRPr="008C2991">
          <w:rPr>
            <w:rFonts w:ascii="Cambria" w:hAnsi="Cambria"/>
            <w:szCs w:val="22"/>
          </w:rPr>
          <w:t>two successive civil wars</w:t>
        </w:r>
      </w:hyperlink>
      <w:r w:rsidRPr="008C2991">
        <w:rPr>
          <w:rFonts w:ascii="Cambria" w:hAnsi="Cambria"/>
          <w:szCs w:val="22"/>
        </w:rPr>
        <w:t>. These resulted in the deaths of between 250,000 and 520,000 people and devastated </w:t>
      </w:r>
      <w:hyperlink r:id="rId40" w:tooltip="Economy of Liberia" w:history="1">
        <w:r w:rsidRPr="008C2991">
          <w:rPr>
            <w:rFonts w:ascii="Cambria" w:hAnsi="Cambria"/>
            <w:szCs w:val="22"/>
          </w:rPr>
          <w:t>the country's economy</w:t>
        </w:r>
      </w:hyperlink>
      <w:r w:rsidRPr="008C2991">
        <w:rPr>
          <w:rFonts w:ascii="Cambria" w:hAnsi="Cambria"/>
          <w:szCs w:val="22"/>
        </w:rPr>
        <w:t>. A </w:t>
      </w:r>
      <w:hyperlink r:id="rId41" w:tooltip="Accra Comprehensive Peace Agreement" w:history="1">
        <w:r w:rsidRPr="008C2991">
          <w:rPr>
            <w:rFonts w:ascii="Cambria" w:hAnsi="Cambria"/>
            <w:szCs w:val="22"/>
          </w:rPr>
          <w:t>peace agreement in 2003</w:t>
        </w:r>
      </w:hyperlink>
      <w:r w:rsidRPr="008C2991">
        <w:rPr>
          <w:rFonts w:ascii="Cambria" w:hAnsi="Cambria"/>
          <w:szCs w:val="22"/>
        </w:rPr>
        <w:t> led to democratic elections in 2005. Today, Liberia is recovering from the lingering effects of the civil wars and their consequent economic upheaval, but about 85% of the population continue to live below the </w:t>
      </w:r>
      <w:hyperlink r:id="rId42" w:tooltip="International poverty line" w:history="1">
        <w:r w:rsidRPr="008C2991">
          <w:rPr>
            <w:rFonts w:ascii="Cambria" w:hAnsi="Cambria"/>
            <w:szCs w:val="22"/>
          </w:rPr>
          <w:t>international poverty line</w:t>
        </w:r>
      </w:hyperlink>
      <w:r w:rsidRPr="008C2991">
        <w:rPr>
          <w:rFonts w:ascii="Cambria" w:hAnsi="Cambria"/>
          <w:szCs w:val="22"/>
        </w:rPr>
        <w:t>, and the country's economic and political stability has recently been threatened by a deadly </w:t>
      </w:r>
      <w:hyperlink r:id="rId43" w:tooltip="Ebola virus epidemic in West Africa" w:history="1">
        <w:r w:rsidR="00D9235A" w:rsidRPr="008C2991">
          <w:rPr>
            <w:rFonts w:ascii="Cambria" w:hAnsi="Cambria"/>
            <w:szCs w:val="22"/>
          </w:rPr>
          <w:t xml:space="preserve">Ebola virus </w:t>
        </w:r>
        <w:r w:rsidR="00D9235A">
          <w:rPr>
            <w:rFonts w:ascii="Cambria" w:hAnsi="Cambria"/>
            <w:szCs w:val="22"/>
          </w:rPr>
          <w:t>outbreak</w:t>
        </w:r>
      </w:hyperlink>
      <w:r w:rsidR="00F2011B">
        <w:rPr>
          <w:rFonts w:ascii="Cambria" w:hAnsi="Cambria"/>
          <w:szCs w:val="22"/>
        </w:rPr>
        <w:t>, one of the worst such outbreaks in history</w:t>
      </w:r>
      <w:r w:rsidR="00672FAC">
        <w:rPr>
          <w:rFonts w:ascii="Cambria" w:hAnsi="Cambria"/>
          <w:szCs w:val="22"/>
        </w:rPr>
        <w:t xml:space="preserve"> resulting in a global</w:t>
      </w:r>
      <w:r w:rsidR="00F2011B">
        <w:rPr>
          <w:rFonts w:ascii="Cambria" w:hAnsi="Cambria"/>
          <w:szCs w:val="22"/>
        </w:rPr>
        <w:t xml:space="preserve"> emergency response of an unprecedented scale</w:t>
      </w:r>
      <w:r w:rsidR="00D84134">
        <w:rPr>
          <w:rFonts w:ascii="Cambria" w:hAnsi="Cambria"/>
          <w:szCs w:val="22"/>
        </w:rPr>
        <w:t>.</w:t>
      </w:r>
    </w:p>
    <w:p w14:paraId="0EA854A1" w14:textId="77777777" w:rsidR="00775FDB" w:rsidRDefault="00775FDB" w:rsidP="00672FAC">
      <w:pPr>
        <w:pStyle w:val="BodyText"/>
        <w:rPr>
          <w:rFonts w:ascii="Cambria" w:hAnsi="Cambria"/>
          <w:szCs w:val="22"/>
        </w:rPr>
      </w:pPr>
    </w:p>
    <w:p w14:paraId="6AC366CC" w14:textId="77777777" w:rsidR="00672FAC" w:rsidRDefault="00672FAC" w:rsidP="00672FAC">
      <w:pPr>
        <w:pStyle w:val="BodyText"/>
        <w:rPr>
          <w:rFonts w:ascii="Cambria" w:hAnsi="Cambria"/>
          <w:szCs w:val="22"/>
        </w:rPr>
      </w:pPr>
      <w:r w:rsidRPr="00775FDB">
        <w:rPr>
          <w:rFonts w:ascii="Cambria" w:hAnsi="Cambria"/>
          <w:szCs w:val="22"/>
        </w:rPr>
        <w:t xml:space="preserve">With a regional total of </w:t>
      </w:r>
      <w:r w:rsidR="00CD16C8">
        <w:rPr>
          <w:rFonts w:ascii="Cambria" w:hAnsi="Cambria"/>
          <w:szCs w:val="22"/>
        </w:rPr>
        <w:t>23,825</w:t>
      </w:r>
      <w:r w:rsidRPr="00775FDB">
        <w:rPr>
          <w:rFonts w:ascii="Cambria" w:hAnsi="Cambria"/>
          <w:szCs w:val="22"/>
        </w:rPr>
        <w:t xml:space="preserve">, Liberia had become the epi-center of the outbreak despite the first case being reported in neighboring Guinea. The EVD has had significant impact on the </w:t>
      </w:r>
      <w:r w:rsidR="00CD16C8">
        <w:rPr>
          <w:rFonts w:ascii="Cambria" w:hAnsi="Cambria"/>
          <w:szCs w:val="22"/>
        </w:rPr>
        <w:t xml:space="preserve">2014 </w:t>
      </w:r>
      <w:r w:rsidRPr="00775FDB">
        <w:rPr>
          <w:rFonts w:ascii="Cambria" w:hAnsi="Cambria"/>
          <w:szCs w:val="22"/>
        </w:rPr>
        <w:t>electoral process in Liberia, forcing the postponement of election form the constitutionally set date of second Tuesday in October. The current legal and constitutional framework on Liberia does not provide apparent alternatives and is forcing a re-think of constitutionally set elections dates without clear force majeure clauses in instances of natural disasters such as the EVD crisis.</w:t>
      </w:r>
      <w:r>
        <w:rPr>
          <w:rFonts w:ascii="Cambria" w:hAnsi="Cambria"/>
          <w:szCs w:val="22"/>
        </w:rPr>
        <w:t xml:space="preserve"> </w:t>
      </w:r>
    </w:p>
    <w:p w14:paraId="654B96CB" w14:textId="77777777" w:rsidR="00775FDB" w:rsidRPr="008C2991" w:rsidRDefault="00775FDB" w:rsidP="00672FAC">
      <w:pPr>
        <w:pStyle w:val="BodyText"/>
        <w:rPr>
          <w:rFonts w:ascii="Cambria" w:hAnsi="Cambria"/>
          <w:szCs w:val="22"/>
        </w:rPr>
      </w:pPr>
    </w:p>
    <w:p w14:paraId="1FE4DF29" w14:textId="26E7B00E" w:rsidR="001D30B1" w:rsidRPr="008C2991" w:rsidRDefault="001D30B1" w:rsidP="001D30B1">
      <w:pPr>
        <w:pStyle w:val="BodyText"/>
        <w:rPr>
          <w:rFonts w:ascii="Cambria" w:hAnsi="Cambria"/>
          <w:szCs w:val="22"/>
        </w:rPr>
      </w:pPr>
      <w:r w:rsidRPr="008C2991">
        <w:rPr>
          <w:rFonts w:ascii="Cambria" w:hAnsi="Cambria"/>
          <w:szCs w:val="22"/>
        </w:rPr>
        <w:t xml:space="preserve">Although Liberia has enjoyed relative peace and stability since the end of the war in 2003, it remains one of the poorest countries in the world with one of the lowest levels of human development (ranking </w:t>
      </w:r>
      <w:r w:rsidR="006E7209" w:rsidRPr="008C2991">
        <w:rPr>
          <w:rFonts w:ascii="Cambria" w:hAnsi="Cambria"/>
          <w:szCs w:val="22"/>
        </w:rPr>
        <w:t>17</w:t>
      </w:r>
      <w:r w:rsidR="006E7209">
        <w:rPr>
          <w:rFonts w:ascii="Cambria" w:hAnsi="Cambria"/>
          <w:szCs w:val="22"/>
        </w:rPr>
        <w:t>5</w:t>
      </w:r>
      <w:r w:rsidR="006E7209" w:rsidRPr="008C2991">
        <w:rPr>
          <w:rFonts w:ascii="Cambria" w:hAnsi="Cambria"/>
          <w:szCs w:val="22"/>
        </w:rPr>
        <w:t xml:space="preserve"> </w:t>
      </w:r>
      <w:r w:rsidRPr="008C2991">
        <w:rPr>
          <w:rFonts w:ascii="Cambria" w:hAnsi="Cambria"/>
          <w:szCs w:val="22"/>
        </w:rPr>
        <w:t xml:space="preserve">out of </w:t>
      </w:r>
      <w:r w:rsidR="006E7209" w:rsidRPr="008C2991">
        <w:rPr>
          <w:rFonts w:ascii="Cambria" w:hAnsi="Cambria"/>
          <w:szCs w:val="22"/>
        </w:rPr>
        <w:t>18</w:t>
      </w:r>
      <w:r w:rsidR="006E7209">
        <w:rPr>
          <w:rFonts w:ascii="Cambria" w:hAnsi="Cambria"/>
          <w:szCs w:val="22"/>
        </w:rPr>
        <w:t>7</w:t>
      </w:r>
      <w:r w:rsidR="006E7209" w:rsidRPr="008C2991">
        <w:rPr>
          <w:rFonts w:ascii="Cambria" w:hAnsi="Cambria"/>
          <w:szCs w:val="22"/>
        </w:rPr>
        <w:t xml:space="preserve"> </w:t>
      </w:r>
      <w:r w:rsidRPr="008C2991">
        <w:rPr>
          <w:rFonts w:ascii="Cambria" w:hAnsi="Cambria"/>
          <w:szCs w:val="22"/>
        </w:rPr>
        <w:t>countries</w:t>
      </w:r>
      <w:r w:rsidR="006E7209">
        <w:rPr>
          <w:rFonts w:ascii="Cambria" w:hAnsi="Cambria"/>
          <w:szCs w:val="22"/>
        </w:rPr>
        <w:t xml:space="preserve"> in 2013</w:t>
      </w:r>
      <w:r w:rsidRPr="008C2991">
        <w:rPr>
          <w:rFonts w:ascii="Cambria" w:hAnsi="Cambria"/>
          <w:szCs w:val="22"/>
        </w:rPr>
        <w:t xml:space="preserve">), weak state capacity, and a high level of dependence on international donors. The foreseen drawdown of the UNMIL represents an important milestone in the transition to peace, as it will expose the resilience of Liberian society to maintain peace after ten years of post-war reconstruction. It will be an enormous challenge for the government to gradually take over the functions of UNMIL in such a way as to avoid major security gaps that could upset the fragile situation, and provide services across the territory. </w:t>
      </w:r>
    </w:p>
    <w:p w14:paraId="2A51F393" w14:textId="77777777" w:rsidR="001D30B1" w:rsidRPr="008C2991" w:rsidRDefault="001D30B1" w:rsidP="001D30B1">
      <w:pPr>
        <w:pStyle w:val="BodyText"/>
        <w:rPr>
          <w:rFonts w:ascii="Cambria" w:hAnsi="Cambria"/>
          <w:szCs w:val="22"/>
        </w:rPr>
      </w:pPr>
    </w:p>
    <w:p w14:paraId="24FA136A" w14:textId="77777777" w:rsidR="001D30B1" w:rsidRPr="008C2991" w:rsidRDefault="001D30B1" w:rsidP="001D30B1">
      <w:pPr>
        <w:pStyle w:val="BodyText"/>
        <w:rPr>
          <w:rFonts w:ascii="Cambria" w:hAnsi="Cambria"/>
          <w:szCs w:val="22"/>
        </w:rPr>
      </w:pPr>
      <w:r w:rsidRPr="008C2991">
        <w:rPr>
          <w:rFonts w:ascii="Cambria" w:hAnsi="Cambria"/>
          <w:szCs w:val="22"/>
        </w:rPr>
        <w:t xml:space="preserve">With high levels of poverty and income inequality, there is a wide perception among many Liberians that only few are benefitting from the economic growth. Concession agreements that are bringing in needed foreign investment have often been granted without following the law or consulting communities, whose livelihood depends on the same land, exacerbating the perception of injustice and increasing tensions. Land ownership, right to land and use of land remains a tense issue. Underemployment is a critical issue with 78% of the labor force holding only “vulnerable employment”, including a large, urbanized youth population. </w:t>
      </w:r>
      <w:r w:rsidR="00672FAC">
        <w:rPr>
          <w:rFonts w:ascii="Cambria" w:hAnsi="Cambria"/>
          <w:szCs w:val="22"/>
        </w:rPr>
        <w:t xml:space="preserve">The effects of EVD have added a new dimension to this problem that the country will have to grapple with.  </w:t>
      </w:r>
    </w:p>
    <w:p w14:paraId="28C78826" w14:textId="77777777" w:rsidR="001D30B1" w:rsidRPr="008C2991" w:rsidRDefault="001D30B1" w:rsidP="001D30B1">
      <w:pPr>
        <w:pStyle w:val="BodyText"/>
        <w:rPr>
          <w:rFonts w:ascii="Cambria" w:hAnsi="Cambria"/>
          <w:szCs w:val="22"/>
        </w:rPr>
      </w:pPr>
    </w:p>
    <w:p w14:paraId="09BEEDF4" w14:textId="56832850" w:rsidR="00343D8F" w:rsidRDefault="001D30B1" w:rsidP="001D30B1">
      <w:pPr>
        <w:pStyle w:val="BodyText"/>
        <w:rPr>
          <w:rFonts w:ascii="Cambria" w:hAnsi="Cambria"/>
          <w:szCs w:val="22"/>
        </w:rPr>
      </w:pPr>
      <w:r w:rsidRPr="008C2991">
        <w:rPr>
          <w:rFonts w:ascii="Cambria" w:hAnsi="Cambria"/>
          <w:szCs w:val="22"/>
        </w:rPr>
        <w:t xml:space="preserve">Governance, justice and public institutions remain weak. There has nevertheless been progress in the reform of the civil service and public financial management reform, although much still needs to be achieved in the fight against corruption and to improve transparency and accountability. There is nevertheless a strong political will and commitment to enhance governance reform and maintain peace in Liberia. Liberia has shown regular progress since 2006 in governance indicators. Liberia’s ratings are above the African average for voice and accountability and political stability, but much remains to be done to improve the rule of law. Transparency International‘s </w:t>
      </w:r>
      <w:r w:rsidR="006E7209" w:rsidRPr="008C2991">
        <w:rPr>
          <w:rFonts w:ascii="Cambria" w:hAnsi="Cambria"/>
          <w:szCs w:val="22"/>
        </w:rPr>
        <w:t>201</w:t>
      </w:r>
      <w:r w:rsidR="006E7209">
        <w:rPr>
          <w:rFonts w:ascii="Cambria" w:hAnsi="Cambria"/>
          <w:szCs w:val="22"/>
        </w:rPr>
        <w:t>4</w:t>
      </w:r>
      <w:r w:rsidR="006E7209" w:rsidRPr="008C2991">
        <w:rPr>
          <w:rFonts w:ascii="Cambria" w:hAnsi="Cambria"/>
          <w:szCs w:val="22"/>
        </w:rPr>
        <w:t xml:space="preserve"> </w:t>
      </w:r>
      <w:r w:rsidRPr="008C2991">
        <w:rPr>
          <w:rFonts w:ascii="Cambria" w:hAnsi="Cambria"/>
          <w:szCs w:val="22"/>
        </w:rPr>
        <w:t xml:space="preserve">Corruption Perception Index ranks </w:t>
      </w:r>
      <w:r w:rsidRPr="008C2991">
        <w:rPr>
          <w:rFonts w:ascii="Cambria" w:hAnsi="Cambria"/>
          <w:szCs w:val="22"/>
        </w:rPr>
        <w:lastRenderedPageBreak/>
        <w:t xml:space="preserve">Liberia </w:t>
      </w:r>
      <w:r w:rsidR="006E7209">
        <w:rPr>
          <w:rFonts w:ascii="Cambria" w:hAnsi="Cambria"/>
          <w:szCs w:val="22"/>
        </w:rPr>
        <w:t xml:space="preserve">94 </w:t>
      </w:r>
      <w:r w:rsidRPr="008C2991">
        <w:rPr>
          <w:rFonts w:ascii="Cambria" w:hAnsi="Cambria"/>
          <w:szCs w:val="22"/>
        </w:rPr>
        <w:t xml:space="preserve">out of the </w:t>
      </w:r>
      <w:r w:rsidR="006E7209" w:rsidRPr="008C2991">
        <w:rPr>
          <w:rFonts w:ascii="Cambria" w:hAnsi="Cambria"/>
          <w:szCs w:val="22"/>
        </w:rPr>
        <w:t>17</w:t>
      </w:r>
      <w:r w:rsidR="006E7209">
        <w:rPr>
          <w:rFonts w:ascii="Cambria" w:hAnsi="Cambria"/>
          <w:szCs w:val="22"/>
        </w:rPr>
        <w:t xml:space="preserve">5 </w:t>
      </w:r>
      <w:r w:rsidRPr="008C2991">
        <w:rPr>
          <w:rFonts w:ascii="Cambria" w:hAnsi="Cambria"/>
          <w:szCs w:val="22"/>
        </w:rPr>
        <w:t>countries and territories assessed. In 2005, the country was ranked 137 out of the 158 surveyed</w:t>
      </w:r>
      <w:r w:rsidR="00343D8F">
        <w:rPr>
          <w:rFonts w:ascii="Cambria" w:hAnsi="Cambria"/>
          <w:szCs w:val="22"/>
        </w:rPr>
        <w:t>.</w:t>
      </w:r>
    </w:p>
    <w:p w14:paraId="7CBB5C70" w14:textId="77777777" w:rsidR="00343D8F" w:rsidRDefault="00343D8F" w:rsidP="001D30B1">
      <w:pPr>
        <w:pStyle w:val="BodyText"/>
        <w:rPr>
          <w:rFonts w:ascii="Cambria" w:hAnsi="Cambria"/>
          <w:szCs w:val="22"/>
        </w:rPr>
      </w:pPr>
    </w:p>
    <w:p w14:paraId="3AD63ABC" w14:textId="19515156" w:rsidR="00D33EBC" w:rsidRPr="009E79EB" w:rsidRDefault="00E01BC1" w:rsidP="009E79EB">
      <w:pPr>
        <w:pStyle w:val="Heading2"/>
        <w:rPr>
          <w:rFonts w:ascii="Cambria" w:hAnsi="Cambria"/>
        </w:rPr>
      </w:pPr>
      <w:bookmarkStart w:id="8" w:name="_Toc421009984"/>
      <w:r w:rsidRPr="009E79EB">
        <w:rPr>
          <w:rFonts w:ascii="Cambria" w:hAnsi="Cambria"/>
        </w:rPr>
        <w:t>1</w:t>
      </w:r>
      <w:r w:rsidR="00D9235A">
        <w:rPr>
          <w:rFonts w:ascii="Cambria" w:hAnsi="Cambria"/>
        </w:rPr>
        <w:t>.3</w:t>
      </w:r>
      <w:r w:rsidR="00A06633">
        <w:rPr>
          <w:rFonts w:ascii="Cambria" w:hAnsi="Cambria"/>
        </w:rPr>
        <w:t>.</w:t>
      </w:r>
      <w:r w:rsidRPr="009E79EB">
        <w:rPr>
          <w:rFonts w:ascii="Cambria" w:hAnsi="Cambria"/>
        </w:rPr>
        <w:t xml:space="preserve"> </w:t>
      </w:r>
      <w:r w:rsidR="00D33EBC" w:rsidRPr="009E79EB">
        <w:rPr>
          <w:rFonts w:ascii="Cambria" w:hAnsi="Cambria"/>
        </w:rPr>
        <w:t>Background</w:t>
      </w:r>
      <w:bookmarkEnd w:id="8"/>
      <w:r w:rsidR="00D33EBC" w:rsidRPr="009E79EB">
        <w:rPr>
          <w:rFonts w:ascii="Cambria" w:hAnsi="Cambria"/>
        </w:rPr>
        <w:t xml:space="preserve"> </w:t>
      </w:r>
    </w:p>
    <w:p w14:paraId="4798167D" w14:textId="77777777" w:rsidR="00D33EBC" w:rsidRPr="00D33EBC" w:rsidRDefault="00D33EBC" w:rsidP="00937F4C">
      <w:pPr>
        <w:pStyle w:val="BodyText"/>
        <w:rPr>
          <w:rFonts w:ascii="Cambria" w:hAnsi="Cambria"/>
          <w:b/>
          <w:szCs w:val="22"/>
        </w:rPr>
      </w:pPr>
    </w:p>
    <w:p w14:paraId="30A38B3C" w14:textId="77777777" w:rsidR="00937F4C" w:rsidRPr="008C2991" w:rsidRDefault="00921238" w:rsidP="00937F4C">
      <w:pPr>
        <w:pStyle w:val="BodyText"/>
        <w:rPr>
          <w:rFonts w:ascii="Cambria" w:hAnsi="Cambria"/>
          <w:szCs w:val="22"/>
        </w:rPr>
      </w:pPr>
      <w:r w:rsidRPr="008C2991">
        <w:rPr>
          <w:rFonts w:ascii="Cambria" w:hAnsi="Cambria"/>
          <w:szCs w:val="22"/>
        </w:rPr>
        <w:t>The NEC conducted the 2005 and 2011 Presidential and Legislative elections under the Electoral Reform Law (2004) with</w:t>
      </w:r>
      <w:r w:rsidRPr="008C2991">
        <w:rPr>
          <w:rFonts w:ascii="Cambria" w:hAnsi="Cambria"/>
          <w:szCs w:val="22"/>
          <w:lang w:val="en-GB"/>
        </w:rPr>
        <w:t xml:space="preserve"> </w:t>
      </w:r>
      <w:r w:rsidRPr="008C2991">
        <w:rPr>
          <w:rFonts w:ascii="Cambria" w:hAnsi="Cambria"/>
          <w:szCs w:val="22"/>
        </w:rPr>
        <w:t xml:space="preserve">the support </w:t>
      </w:r>
      <w:r w:rsidRPr="008C2991">
        <w:rPr>
          <w:rFonts w:ascii="Cambria" w:hAnsi="Cambria"/>
          <w:szCs w:val="22"/>
          <w:lang w:val="en-GB"/>
        </w:rPr>
        <w:t>of the European Union, EU member States (notably Sweden</w:t>
      </w:r>
      <w:r w:rsidR="00343D8F">
        <w:rPr>
          <w:rFonts w:ascii="Cambria" w:hAnsi="Cambria"/>
          <w:szCs w:val="22"/>
          <w:lang w:val="en-GB"/>
        </w:rPr>
        <w:t>, Spain and Denmark</w:t>
      </w:r>
      <w:r w:rsidRPr="008C2991">
        <w:rPr>
          <w:rFonts w:ascii="Cambria" w:hAnsi="Cambria"/>
          <w:szCs w:val="22"/>
          <w:lang w:val="en-GB"/>
        </w:rPr>
        <w:t xml:space="preserve">), </w:t>
      </w:r>
      <w:r w:rsidRPr="008C2991">
        <w:rPr>
          <w:rFonts w:ascii="Cambria" w:hAnsi="Cambria"/>
          <w:szCs w:val="22"/>
        </w:rPr>
        <w:t xml:space="preserve">the UNDP and UNMIL and </w:t>
      </w:r>
      <w:r w:rsidRPr="008C2991">
        <w:rPr>
          <w:rFonts w:ascii="Cambria" w:hAnsi="Cambria"/>
          <w:szCs w:val="22"/>
          <w:lang w:val="en-GB"/>
        </w:rPr>
        <w:t xml:space="preserve">other members of </w:t>
      </w:r>
      <w:r w:rsidRPr="008C2991">
        <w:rPr>
          <w:rFonts w:ascii="Cambria" w:hAnsi="Cambria"/>
          <w:szCs w:val="22"/>
        </w:rPr>
        <w:t xml:space="preserve">the international community. Liberia’s 2011 presidential and legislative elections were an important milestone in the political evolution of post conflict Liberia and were widely recognized as an opportunity to consolidate peace and speed up Liberia’s political and economic recovery. </w:t>
      </w:r>
      <w:r w:rsidR="00937F4C" w:rsidRPr="008C2991">
        <w:rPr>
          <w:rFonts w:ascii="Cambria" w:hAnsi="Cambria"/>
          <w:szCs w:val="22"/>
        </w:rPr>
        <w:t xml:space="preserve">In 2017 Liberia will be conducting its third general elections since the signing of the 2003 Accra CPA that ended fourteen years of conflict. These elections mark an important milestone in Liberia's political landscape. </w:t>
      </w:r>
    </w:p>
    <w:p w14:paraId="0D213DC3" w14:textId="77777777" w:rsidR="00937F4C" w:rsidRPr="008C2991" w:rsidRDefault="00937F4C" w:rsidP="00921238">
      <w:pPr>
        <w:pStyle w:val="BodyText"/>
        <w:rPr>
          <w:rFonts w:ascii="Cambria" w:hAnsi="Cambria"/>
          <w:szCs w:val="22"/>
        </w:rPr>
      </w:pPr>
    </w:p>
    <w:p w14:paraId="4F4B27D2" w14:textId="77777777" w:rsidR="00921238" w:rsidRPr="008C2991" w:rsidRDefault="00921238" w:rsidP="00921238">
      <w:pPr>
        <w:pStyle w:val="BodyText"/>
        <w:rPr>
          <w:rFonts w:ascii="Cambria" w:hAnsi="Cambria"/>
          <w:szCs w:val="22"/>
        </w:rPr>
      </w:pPr>
      <w:r w:rsidRPr="008C2991">
        <w:rPr>
          <w:rFonts w:ascii="Cambria" w:hAnsi="Cambria"/>
          <w:szCs w:val="22"/>
        </w:rPr>
        <w:t>Right after the 2011 elections NEC developed the six</w:t>
      </w:r>
      <w:r w:rsidR="00672FAC">
        <w:rPr>
          <w:rFonts w:ascii="Cambria" w:hAnsi="Cambria"/>
          <w:szCs w:val="22"/>
        </w:rPr>
        <w:t>-year</w:t>
      </w:r>
      <w:r w:rsidRPr="008C2991">
        <w:rPr>
          <w:rFonts w:ascii="Cambria" w:hAnsi="Cambria"/>
          <w:szCs w:val="22"/>
        </w:rPr>
        <w:t xml:space="preserve"> (2012-2017)</w:t>
      </w:r>
      <w:r w:rsidR="00322F0E">
        <w:rPr>
          <w:rFonts w:ascii="Cambria" w:hAnsi="Cambria"/>
          <w:szCs w:val="22"/>
        </w:rPr>
        <w:t xml:space="preserve"> </w:t>
      </w:r>
      <w:r w:rsidRPr="008C2991">
        <w:rPr>
          <w:rFonts w:ascii="Cambria" w:hAnsi="Cambria"/>
          <w:szCs w:val="22"/>
        </w:rPr>
        <w:t>strategic plan which presented the NEC’s strategic objectives for the period and established a rational agenda and commitments to make the Commission more responsive, effective and efficient electoral institution. NEC has identified five key strategic areas, as follows: (i) improving the electoral legal framework by reviewing electoral laws and guidelines, reviewing voter registration requirements and reviewing the complaint management mechanism; (ii) strengthening the political party system and enhancing public confidence in elections and strengthening the capacity of political parties; (iii) improving public participation in elections through the development and implementation of a civic and voter education strategy; (iv) strengthening the institutional capacity of the NEC; and, (v) delivering free, fair and credible elections through voter registration and updating and reviewing boundaries where needed.</w:t>
      </w:r>
    </w:p>
    <w:p w14:paraId="11439628" w14:textId="77777777" w:rsidR="00DE4295" w:rsidRPr="008C2991" w:rsidRDefault="00DE4295" w:rsidP="00921238">
      <w:pPr>
        <w:rPr>
          <w:rFonts w:ascii="Cambria" w:hAnsi="Cambria"/>
          <w:sz w:val="22"/>
          <w:szCs w:val="22"/>
        </w:rPr>
      </w:pPr>
    </w:p>
    <w:p w14:paraId="68E44177" w14:textId="77777777" w:rsidR="00DE4295" w:rsidRPr="008C2991" w:rsidRDefault="00672FAC" w:rsidP="00DE4295">
      <w:pPr>
        <w:pStyle w:val="BodyText"/>
        <w:rPr>
          <w:rFonts w:ascii="Cambria" w:hAnsi="Cambria"/>
          <w:szCs w:val="22"/>
        </w:rPr>
      </w:pPr>
      <w:r>
        <w:rPr>
          <w:rFonts w:ascii="Cambria" w:hAnsi="Cambria"/>
          <w:szCs w:val="22"/>
        </w:rPr>
        <w:t>As a</w:t>
      </w:r>
      <w:r w:rsidRPr="008C2991">
        <w:rPr>
          <w:rFonts w:ascii="Cambria" w:hAnsi="Cambria"/>
          <w:szCs w:val="22"/>
        </w:rPr>
        <w:t xml:space="preserve"> </w:t>
      </w:r>
      <w:r w:rsidR="00921238" w:rsidRPr="008C2991">
        <w:rPr>
          <w:rFonts w:ascii="Cambria" w:hAnsi="Cambria"/>
          <w:szCs w:val="22"/>
        </w:rPr>
        <w:t xml:space="preserve">follow up to the implementation of the NEC strategic plan, the NEC, </w:t>
      </w:r>
      <w:r>
        <w:rPr>
          <w:rFonts w:ascii="Cambria" w:hAnsi="Cambria"/>
          <w:szCs w:val="22"/>
        </w:rPr>
        <w:t xml:space="preserve">with </w:t>
      </w:r>
      <w:r w:rsidR="00921238" w:rsidRPr="008C2991">
        <w:rPr>
          <w:rFonts w:ascii="Cambria" w:hAnsi="Cambria"/>
          <w:szCs w:val="22"/>
        </w:rPr>
        <w:t>support</w:t>
      </w:r>
      <w:r>
        <w:rPr>
          <w:rFonts w:ascii="Cambria" w:hAnsi="Cambria"/>
          <w:szCs w:val="22"/>
        </w:rPr>
        <w:t xml:space="preserve"> from</w:t>
      </w:r>
      <w:r w:rsidR="00921238" w:rsidRPr="008C2991">
        <w:rPr>
          <w:rFonts w:ascii="Cambria" w:hAnsi="Cambria"/>
          <w:szCs w:val="22"/>
        </w:rPr>
        <w:t xml:space="preserve"> UNDP, initiated an electoral legal reform process </w:t>
      </w:r>
      <w:r>
        <w:rPr>
          <w:rFonts w:ascii="Cambria" w:hAnsi="Cambria"/>
          <w:szCs w:val="22"/>
        </w:rPr>
        <w:t xml:space="preserve">in early 2013 </w:t>
      </w:r>
      <w:r w:rsidR="00921238" w:rsidRPr="008C2991">
        <w:rPr>
          <w:rFonts w:ascii="Cambria" w:hAnsi="Cambria"/>
          <w:szCs w:val="22"/>
        </w:rPr>
        <w:t xml:space="preserve">which has provided the </w:t>
      </w:r>
      <w:r>
        <w:rPr>
          <w:rFonts w:ascii="Cambria" w:hAnsi="Cambria"/>
          <w:szCs w:val="22"/>
        </w:rPr>
        <w:t>platform</w:t>
      </w:r>
      <w:r w:rsidRPr="008C2991">
        <w:rPr>
          <w:rFonts w:ascii="Cambria" w:hAnsi="Cambria"/>
          <w:szCs w:val="22"/>
        </w:rPr>
        <w:t xml:space="preserve"> </w:t>
      </w:r>
      <w:r w:rsidR="00921238" w:rsidRPr="008C2991">
        <w:rPr>
          <w:rFonts w:ascii="Cambria" w:hAnsi="Cambria"/>
          <w:szCs w:val="22"/>
        </w:rPr>
        <w:t>for an on-going di</w:t>
      </w:r>
      <w:r w:rsidR="001E3B8A" w:rsidRPr="008C2991">
        <w:rPr>
          <w:rFonts w:ascii="Cambria" w:hAnsi="Cambria"/>
          <w:szCs w:val="22"/>
        </w:rPr>
        <w:t xml:space="preserve">alogue </w:t>
      </w:r>
      <w:r w:rsidR="006939AA">
        <w:rPr>
          <w:rFonts w:ascii="Cambria" w:hAnsi="Cambria"/>
          <w:szCs w:val="22"/>
        </w:rPr>
        <w:t xml:space="preserve">involving its </w:t>
      </w:r>
      <w:r w:rsidR="001E3B8A" w:rsidRPr="008C2991">
        <w:rPr>
          <w:rFonts w:ascii="Cambria" w:hAnsi="Cambria"/>
          <w:szCs w:val="22"/>
        </w:rPr>
        <w:t>key stakeholders</w:t>
      </w:r>
      <w:r w:rsidR="006939AA">
        <w:rPr>
          <w:rFonts w:ascii="Cambria" w:hAnsi="Cambria"/>
          <w:szCs w:val="22"/>
        </w:rPr>
        <w:t xml:space="preserve"> to discuss the merits and demerits of a comprehensive electoral reform in Liberia</w:t>
      </w:r>
      <w:r w:rsidR="001E3B8A" w:rsidRPr="008C2991">
        <w:rPr>
          <w:rFonts w:ascii="Cambria" w:hAnsi="Cambria"/>
          <w:szCs w:val="22"/>
        </w:rPr>
        <w:t>. As a result of this process</w:t>
      </w:r>
      <w:r w:rsidR="006939AA">
        <w:rPr>
          <w:rFonts w:ascii="Cambria" w:hAnsi="Cambria"/>
          <w:szCs w:val="22"/>
        </w:rPr>
        <w:t>,</w:t>
      </w:r>
      <w:r w:rsidR="001E3B8A" w:rsidRPr="008C2991">
        <w:rPr>
          <w:rFonts w:ascii="Cambria" w:hAnsi="Cambria"/>
          <w:szCs w:val="22"/>
        </w:rPr>
        <w:t xml:space="preserve"> a</w:t>
      </w:r>
      <w:r w:rsidR="00921238" w:rsidRPr="008C2991">
        <w:rPr>
          <w:rFonts w:ascii="Cambria" w:hAnsi="Cambria"/>
          <w:szCs w:val="22"/>
        </w:rPr>
        <w:t xml:space="preserve">n electoral reform bill was approved by the Legislature. The major amendments to the law provide the NEC with greater autonomy in appointing its staff, improves the process for party registration and complaints mechanisms, as well as sets the level for political party registration fees, also promotes greater gender balance by setting a 30% minimum gender representation of candidates. </w:t>
      </w:r>
    </w:p>
    <w:p w14:paraId="17B05045" w14:textId="77777777" w:rsidR="001E3B8A" w:rsidRPr="008C2991" w:rsidRDefault="001E3B8A" w:rsidP="00DE4295">
      <w:pPr>
        <w:pStyle w:val="BodyText"/>
        <w:rPr>
          <w:rFonts w:ascii="Cambria" w:hAnsi="Cambria"/>
          <w:szCs w:val="22"/>
        </w:rPr>
      </w:pPr>
    </w:p>
    <w:p w14:paraId="620418F8" w14:textId="6551CF25" w:rsidR="00921238" w:rsidRPr="008C2991" w:rsidRDefault="00921238" w:rsidP="001D30B1">
      <w:pPr>
        <w:pStyle w:val="BodyText"/>
        <w:rPr>
          <w:rFonts w:ascii="Cambria" w:hAnsi="Cambria"/>
          <w:szCs w:val="22"/>
        </w:rPr>
      </w:pPr>
      <w:r w:rsidRPr="008C2991">
        <w:rPr>
          <w:rFonts w:ascii="Cambria" w:hAnsi="Cambria"/>
          <w:szCs w:val="22"/>
        </w:rPr>
        <w:t>A Constitutional</w:t>
      </w:r>
      <w:r w:rsidR="001E3B8A" w:rsidRPr="008C2991">
        <w:rPr>
          <w:rFonts w:ascii="Cambria" w:hAnsi="Cambria"/>
          <w:szCs w:val="22"/>
        </w:rPr>
        <w:t xml:space="preserve"> </w:t>
      </w:r>
      <w:r w:rsidR="006939AA">
        <w:rPr>
          <w:rFonts w:ascii="Cambria" w:hAnsi="Cambria"/>
          <w:szCs w:val="22"/>
        </w:rPr>
        <w:t>r</w:t>
      </w:r>
      <w:r w:rsidR="001E3B8A" w:rsidRPr="008C2991">
        <w:rPr>
          <w:rFonts w:ascii="Cambria" w:hAnsi="Cambria"/>
          <w:szCs w:val="22"/>
        </w:rPr>
        <w:t xml:space="preserve">eview process is </w:t>
      </w:r>
      <w:r w:rsidR="006939AA">
        <w:rPr>
          <w:rFonts w:ascii="Cambria" w:hAnsi="Cambria"/>
          <w:szCs w:val="22"/>
        </w:rPr>
        <w:t xml:space="preserve">underway in Liberia, led by the </w:t>
      </w:r>
      <w:r w:rsidR="00BE7C37">
        <w:rPr>
          <w:rFonts w:ascii="Cambria" w:hAnsi="Cambria"/>
          <w:szCs w:val="22"/>
        </w:rPr>
        <w:t>CRC</w:t>
      </w:r>
      <w:r w:rsidR="006939AA">
        <w:rPr>
          <w:rFonts w:ascii="Cambria" w:hAnsi="Cambria"/>
          <w:szCs w:val="22"/>
        </w:rPr>
        <w:t xml:space="preserve">. </w:t>
      </w:r>
      <w:r w:rsidR="00D9235A">
        <w:rPr>
          <w:rFonts w:ascii="Cambria" w:hAnsi="Cambria"/>
          <w:szCs w:val="22"/>
        </w:rPr>
        <w:t xml:space="preserve">However, due </w:t>
      </w:r>
      <w:r w:rsidR="006939AA">
        <w:rPr>
          <w:rFonts w:ascii="Cambria" w:hAnsi="Cambria"/>
          <w:szCs w:val="22"/>
        </w:rPr>
        <w:t>to</w:t>
      </w:r>
      <w:r w:rsidR="00775FDB">
        <w:rPr>
          <w:rFonts w:ascii="Cambria" w:hAnsi="Cambria"/>
          <w:szCs w:val="22"/>
        </w:rPr>
        <w:t xml:space="preserve"> </w:t>
      </w:r>
      <w:r w:rsidR="00156ED8">
        <w:rPr>
          <w:rFonts w:ascii="Cambria" w:hAnsi="Cambria"/>
          <w:szCs w:val="22"/>
        </w:rPr>
        <w:t xml:space="preserve">the EVD </w:t>
      </w:r>
      <w:r w:rsidR="00D9235A">
        <w:rPr>
          <w:rFonts w:ascii="Cambria" w:hAnsi="Cambria"/>
          <w:szCs w:val="22"/>
        </w:rPr>
        <w:t>outbreak</w:t>
      </w:r>
      <w:r w:rsidR="006939AA">
        <w:rPr>
          <w:rFonts w:ascii="Cambria" w:hAnsi="Cambria"/>
          <w:szCs w:val="22"/>
        </w:rPr>
        <w:t xml:space="preserve">, </w:t>
      </w:r>
      <w:r w:rsidR="00156ED8">
        <w:rPr>
          <w:rFonts w:ascii="Cambria" w:hAnsi="Cambria"/>
          <w:szCs w:val="22"/>
        </w:rPr>
        <w:t xml:space="preserve">the process has been </w:t>
      </w:r>
      <w:r w:rsidR="00D9235A">
        <w:rPr>
          <w:rFonts w:ascii="Cambria" w:hAnsi="Cambria"/>
          <w:szCs w:val="22"/>
        </w:rPr>
        <w:t xml:space="preserve">temporarily </w:t>
      </w:r>
      <w:r w:rsidR="00156ED8">
        <w:rPr>
          <w:rFonts w:ascii="Cambria" w:hAnsi="Cambria"/>
          <w:szCs w:val="22"/>
        </w:rPr>
        <w:t>suspended due to limitations imposed as a result of a state of emergency</w:t>
      </w:r>
      <w:r w:rsidRPr="008C2991">
        <w:rPr>
          <w:rFonts w:ascii="Cambria" w:hAnsi="Cambria"/>
          <w:szCs w:val="22"/>
        </w:rPr>
        <w:t xml:space="preserve">. </w:t>
      </w:r>
      <w:r w:rsidR="00156ED8">
        <w:rPr>
          <w:rFonts w:ascii="Cambria" w:hAnsi="Cambria"/>
          <w:szCs w:val="22"/>
        </w:rPr>
        <w:t>Despite</w:t>
      </w:r>
      <w:r w:rsidR="006E7209">
        <w:rPr>
          <w:rFonts w:ascii="Cambria" w:hAnsi="Cambria"/>
          <w:szCs w:val="22"/>
        </w:rPr>
        <w:t xml:space="preserve"> this, </w:t>
      </w:r>
      <w:r w:rsidR="00156ED8">
        <w:rPr>
          <w:rFonts w:ascii="Cambria" w:hAnsi="Cambria"/>
          <w:szCs w:val="22"/>
        </w:rPr>
        <w:t>t</w:t>
      </w:r>
      <w:r w:rsidRPr="008C2991">
        <w:rPr>
          <w:rFonts w:ascii="Cambria" w:hAnsi="Cambria"/>
          <w:szCs w:val="22"/>
        </w:rPr>
        <w:t xml:space="preserve">he </w:t>
      </w:r>
      <w:r w:rsidR="00937F4C" w:rsidRPr="008C2991">
        <w:rPr>
          <w:rFonts w:ascii="Cambria" w:hAnsi="Cambria"/>
          <w:szCs w:val="22"/>
        </w:rPr>
        <w:t xml:space="preserve">CRC operates with </w:t>
      </w:r>
      <w:r w:rsidRPr="008C2991">
        <w:rPr>
          <w:rFonts w:ascii="Cambria" w:hAnsi="Cambria"/>
          <w:szCs w:val="22"/>
        </w:rPr>
        <w:t xml:space="preserve">timeline aimed at delivering a new/revised constitution before the 2017 general elections with a referendum to be conducted </w:t>
      </w:r>
      <w:r w:rsidR="00156ED8">
        <w:rPr>
          <w:rFonts w:ascii="Cambria" w:hAnsi="Cambria"/>
          <w:szCs w:val="22"/>
        </w:rPr>
        <w:t>possibly in 2016</w:t>
      </w:r>
      <w:r w:rsidRPr="008C2991">
        <w:rPr>
          <w:rFonts w:ascii="Cambria" w:hAnsi="Cambria"/>
          <w:szCs w:val="22"/>
        </w:rPr>
        <w:t xml:space="preserve">. Since this process is extremely important from the electoral standpoint, the NEC should coordinate with the CRC </w:t>
      </w:r>
      <w:r w:rsidR="001E3B8A" w:rsidRPr="008C2991">
        <w:rPr>
          <w:rFonts w:ascii="Cambria" w:hAnsi="Cambria"/>
          <w:szCs w:val="22"/>
        </w:rPr>
        <w:t xml:space="preserve">constitutional reform as it relates to elections, harmonization of electoral law reform and constitutional review process </w:t>
      </w:r>
      <w:r w:rsidRPr="008C2991">
        <w:rPr>
          <w:rFonts w:ascii="Cambria" w:hAnsi="Cambria"/>
          <w:szCs w:val="22"/>
        </w:rPr>
        <w:t xml:space="preserve">and the Legislature to ensure that discussions on the conduct of constitutional referendum </w:t>
      </w:r>
      <w:r w:rsidR="006939AA">
        <w:rPr>
          <w:rFonts w:ascii="Cambria" w:hAnsi="Cambria"/>
          <w:szCs w:val="22"/>
        </w:rPr>
        <w:t xml:space="preserve">are </w:t>
      </w:r>
      <w:r w:rsidRPr="008C2991">
        <w:rPr>
          <w:rFonts w:ascii="Cambria" w:hAnsi="Cambria"/>
          <w:szCs w:val="22"/>
        </w:rPr>
        <w:t xml:space="preserve">adequately </w:t>
      </w:r>
      <w:r w:rsidR="006939AA">
        <w:rPr>
          <w:rFonts w:ascii="Cambria" w:hAnsi="Cambria"/>
          <w:szCs w:val="22"/>
        </w:rPr>
        <w:t xml:space="preserve">executed </w:t>
      </w:r>
      <w:r w:rsidRPr="008C2991">
        <w:rPr>
          <w:rFonts w:ascii="Cambria" w:hAnsi="Cambria"/>
          <w:szCs w:val="22"/>
        </w:rPr>
        <w:t xml:space="preserve">and </w:t>
      </w:r>
      <w:r w:rsidR="006939AA">
        <w:rPr>
          <w:rFonts w:ascii="Cambria" w:hAnsi="Cambria"/>
          <w:szCs w:val="22"/>
        </w:rPr>
        <w:t xml:space="preserve">in a </w:t>
      </w:r>
      <w:r w:rsidRPr="008C2991">
        <w:rPr>
          <w:rFonts w:ascii="Cambria" w:hAnsi="Cambria"/>
          <w:szCs w:val="22"/>
        </w:rPr>
        <w:t>timely</w:t>
      </w:r>
      <w:r w:rsidR="006939AA">
        <w:rPr>
          <w:rFonts w:ascii="Cambria" w:hAnsi="Cambria"/>
          <w:szCs w:val="22"/>
        </w:rPr>
        <w:t xml:space="preserve"> manner.</w:t>
      </w:r>
    </w:p>
    <w:p w14:paraId="523EBAE2" w14:textId="77777777" w:rsidR="00AF1E06" w:rsidRPr="008C2991" w:rsidRDefault="00AF1E06" w:rsidP="00DE4295">
      <w:pPr>
        <w:pStyle w:val="BodyText"/>
        <w:rPr>
          <w:rFonts w:ascii="Cambria" w:hAnsi="Cambria"/>
          <w:szCs w:val="22"/>
        </w:rPr>
      </w:pPr>
    </w:p>
    <w:p w14:paraId="4B94534E" w14:textId="00AE7742" w:rsidR="005454F7" w:rsidRDefault="00DE4295" w:rsidP="00E01BC1">
      <w:pPr>
        <w:pStyle w:val="BodyText"/>
        <w:rPr>
          <w:rFonts w:ascii="Cambria" w:hAnsi="Cambria"/>
          <w:szCs w:val="22"/>
        </w:rPr>
      </w:pPr>
      <w:r w:rsidRPr="008C2991">
        <w:rPr>
          <w:rFonts w:ascii="Cambria" w:hAnsi="Cambria"/>
          <w:szCs w:val="22"/>
        </w:rPr>
        <w:t xml:space="preserve">Following a request from the NEC, the Under­ Secretary-General for Political Affairs/the UN Focal Point for </w:t>
      </w:r>
      <w:r w:rsidR="006939AA">
        <w:rPr>
          <w:rFonts w:ascii="Cambria" w:hAnsi="Cambria"/>
          <w:szCs w:val="22"/>
        </w:rPr>
        <w:t>E</w:t>
      </w:r>
      <w:r w:rsidRPr="008C2991">
        <w:rPr>
          <w:rFonts w:ascii="Cambria" w:hAnsi="Cambria"/>
          <w:szCs w:val="22"/>
        </w:rPr>
        <w:t xml:space="preserve">lectoral </w:t>
      </w:r>
      <w:r w:rsidR="006939AA">
        <w:rPr>
          <w:rFonts w:ascii="Cambria" w:hAnsi="Cambria"/>
          <w:szCs w:val="22"/>
        </w:rPr>
        <w:t>A</w:t>
      </w:r>
      <w:r w:rsidRPr="008C2991">
        <w:rPr>
          <w:rFonts w:ascii="Cambria" w:hAnsi="Cambria"/>
          <w:szCs w:val="22"/>
        </w:rPr>
        <w:t>ssistance</w:t>
      </w:r>
      <w:r w:rsidR="006939AA">
        <w:rPr>
          <w:rFonts w:ascii="Cambria" w:hAnsi="Cambria"/>
          <w:szCs w:val="22"/>
        </w:rPr>
        <w:t xml:space="preserve"> Division (EAD)</w:t>
      </w:r>
      <w:r w:rsidRPr="008C2991">
        <w:rPr>
          <w:rFonts w:ascii="Cambria" w:hAnsi="Cambria"/>
          <w:szCs w:val="22"/>
        </w:rPr>
        <w:t xml:space="preserve"> </w:t>
      </w:r>
      <w:r w:rsidR="006939AA">
        <w:rPr>
          <w:rFonts w:ascii="Cambria" w:hAnsi="Cambria"/>
          <w:szCs w:val="22"/>
        </w:rPr>
        <w:t>deployed</w:t>
      </w:r>
      <w:r w:rsidRPr="008C2991">
        <w:rPr>
          <w:rFonts w:ascii="Cambria" w:hAnsi="Cambria"/>
          <w:szCs w:val="22"/>
        </w:rPr>
        <w:t xml:space="preserve"> a N</w:t>
      </w:r>
      <w:r w:rsidR="00D9235A">
        <w:rPr>
          <w:rFonts w:ascii="Cambria" w:hAnsi="Cambria"/>
          <w:szCs w:val="22"/>
        </w:rPr>
        <w:t xml:space="preserve">eeds </w:t>
      </w:r>
      <w:r w:rsidRPr="008C2991">
        <w:rPr>
          <w:rFonts w:ascii="Cambria" w:hAnsi="Cambria"/>
          <w:szCs w:val="22"/>
        </w:rPr>
        <w:t>A</w:t>
      </w:r>
      <w:r w:rsidR="00D9235A">
        <w:rPr>
          <w:rFonts w:ascii="Cambria" w:hAnsi="Cambria"/>
          <w:szCs w:val="22"/>
        </w:rPr>
        <w:t xml:space="preserve">ssessment </w:t>
      </w:r>
      <w:r w:rsidRPr="008C2991">
        <w:rPr>
          <w:rFonts w:ascii="Cambria" w:hAnsi="Cambria"/>
          <w:szCs w:val="22"/>
        </w:rPr>
        <w:t>M</w:t>
      </w:r>
      <w:r w:rsidR="00D9235A">
        <w:rPr>
          <w:rFonts w:ascii="Cambria" w:hAnsi="Cambria"/>
          <w:szCs w:val="22"/>
        </w:rPr>
        <w:t>ission (NAM)</w:t>
      </w:r>
      <w:r w:rsidRPr="008C2991">
        <w:rPr>
          <w:rFonts w:ascii="Cambria" w:hAnsi="Cambria"/>
          <w:szCs w:val="22"/>
        </w:rPr>
        <w:t xml:space="preserve"> to Liberia from 2 to 13 May 2014. The NAM was tasked with evaluating the political and electoral environment and the capacity and needs of various election stakeholders with a view of ascertaining the parameters for future UN electoral assistance towards the 2017 elections. The NAM followed a DPKO-Ied Strategic Review Mission to Liberia in February 2014 and took note of its conclusions.</w:t>
      </w:r>
      <w:r w:rsidR="00FF7A50">
        <w:rPr>
          <w:rFonts w:ascii="Cambria" w:hAnsi="Cambria"/>
          <w:szCs w:val="22"/>
        </w:rPr>
        <w:t xml:space="preserve"> </w:t>
      </w:r>
      <w:r w:rsidR="00FF7A50" w:rsidRPr="00FF7A50">
        <w:rPr>
          <w:rFonts w:ascii="Cambria" w:hAnsi="Cambria"/>
          <w:szCs w:val="22"/>
        </w:rPr>
        <w:t xml:space="preserve">The needs assessment team held consultations with various stakeholders including the relevant national authorities such as the electoral administration, the legislature, political parties, civil society and media groups, as well as the UN Country </w:t>
      </w:r>
      <w:r w:rsidR="00FF7A50" w:rsidRPr="00FF7A50">
        <w:rPr>
          <w:rFonts w:ascii="Cambria" w:hAnsi="Cambria"/>
          <w:szCs w:val="22"/>
        </w:rPr>
        <w:lastRenderedPageBreak/>
        <w:t xml:space="preserve">Team, UNMIL, international partners, donors and heads of missions and bilateral cooperation. During the </w:t>
      </w:r>
      <w:r w:rsidR="00D9235A">
        <w:rPr>
          <w:rFonts w:ascii="Cambria" w:hAnsi="Cambria"/>
          <w:szCs w:val="22"/>
        </w:rPr>
        <w:t xml:space="preserve">identification </w:t>
      </w:r>
      <w:r w:rsidR="00FF7A50" w:rsidRPr="00FF7A50">
        <w:rPr>
          <w:rFonts w:ascii="Cambria" w:hAnsi="Cambria"/>
          <w:szCs w:val="22"/>
        </w:rPr>
        <w:t>stage of the Action</w:t>
      </w:r>
      <w:r w:rsidR="00D9235A">
        <w:rPr>
          <w:rFonts w:ascii="Cambria" w:hAnsi="Cambria"/>
          <w:szCs w:val="22"/>
        </w:rPr>
        <w:t xml:space="preserve">, </w:t>
      </w:r>
      <w:r w:rsidR="00FF7A50" w:rsidRPr="00FF7A50">
        <w:rPr>
          <w:rFonts w:ascii="Cambria" w:hAnsi="Cambria"/>
          <w:szCs w:val="22"/>
        </w:rPr>
        <w:t xml:space="preserve">the findings and recommendations of the NAM mission </w:t>
      </w:r>
      <w:r w:rsidR="00D9235A">
        <w:rPr>
          <w:rFonts w:ascii="Cambria" w:hAnsi="Cambria"/>
          <w:szCs w:val="22"/>
        </w:rPr>
        <w:t xml:space="preserve">were used. These </w:t>
      </w:r>
      <w:r w:rsidR="00FF7A50" w:rsidRPr="00FF7A50">
        <w:rPr>
          <w:rFonts w:ascii="Cambria" w:hAnsi="Cambria"/>
          <w:szCs w:val="22"/>
        </w:rPr>
        <w:t>defined the basic areas of the electoral support in Liberia, mainly focusing on improving electoral institutions, electoral processes and communications.</w:t>
      </w:r>
      <w:r w:rsidR="00E01BC1">
        <w:rPr>
          <w:rFonts w:ascii="Cambria" w:hAnsi="Cambria"/>
          <w:szCs w:val="22"/>
        </w:rPr>
        <w:t xml:space="preserve"> </w:t>
      </w:r>
      <w:r w:rsidR="005454F7" w:rsidRPr="005454F7">
        <w:rPr>
          <w:rFonts w:ascii="Cambria" w:hAnsi="Cambria"/>
          <w:szCs w:val="22"/>
        </w:rPr>
        <w:t>The NAM report</w:t>
      </w:r>
      <w:r w:rsidR="00D9235A">
        <w:rPr>
          <w:rFonts w:ascii="Cambria" w:hAnsi="Cambria"/>
          <w:szCs w:val="22"/>
        </w:rPr>
        <w:t>,</w:t>
      </w:r>
      <w:r w:rsidR="005454F7" w:rsidRPr="005454F7">
        <w:rPr>
          <w:rFonts w:ascii="Cambria" w:hAnsi="Cambria"/>
          <w:szCs w:val="22"/>
        </w:rPr>
        <w:t xml:space="preserve"> which forms the basis for UNDP’s Electoral support in </w:t>
      </w:r>
      <w:r w:rsidR="005454F7">
        <w:rPr>
          <w:rFonts w:ascii="Cambria" w:hAnsi="Cambria"/>
          <w:szCs w:val="22"/>
        </w:rPr>
        <w:t>Liberia</w:t>
      </w:r>
      <w:r w:rsidR="00D9235A">
        <w:rPr>
          <w:rFonts w:ascii="Cambria" w:hAnsi="Cambria"/>
          <w:szCs w:val="22"/>
        </w:rPr>
        <w:t>,</w:t>
      </w:r>
      <w:r w:rsidR="005454F7" w:rsidRPr="005454F7">
        <w:rPr>
          <w:rFonts w:ascii="Cambria" w:hAnsi="Cambria"/>
          <w:szCs w:val="22"/>
        </w:rPr>
        <w:t xml:space="preserve"> included the fo</w:t>
      </w:r>
      <w:r w:rsidR="005454F7">
        <w:rPr>
          <w:rFonts w:ascii="Cambria" w:hAnsi="Cambria"/>
          <w:szCs w:val="22"/>
        </w:rPr>
        <w:t>llowing guiding recommendations:</w:t>
      </w:r>
    </w:p>
    <w:p w14:paraId="144CC40F" w14:textId="77777777" w:rsidR="005454F7" w:rsidRDefault="005454F7" w:rsidP="00705D81">
      <w:pPr>
        <w:pStyle w:val="Default"/>
        <w:numPr>
          <w:ilvl w:val="0"/>
          <w:numId w:val="3"/>
        </w:numPr>
        <w:spacing w:before="120"/>
        <w:ind w:left="360"/>
        <w:rPr>
          <w:rFonts w:ascii="Cambria" w:hAnsi="Cambria"/>
          <w:sz w:val="22"/>
          <w:szCs w:val="22"/>
        </w:rPr>
      </w:pPr>
      <w:r w:rsidRPr="005454F7">
        <w:rPr>
          <w:rFonts w:ascii="Cambria" w:hAnsi="Cambria"/>
          <w:sz w:val="22"/>
          <w:szCs w:val="22"/>
        </w:rPr>
        <w:t xml:space="preserve">Capacity development and support to </w:t>
      </w:r>
      <w:r>
        <w:rPr>
          <w:rFonts w:ascii="Cambria" w:hAnsi="Cambria"/>
          <w:sz w:val="22"/>
          <w:szCs w:val="22"/>
        </w:rPr>
        <w:t>NEC institutional management reforms;</w:t>
      </w:r>
    </w:p>
    <w:p w14:paraId="600A3C6E" w14:textId="77777777" w:rsidR="005454F7" w:rsidRPr="005454F7" w:rsidRDefault="005802B2" w:rsidP="00705D81">
      <w:pPr>
        <w:pStyle w:val="Default"/>
        <w:numPr>
          <w:ilvl w:val="0"/>
          <w:numId w:val="3"/>
        </w:numPr>
        <w:spacing w:before="120"/>
        <w:ind w:left="360"/>
        <w:rPr>
          <w:rFonts w:ascii="Cambria" w:hAnsi="Cambria"/>
          <w:sz w:val="22"/>
          <w:szCs w:val="22"/>
        </w:rPr>
      </w:pPr>
      <w:r>
        <w:rPr>
          <w:rFonts w:ascii="Cambria" w:hAnsi="Cambria"/>
          <w:sz w:val="22"/>
          <w:szCs w:val="22"/>
        </w:rPr>
        <w:t>NEC</w:t>
      </w:r>
      <w:r w:rsidR="005454F7" w:rsidRPr="005454F7">
        <w:rPr>
          <w:rFonts w:ascii="Cambria" w:hAnsi="Cambria"/>
          <w:sz w:val="22"/>
          <w:szCs w:val="22"/>
        </w:rPr>
        <w:t xml:space="preserve"> institutional strengthening including staff pr</w:t>
      </w:r>
      <w:r w:rsidR="005454F7">
        <w:rPr>
          <w:rFonts w:ascii="Cambria" w:hAnsi="Cambria"/>
          <w:sz w:val="22"/>
          <w:szCs w:val="22"/>
        </w:rPr>
        <w:t xml:space="preserve">ofessional development based on management and </w:t>
      </w:r>
      <w:r w:rsidR="005454F7" w:rsidRPr="005454F7">
        <w:rPr>
          <w:rFonts w:ascii="Cambria" w:hAnsi="Cambria"/>
          <w:sz w:val="22"/>
          <w:szCs w:val="22"/>
        </w:rPr>
        <w:t xml:space="preserve">BRIDGE </w:t>
      </w:r>
      <w:r w:rsidR="005454F7">
        <w:rPr>
          <w:rFonts w:ascii="Cambria" w:hAnsi="Cambria"/>
          <w:sz w:val="22"/>
          <w:szCs w:val="22"/>
        </w:rPr>
        <w:t xml:space="preserve">training </w:t>
      </w:r>
      <w:r w:rsidR="005454F7" w:rsidRPr="005454F7">
        <w:rPr>
          <w:rFonts w:ascii="Cambria" w:hAnsi="Cambria"/>
          <w:sz w:val="22"/>
          <w:szCs w:val="22"/>
        </w:rPr>
        <w:t>methodology</w:t>
      </w:r>
      <w:r w:rsidR="005454F7">
        <w:rPr>
          <w:rFonts w:ascii="Cambria" w:hAnsi="Cambria"/>
          <w:sz w:val="22"/>
          <w:szCs w:val="22"/>
        </w:rPr>
        <w:t>;</w:t>
      </w:r>
      <w:r w:rsidR="005454F7" w:rsidRPr="005454F7">
        <w:rPr>
          <w:rFonts w:ascii="Cambria" w:hAnsi="Cambria"/>
          <w:sz w:val="22"/>
          <w:szCs w:val="22"/>
        </w:rPr>
        <w:t xml:space="preserve"> </w:t>
      </w:r>
    </w:p>
    <w:p w14:paraId="03BD1EA8" w14:textId="77777777" w:rsidR="005454F7" w:rsidRDefault="005454F7" w:rsidP="00705D81">
      <w:pPr>
        <w:pStyle w:val="Default"/>
        <w:numPr>
          <w:ilvl w:val="0"/>
          <w:numId w:val="3"/>
        </w:numPr>
        <w:spacing w:before="120"/>
        <w:ind w:left="360"/>
        <w:rPr>
          <w:rFonts w:ascii="Cambria" w:hAnsi="Cambria"/>
          <w:sz w:val="22"/>
          <w:szCs w:val="22"/>
        </w:rPr>
      </w:pPr>
      <w:r w:rsidRPr="005454F7">
        <w:rPr>
          <w:rFonts w:ascii="Cambria" w:hAnsi="Cambria"/>
          <w:sz w:val="22"/>
          <w:szCs w:val="22"/>
        </w:rPr>
        <w:t xml:space="preserve">Civic and voter education, and related communication activities, including support to </w:t>
      </w:r>
      <w:r w:rsidR="00C70AE4">
        <w:rPr>
          <w:rFonts w:ascii="Cambria" w:hAnsi="Cambria"/>
          <w:sz w:val="22"/>
          <w:szCs w:val="22"/>
        </w:rPr>
        <w:t xml:space="preserve">capacity building of </w:t>
      </w:r>
      <w:r w:rsidRPr="005454F7">
        <w:rPr>
          <w:rFonts w:ascii="Cambria" w:hAnsi="Cambria"/>
          <w:sz w:val="22"/>
          <w:szCs w:val="22"/>
        </w:rPr>
        <w:t>civil society</w:t>
      </w:r>
      <w:r>
        <w:rPr>
          <w:rFonts w:ascii="Cambria" w:hAnsi="Cambria"/>
          <w:sz w:val="22"/>
          <w:szCs w:val="22"/>
        </w:rPr>
        <w:t xml:space="preserve"> organizations</w:t>
      </w:r>
      <w:r w:rsidRPr="005454F7">
        <w:rPr>
          <w:rFonts w:ascii="Cambria" w:hAnsi="Cambria"/>
          <w:sz w:val="22"/>
          <w:szCs w:val="22"/>
        </w:rPr>
        <w:t xml:space="preserve">; </w:t>
      </w:r>
    </w:p>
    <w:p w14:paraId="094DCC94" w14:textId="77777777" w:rsidR="00C70AE4" w:rsidRPr="00C70AE4" w:rsidRDefault="00C70AE4" w:rsidP="00705D81">
      <w:pPr>
        <w:pStyle w:val="Default"/>
        <w:numPr>
          <w:ilvl w:val="0"/>
          <w:numId w:val="3"/>
        </w:numPr>
        <w:spacing w:before="120"/>
        <w:ind w:left="360"/>
        <w:rPr>
          <w:rFonts w:ascii="Cambria" w:hAnsi="Cambria"/>
          <w:sz w:val="22"/>
          <w:szCs w:val="22"/>
        </w:rPr>
      </w:pPr>
      <w:r>
        <w:rPr>
          <w:rFonts w:ascii="Cambria" w:hAnsi="Cambria"/>
          <w:sz w:val="22"/>
          <w:szCs w:val="22"/>
        </w:rPr>
        <w:t>Support enhancement of w</w:t>
      </w:r>
      <w:r w:rsidRPr="00C70AE4">
        <w:rPr>
          <w:rFonts w:ascii="Cambria" w:hAnsi="Cambria"/>
          <w:sz w:val="22"/>
          <w:szCs w:val="22"/>
        </w:rPr>
        <w:t>omen’s politic</w:t>
      </w:r>
      <w:r>
        <w:rPr>
          <w:rFonts w:ascii="Cambria" w:hAnsi="Cambria"/>
          <w:sz w:val="22"/>
          <w:szCs w:val="22"/>
        </w:rPr>
        <w:t>al participation and leadership;</w:t>
      </w:r>
    </w:p>
    <w:p w14:paraId="08AE106D" w14:textId="77777777" w:rsidR="005454F7" w:rsidRDefault="005454F7" w:rsidP="00705D81">
      <w:pPr>
        <w:pStyle w:val="Default"/>
        <w:numPr>
          <w:ilvl w:val="0"/>
          <w:numId w:val="3"/>
        </w:numPr>
        <w:spacing w:before="120"/>
        <w:ind w:left="360"/>
        <w:rPr>
          <w:rFonts w:ascii="Cambria" w:hAnsi="Cambria"/>
          <w:sz w:val="22"/>
          <w:szCs w:val="22"/>
        </w:rPr>
      </w:pPr>
      <w:r w:rsidRPr="005454F7">
        <w:rPr>
          <w:rFonts w:ascii="Cambria" w:hAnsi="Cambria"/>
          <w:sz w:val="22"/>
          <w:szCs w:val="22"/>
        </w:rPr>
        <w:t>Strengthen the electoral legal framework and the constitutional review process as it relates to elections</w:t>
      </w:r>
      <w:r>
        <w:rPr>
          <w:rFonts w:ascii="Cambria" w:hAnsi="Cambria"/>
          <w:sz w:val="22"/>
          <w:szCs w:val="22"/>
        </w:rPr>
        <w:t>;</w:t>
      </w:r>
    </w:p>
    <w:p w14:paraId="18B8E417" w14:textId="77777777" w:rsidR="005454F7" w:rsidRPr="005454F7" w:rsidRDefault="005454F7" w:rsidP="00705D81">
      <w:pPr>
        <w:pStyle w:val="Default"/>
        <w:numPr>
          <w:ilvl w:val="0"/>
          <w:numId w:val="3"/>
        </w:numPr>
        <w:spacing w:before="120"/>
        <w:ind w:left="360"/>
        <w:rPr>
          <w:rFonts w:ascii="Cambria" w:hAnsi="Cambria"/>
          <w:sz w:val="22"/>
          <w:szCs w:val="22"/>
        </w:rPr>
      </w:pPr>
      <w:r w:rsidRPr="005454F7">
        <w:rPr>
          <w:rFonts w:ascii="Cambria" w:hAnsi="Cambria"/>
          <w:sz w:val="22"/>
          <w:szCs w:val="22"/>
        </w:rPr>
        <w:t xml:space="preserve">Support to fostering inclusive participation in elections: targeting women, youth and people with disabilities and rural voters. </w:t>
      </w:r>
    </w:p>
    <w:p w14:paraId="08130C91" w14:textId="77777777" w:rsidR="005454F7" w:rsidRPr="005454F7" w:rsidRDefault="005454F7" w:rsidP="00705D81">
      <w:pPr>
        <w:pStyle w:val="Default"/>
        <w:numPr>
          <w:ilvl w:val="0"/>
          <w:numId w:val="3"/>
        </w:numPr>
        <w:spacing w:before="120"/>
        <w:ind w:left="360"/>
        <w:rPr>
          <w:rFonts w:ascii="Cambria" w:hAnsi="Cambria"/>
          <w:sz w:val="22"/>
          <w:szCs w:val="22"/>
        </w:rPr>
      </w:pPr>
      <w:r w:rsidRPr="005454F7">
        <w:rPr>
          <w:rFonts w:ascii="Cambria" w:hAnsi="Cambria"/>
          <w:sz w:val="22"/>
          <w:szCs w:val="22"/>
        </w:rPr>
        <w:t xml:space="preserve">Operational and technical support to </w:t>
      </w:r>
      <w:r>
        <w:rPr>
          <w:rFonts w:ascii="Cambria" w:hAnsi="Cambria"/>
          <w:sz w:val="22"/>
          <w:szCs w:val="22"/>
        </w:rPr>
        <w:t>NEC</w:t>
      </w:r>
      <w:r w:rsidRPr="005454F7">
        <w:rPr>
          <w:rFonts w:ascii="Cambria" w:hAnsi="Cambria"/>
          <w:sz w:val="22"/>
          <w:szCs w:val="22"/>
        </w:rPr>
        <w:t xml:space="preserve"> covering various phases of the electoral process: </w:t>
      </w:r>
      <w:r>
        <w:rPr>
          <w:rFonts w:ascii="Cambria" w:hAnsi="Cambria"/>
          <w:sz w:val="22"/>
          <w:szCs w:val="22"/>
        </w:rPr>
        <w:t xml:space="preserve"> voter registration</w:t>
      </w:r>
      <w:r w:rsidR="00C70AE4">
        <w:rPr>
          <w:rFonts w:ascii="Cambria" w:hAnsi="Cambria"/>
          <w:sz w:val="22"/>
          <w:szCs w:val="22"/>
        </w:rPr>
        <w:t xml:space="preserve"> and the general elections</w:t>
      </w:r>
      <w:r w:rsidRPr="005454F7">
        <w:rPr>
          <w:rFonts w:ascii="Cambria" w:hAnsi="Cambria"/>
          <w:sz w:val="22"/>
          <w:szCs w:val="22"/>
        </w:rPr>
        <w:t xml:space="preserve">; </w:t>
      </w:r>
    </w:p>
    <w:p w14:paraId="5DD5D1B8" w14:textId="77777777" w:rsidR="005454F7" w:rsidRPr="005454F7" w:rsidRDefault="005454F7" w:rsidP="00705D81">
      <w:pPr>
        <w:pStyle w:val="Default"/>
        <w:numPr>
          <w:ilvl w:val="0"/>
          <w:numId w:val="3"/>
        </w:numPr>
        <w:spacing w:before="120"/>
        <w:ind w:left="360"/>
        <w:rPr>
          <w:rFonts w:ascii="Cambria" w:hAnsi="Cambria"/>
          <w:sz w:val="22"/>
          <w:szCs w:val="22"/>
        </w:rPr>
      </w:pPr>
      <w:r w:rsidRPr="005454F7">
        <w:rPr>
          <w:rFonts w:ascii="Cambria" w:hAnsi="Cambria"/>
          <w:sz w:val="22"/>
          <w:szCs w:val="22"/>
        </w:rPr>
        <w:t xml:space="preserve">Conflict prevention/community dialogues and support to creating a peaceful environment for the elections, including </w:t>
      </w:r>
      <w:r w:rsidR="00C70AE4">
        <w:rPr>
          <w:rFonts w:ascii="Cambria" w:hAnsi="Cambria"/>
          <w:sz w:val="22"/>
          <w:szCs w:val="22"/>
        </w:rPr>
        <w:t>NEC</w:t>
      </w:r>
      <w:r w:rsidRPr="005454F7">
        <w:rPr>
          <w:rFonts w:ascii="Cambria" w:hAnsi="Cambria"/>
          <w:sz w:val="22"/>
          <w:szCs w:val="22"/>
        </w:rPr>
        <w:t xml:space="preserve">/stakeholder outreach and partnership building, and </w:t>
      </w:r>
      <w:r w:rsidR="00C70AE4">
        <w:rPr>
          <w:rFonts w:ascii="Cambria" w:hAnsi="Cambria"/>
          <w:sz w:val="22"/>
          <w:szCs w:val="22"/>
        </w:rPr>
        <w:t xml:space="preserve">revitalization of </w:t>
      </w:r>
      <w:r w:rsidRPr="005454F7">
        <w:rPr>
          <w:rFonts w:ascii="Cambria" w:hAnsi="Cambria"/>
          <w:sz w:val="22"/>
          <w:szCs w:val="22"/>
        </w:rPr>
        <w:t xml:space="preserve">the </w:t>
      </w:r>
      <w:r w:rsidR="00C70AE4">
        <w:rPr>
          <w:rFonts w:ascii="Cambria" w:hAnsi="Cambria"/>
          <w:sz w:val="22"/>
          <w:szCs w:val="22"/>
        </w:rPr>
        <w:t>IPCC</w:t>
      </w:r>
      <w:r w:rsidRPr="005454F7">
        <w:rPr>
          <w:rFonts w:ascii="Cambria" w:hAnsi="Cambria"/>
          <w:sz w:val="22"/>
          <w:szCs w:val="22"/>
        </w:rPr>
        <w:t xml:space="preserve">; </w:t>
      </w:r>
    </w:p>
    <w:p w14:paraId="6EDB5EC6" w14:textId="77777777" w:rsidR="00C70AE4" w:rsidRPr="00C70AE4" w:rsidRDefault="00C70AE4" w:rsidP="00705D81">
      <w:pPr>
        <w:pStyle w:val="Default"/>
        <w:numPr>
          <w:ilvl w:val="0"/>
          <w:numId w:val="3"/>
        </w:numPr>
        <w:spacing w:before="120"/>
        <w:ind w:left="360"/>
        <w:rPr>
          <w:rFonts w:ascii="Cambria" w:hAnsi="Cambria"/>
          <w:sz w:val="22"/>
          <w:szCs w:val="22"/>
        </w:rPr>
      </w:pPr>
      <w:r>
        <w:rPr>
          <w:rFonts w:ascii="Cambria" w:hAnsi="Cambria"/>
          <w:sz w:val="22"/>
          <w:szCs w:val="22"/>
        </w:rPr>
        <w:t xml:space="preserve">Support </w:t>
      </w:r>
      <w:r w:rsidRPr="00C70AE4">
        <w:rPr>
          <w:rFonts w:ascii="Cambria" w:hAnsi="Cambria"/>
          <w:sz w:val="22"/>
          <w:szCs w:val="22"/>
        </w:rPr>
        <w:t>to the establishment of a regular election security coordination mechanism</w:t>
      </w:r>
      <w:r w:rsidR="005407A2">
        <w:rPr>
          <w:rFonts w:ascii="Cambria" w:hAnsi="Cambria"/>
          <w:sz w:val="22"/>
          <w:szCs w:val="22"/>
        </w:rPr>
        <w:t>.</w:t>
      </w:r>
    </w:p>
    <w:p w14:paraId="70CFD773" w14:textId="77777777" w:rsidR="005454F7" w:rsidRDefault="005454F7" w:rsidP="005C79C3">
      <w:pPr>
        <w:jc w:val="both"/>
        <w:rPr>
          <w:rFonts w:ascii="Cambria" w:hAnsi="Cambria"/>
          <w:sz w:val="22"/>
          <w:szCs w:val="22"/>
        </w:rPr>
      </w:pPr>
    </w:p>
    <w:p w14:paraId="70894AFD" w14:textId="77777777" w:rsidR="00DE4295" w:rsidRDefault="00DE4295" w:rsidP="00DE4295">
      <w:pPr>
        <w:pStyle w:val="BodyText"/>
        <w:rPr>
          <w:rFonts w:ascii="Cambria" w:hAnsi="Cambria"/>
          <w:szCs w:val="22"/>
        </w:rPr>
      </w:pPr>
      <w:r w:rsidRPr="008C2991">
        <w:rPr>
          <w:rFonts w:ascii="Cambria" w:hAnsi="Cambria"/>
          <w:szCs w:val="22"/>
        </w:rPr>
        <w:t>This project proposal</w:t>
      </w:r>
      <w:r w:rsidR="006939AA">
        <w:rPr>
          <w:rFonts w:ascii="Cambria" w:hAnsi="Cambria"/>
          <w:szCs w:val="22"/>
        </w:rPr>
        <w:t>, titled</w:t>
      </w:r>
      <w:r w:rsidRPr="008C2991">
        <w:rPr>
          <w:rFonts w:ascii="Cambria" w:hAnsi="Cambria"/>
          <w:szCs w:val="22"/>
        </w:rPr>
        <w:t xml:space="preserve">: “Support to the Electoral Cycle in Liberia,” has been developed in response to the request for United Nations assistance from the Government of Liberia </w:t>
      </w:r>
      <w:r w:rsidR="00AF1E06" w:rsidRPr="008C2991">
        <w:rPr>
          <w:rFonts w:ascii="Cambria" w:hAnsi="Cambria"/>
          <w:szCs w:val="22"/>
        </w:rPr>
        <w:t>which</w:t>
      </w:r>
      <w:r w:rsidRPr="008C2991">
        <w:rPr>
          <w:rFonts w:ascii="Cambria" w:hAnsi="Cambria"/>
          <w:szCs w:val="22"/>
        </w:rPr>
        <w:t xml:space="preserve"> will be implemented through the NEC with support from key national and international partners. The project uses the electoral cycle approach, which looks at the electoral process over time and seeks to engage with different actors. The activities of the project </w:t>
      </w:r>
      <w:r w:rsidR="00AF1E06" w:rsidRPr="008C2991">
        <w:rPr>
          <w:rFonts w:ascii="Cambria" w:hAnsi="Cambria"/>
          <w:szCs w:val="22"/>
        </w:rPr>
        <w:t xml:space="preserve">are </w:t>
      </w:r>
      <w:r w:rsidR="00937F4C" w:rsidRPr="008C2991">
        <w:rPr>
          <w:rFonts w:ascii="Cambria" w:hAnsi="Cambria"/>
          <w:szCs w:val="22"/>
        </w:rPr>
        <w:t>in line</w:t>
      </w:r>
      <w:r w:rsidR="00AF1E06" w:rsidRPr="008C2991">
        <w:rPr>
          <w:rFonts w:ascii="Cambria" w:hAnsi="Cambria"/>
          <w:szCs w:val="22"/>
        </w:rPr>
        <w:t xml:space="preserve"> with</w:t>
      </w:r>
      <w:r w:rsidRPr="008C2991">
        <w:rPr>
          <w:rFonts w:ascii="Cambria" w:hAnsi="Cambria"/>
          <w:szCs w:val="22"/>
        </w:rPr>
        <w:t xml:space="preserve"> the recommendations of the domestic</w:t>
      </w:r>
      <w:r w:rsidR="00AF1E06" w:rsidRPr="008C2991">
        <w:rPr>
          <w:rFonts w:ascii="Cambria" w:hAnsi="Cambria"/>
          <w:szCs w:val="22"/>
        </w:rPr>
        <w:t>, regional and international 2011</w:t>
      </w:r>
      <w:r w:rsidRPr="008C2991">
        <w:rPr>
          <w:rFonts w:ascii="Cambria" w:hAnsi="Cambria"/>
          <w:szCs w:val="22"/>
        </w:rPr>
        <w:t xml:space="preserve"> election observation missions (such as the ones of the African Union, ECOWAS, European Union, Carter Centr</w:t>
      </w:r>
      <w:r w:rsidR="00AF1E06" w:rsidRPr="008C2991">
        <w:rPr>
          <w:rFonts w:ascii="Cambria" w:hAnsi="Cambria"/>
          <w:szCs w:val="22"/>
        </w:rPr>
        <w:t>e</w:t>
      </w:r>
      <w:r w:rsidRPr="008C2991">
        <w:rPr>
          <w:rFonts w:ascii="Cambria" w:hAnsi="Cambria"/>
          <w:szCs w:val="22"/>
        </w:rPr>
        <w:t xml:space="preserve">) and the lessons learned of the </w:t>
      </w:r>
      <w:r w:rsidR="00AF1E06" w:rsidRPr="008C2991">
        <w:rPr>
          <w:rFonts w:ascii="Cambria" w:hAnsi="Cambria"/>
          <w:szCs w:val="22"/>
        </w:rPr>
        <w:t xml:space="preserve">2011 </w:t>
      </w:r>
      <w:r w:rsidRPr="008C2991">
        <w:rPr>
          <w:rFonts w:ascii="Cambria" w:hAnsi="Cambria"/>
          <w:szCs w:val="22"/>
        </w:rPr>
        <w:t xml:space="preserve">elections held by the </w:t>
      </w:r>
      <w:r w:rsidR="00AF1E06" w:rsidRPr="008C2991">
        <w:rPr>
          <w:rFonts w:ascii="Cambria" w:hAnsi="Cambria"/>
          <w:szCs w:val="22"/>
        </w:rPr>
        <w:t>NEC in 2012</w:t>
      </w:r>
      <w:r w:rsidRPr="008C2991">
        <w:rPr>
          <w:rFonts w:ascii="Cambria" w:hAnsi="Cambria"/>
          <w:szCs w:val="22"/>
        </w:rPr>
        <w:t xml:space="preserve">. With this approach in mind, the project looks beyond the 2011 elections and will cover the period </w:t>
      </w:r>
      <w:r w:rsidR="006F2431" w:rsidRPr="008C2991">
        <w:rPr>
          <w:rFonts w:ascii="Cambria" w:hAnsi="Cambria"/>
          <w:szCs w:val="22"/>
        </w:rPr>
        <w:t xml:space="preserve">of </w:t>
      </w:r>
      <w:r w:rsidRPr="00DF4B77">
        <w:rPr>
          <w:rFonts w:ascii="Cambria" w:hAnsi="Cambria"/>
          <w:szCs w:val="22"/>
        </w:rPr>
        <w:t>2</w:t>
      </w:r>
      <w:r w:rsidR="006F2431" w:rsidRPr="00DF4B77">
        <w:rPr>
          <w:rFonts w:ascii="Cambria" w:hAnsi="Cambria"/>
          <w:szCs w:val="22"/>
        </w:rPr>
        <w:t>01</w:t>
      </w:r>
      <w:r w:rsidR="00D51FB2" w:rsidRPr="00DF4B77">
        <w:rPr>
          <w:rFonts w:ascii="Cambria" w:hAnsi="Cambria"/>
          <w:szCs w:val="22"/>
        </w:rPr>
        <w:t>5</w:t>
      </w:r>
      <w:r w:rsidRPr="00D9235A">
        <w:rPr>
          <w:rFonts w:ascii="Cambria" w:hAnsi="Cambria"/>
          <w:szCs w:val="22"/>
        </w:rPr>
        <w:t xml:space="preserve"> </w:t>
      </w:r>
      <w:r w:rsidRPr="008C2991">
        <w:rPr>
          <w:rFonts w:ascii="Cambria" w:hAnsi="Cambria"/>
          <w:szCs w:val="22"/>
        </w:rPr>
        <w:t>through 201</w:t>
      </w:r>
      <w:r w:rsidR="006F2431" w:rsidRPr="008C2991">
        <w:rPr>
          <w:rFonts w:ascii="Cambria" w:hAnsi="Cambria"/>
          <w:szCs w:val="22"/>
        </w:rPr>
        <w:t>8</w:t>
      </w:r>
      <w:r w:rsidRPr="008C2991">
        <w:rPr>
          <w:rFonts w:ascii="Cambria" w:hAnsi="Cambria"/>
          <w:szCs w:val="22"/>
        </w:rPr>
        <w:t>. Substantively, the focus is on improving electoral institutions, processes and laws</w:t>
      </w:r>
      <w:r w:rsidR="006939AA">
        <w:rPr>
          <w:rFonts w:ascii="Cambria" w:hAnsi="Cambria"/>
          <w:szCs w:val="22"/>
        </w:rPr>
        <w:t>,</w:t>
      </w:r>
      <w:r w:rsidR="006F2431" w:rsidRPr="008C2991">
        <w:rPr>
          <w:rFonts w:ascii="Cambria" w:hAnsi="Cambria"/>
          <w:szCs w:val="22"/>
        </w:rPr>
        <w:t xml:space="preserve"> </w:t>
      </w:r>
      <w:r w:rsidRPr="008C2991">
        <w:rPr>
          <w:rFonts w:ascii="Cambria" w:hAnsi="Cambria"/>
          <w:szCs w:val="22"/>
        </w:rPr>
        <w:t xml:space="preserve">mainstreaming </w:t>
      </w:r>
      <w:r w:rsidR="006F2431" w:rsidRPr="008C2991">
        <w:rPr>
          <w:rFonts w:ascii="Cambria" w:hAnsi="Cambria"/>
          <w:szCs w:val="22"/>
        </w:rPr>
        <w:t xml:space="preserve">of </w:t>
      </w:r>
      <w:r w:rsidRPr="008C2991">
        <w:rPr>
          <w:rFonts w:ascii="Cambria" w:hAnsi="Cambria"/>
          <w:szCs w:val="22"/>
        </w:rPr>
        <w:t xml:space="preserve">gender </w:t>
      </w:r>
      <w:r w:rsidR="006939AA">
        <w:rPr>
          <w:rFonts w:ascii="Cambria" w:hAnsi="Cambria"/>
          <w:szCs w:val="22"/>
        </w:rPr>
        <w:t xml:space="preserve">through specific support to women’s political participation </w:t>
      </w:r>
      <w:r w:rsidRPr="008C2991">
        <w:rPr>
          <w:rFonts w:ascii="Cambria" w:hAnsi="Cambria"/>
          <w:szCs w:val="22"/>
        </w:rPr>
        <w:t xml:space="preserve">and </w:t>
      </w:r>
      <w:r w:rsidR="006939AA">
        <w:rPr>
          <w:rFonts w:ascii="Cambria" w:hAnsi="Cambria"/>
          <w:szCs w:val="22"/>
        </w:rPr>
        <w:t xml:space="preserve">enhancing </w:t>
      </w:r>
      <w:r w:rsidR="006F2431" w:rsidRPr="008C2991">
        <w:rPr>
          <w:rFonts w:ascii="Cambria" w:hAnsi="Cambria"/>
          <w:szCs w:val="22"/>
        </w:rPr>
        <w:t>conflict prevention</w:t>
      </w:r>
      <w:r w:rsidRPr="008C2991">
        <w:rPr>
          <w:rFonts w:ascii="Cambria" w:hAnsi="Cambria"/>
          <w:szCs w:val="22"/>
        </w:rPr>
        <w:t xml:space="preserve">. </w:t>
      </w:r>
    </w:p>
    <w:p w14:paraId="5E0EC19F" w14:textId="77777777" w:rsidR="00775FDB" w:rsidRPr="008C2991" w:rsidRDefault="00775FDB" w:rsidP="00DE4295">
      <w:pPr>
        <w:pStyle w:val="BodyText"/>
        <w:rPr>
          <w:rFonts w:ascii="Cambria" w:hAnsi="Cambria"/>
          <w:szCs w:val="22"/>
        </w:rPr>
      </w:pPr>
    </w:p>
    <w:p w14:paraId="7726D862" w14:textId="76740A15" w:rsidR="00FC3E58" w:rsidRPr="00A97A93" w:rsidRDefault="00D9235A" w:rsidP="00592217">
      <w:pPr>
        <w:pStyle w:val="Heading1"/>
        <w:shd w:val="clear" w:color="auto" w:fill="BFBFBF" w:themeFill="background1" w:themeFillShade="BF"/>
        <w:rPr>
          <w:rFonts w:ascii="Cambria" w:hAnsi="Cambria"/>
          <w:sz w:val="22"/>
          <w:szCs w:val="22"/>
          <w:u w:val="single"/>
        </w:rPr>
      </w:pPr>
      <w:bookmarkStart w:id="9" w:name="_Toc421009985"/>
      <w:r>
        <w:rPr>
          <w:rFonts w:ascii="Cambria" w:hAnsi="Cambria"/>
          <w:sz w:val="22"/>
          <w:szCs w:val="22"/>
          <w:u w:val="single"/>
        </w:rPr>
        <w:t>2</w:t>
      </w:r>
      <w:r w:rsidR="00FC3E58" w:rsidRPr="00A97A93">
        <w:rPr>
          <w:rFonts w:ascii="Cambria" w:hAnsi="Cambria"/>
          <w:sz w:val="22"/>
          <w:szCs w:val="22"/>
          <w:u w:val="single"/>
        </w:rPr>
        <w:t xml:space="preserve">. </w:t>
      </w:r>
      <w:r w:rsidR="007E358F" w:rsidRPr="00A97A93">
        <w:rPr>
          <w:rFonts w:ascii="Cambria" w:hAnsi="Cambria"/>
          <w:sz w:val="22"/>
          <w:szCs w:val="22"/>
          <w:u w:val="single"/>
        </w:rPr>
        <w:t>SECTOR CONTEXT</w:t>
      </w:r>
      <w:bookmarkEnd w:id="9"/>
      <w:r w:rsidR="00FC3E58" w:rsidRPr="00A97A93">
        <w:rPr>
          <w:rFonts w:ascii="Cambria" w:hAnsi="Cambria"/>
          <w:sz w:val="22"/>
          <w:szCs w:val="22"/>
          <w:u w:val="single"/>
        </w:rPr>
        <w:t xml:space="preserve"> </w:t>
      </w:r>
    </w:p>
    <w:p w14:paraId="28482FD3" w14:textId="77777777" w:rsidR="00E72454" w:rsidRDefault="00E72454" w:rsidP="00FC3E58">
      <w:pPr>
        <w:pStyle w:val="Heading3"/>
        <w:rPr>
          <w:bCs w:val="0"/>
          <w:iCs/>
          <w:sz w:val="22"/>
          <w:szCs w:val="22"/>
        </w:rPr>
      </w:pPr>
    </w:p>
    <w:p w14:paraId="745F6DD1" w14:textId="5CB3BDCA" w:rsidR="00FC3E58" w:rsidRPr="009E79EB" w:rsidRDefault="00A06633" w:rsidP="009E79EB">
      <w:pPr>
        <w:pStyle w:val="Heading2"/>
        <w:rPr>
          <w:rFonts w:ascii="Cambria" w:hAnsi="Cambria"/>
        </w:rPr>
      </w:pPr>
      <w:bookmarkStart w:id="10" w:name="_Toc421009986"/>
      <w:r>
        <w:rPr>
          <w:rFonts w:ascii="Cambria" w:hAnsi="Cambria"/>
        </w:rPr>
        <w:t>2</w:t>
      </w:r>
      <w:r w:rsidR="00E01BC1" w:rsidRPr="009E79EB">
        <w:rPr>
          <w:rFonts w:ascii="Cambria" w:hAnsi="Cambria"/>
        </w:rPr>
        <w:t>.1</w:t>
      </w:r>
      <w:r>
        <w:rPr>
          <w:rFonts w:ascii="Cambria" w:hAnsi="Cambria"/>
        </w:rPr>
        <w:t>.</w:t>
      </w:r>
      <w:r w:rsidR="00E01BC1" w:rsidRPr="009E79EB">
        <w:rPr>
          <w:rFonts w:ascii="Cambria" w:hAnsi="Cambria"/>
        </w:rPr>
        <w:t xml:space="preserve"> </w:t>
      </w:r>
      <w:r w:rsidR="00FC3E58" w:rsidRPr="009E79EB">
        <w:rPr>
          <w:rFonts w:ascii="Cambria" w:hAnsi="Cambria"/>
        </w:rPr>
        <w:t>Electoral Systems</w:t>
      </w:r>
      <w:bookmarkEnd w:id="10"/>
    </w:p>
    <w:p w14:paraId="0C04E5A9" w14:textId="77777777" w:rsidR="00FC3E58" w:rsidRDefault="00FC3E58" w:rsidP="001D30B1">
      <w:pPr>
        <w:pStyle w:val="Heading3"/>
        <w:rPr>
          <w:sz w:val="22"/>
          <w:szCs w:val="22"/>
        </w:rPr>
      </w:pPr>
    </w:p>
    <w:p w14:paraId="32EB4C40" w14:textId="77777777" w:rsidR="00E413F2" w:rsidRDefault="00E413F2" w:rsidP="00E413F2">
      <w:pPr>
        <w:pStyle w:val="BodyText"/>
        <w:rPr>
          <w:rFonts w:ascii="Cambria" w:hAnsi="Cambria"/>
          <w:szCs w:val="22"/>
        </w:rPr>
      </w:pPr>
      <w:r w:rsidRPr="00E413F2">
        <w:rPr>
          <w:rFonts w:ascii="Cambria" w:hAnsi="Cambria"/>
          <w:szCs w:val="22"/>
        </w:rPr>
        <w:t>Elections in Liberia occur solely at the national level. The </w:t>
      </w:r>
      <w:hyperlink r:id="rId44" w:tooltip="Head of state" w:history="1">
        <w:r w:rsidRPr="00E413F2">
          <w:rPr>
            <w:rFonts w:ascii="Cambria" w:hAnsi="Cambria"/>
            <w:szCs w:val="22"/>
          </w:rPr>
          <w:t>head of state</w:t>
        </w:r>
      </w:hyperlink>
      <w:r w:rsidRPr="00E413F2">
        <w:rPr>
          <w:rFonts w:ascii="Cambria" w:hAnsi="Cambria"/>
          <w:szCs w:val="22"/>
        </w:rPr>
        <w:t>, the </w:t>
      </w:r>
      <w:hyperlink r:id="rId45" w:tooltip="President of Liberia" w:history="1">
        <w:r w:rsidRPr="00E413F2">
          <w:rPr>
            <w:rFonts w:ascii="Cambria" w:hAnsi="Cambria"/>
            <w:szCs w:val="22"/>
          </w:rPr>
          <w:t>President of Liberia</w:t>
        </w:r>
      </w:hyperlink>
      <w:r w:rsidRPr="00E413F2">
        <w:rPr>
          <w:rFonts w:ascii="Cambria" w:hAnsi="Cambria"/>
          <w:szCs w:val="22"/>
        </w:rPr>
        <w:t>, is elected to a six-year term in a </w:t>
      </w:r>
      <w:hyperlink r:id="rId46" w:tooltip="Two-round system" w:history="1">
        <w:r w:rsidRPr="00E413F2">
          <w:rPr>
            <w:rFonts w:ascii="Cambria" w:hAnsi="Cambria"/>
            <w:szCs w:val="22"/>
          </w:rPr>
          <w:t>two-round system</w:t>
        </w:r>
      </w:hyperlink>
      <w:r w:rsidRPr="00E413F2">
        <w:rPr>
          <w:rFonts w:ascii="Cambria" w:hAnsi="Cambria"/>
          <w:szCs w:val="22"/>
        </w:rPr>
        <w:t>, in which a run-off between the two candidates with the highest number of votes is held should no single candidate</w:t>
      </w:r>
      <w:r w:rsidR="00775FDB">
        <w:rPr>
          <w:rFonts w:ascii="Cambria" w:hAnsi="Cambria"/>
          <w:szCs w:val="22"/>
        </w:rPr>
        <w:t xml:space="preserve"> garner</w:t>
      </w:r>
      <w:r w:rsidRPr="00E413F2">
        <w:rPr>
          <w:rFonts w:ascii="Cambria" w:hAnsi="Cambria"/>
          <w:szCs w:val="22"/>
        </w:rPr>
        <w:t xml:space="preserve"> a majority of the vote in the first round.</w:t>
      </w:r>
      <w:r w:rsidR="00E01BC1">
        <w:rPr>
          <w:rFonts w:ascii="Cambria" w:hAnsi="Cambria"/>
          <w:szCs w:val="22"/>
        </w:rPr>
        <w:t xml:space="preserve"> </w:t>
      </w:r>
      <w:r w:rsidRPr="00E413F2">
        <w:rPr>
          <w:rFonts w:ascii="Cambria" w:hAnsi="Cambria"/>
          <w:szCs w:val="22"/>
        </w:rPr>
        <w:t>The </w:t>
      </w:r>
      <w:hyperlink r:id="rId47" w:tooltip="Legislature of Liberia" w:history="1">
        <w:r w:rsidRPr="00E413F2">
          <w:rPr>
            <w:rFonts w:ascii="Cambria" w:hAnsi="Cambria"/>
            <w:szCs w:val="22"/>
          </w:rPr>
          <w:t>Legislature</w:t>
        </w:r>
      </w:hyperlink>
      <w:r w:rsidRPr="00E413F2">
        <w:rPr>
          <w:rFonts w:ascii="Cambria" w:hAnsi="Cambria"/>
          <w:szCs w:val="22"/>
        </w:rPr>
        <w:t> has two elected </w:t>
      </w:r>
      <w:hyperlink r:id="rId48" w:tooltip="Bicameralism" w:history="1">
        <w:r w:rsidRPr="00E413F2">
          <w:rPr>
            <w:rFonts w:ascii="Cambria" w:hAnsi="Cambria"/>
            <w:szCs w:val="22"/>
          </w:rPr>
          <w:t>chambers</w:t>
        </w:r>
      </w:hyperlink>
      <w:r w:rsidRPr="00E413F2">
        <w:rPr>
          <w:rFonts w:ascii="Cambria" w:hAnsi="Cambria"/>
          <w:szCs w:val="22"/>
        </w:rPr>
        <w:t>.</w:t>
      </w:r>
      <w:r w:rsidR="00E01BC1">
        <w:rPr>
          <w:rFonts w:ascii="Cambria" w:hAnsi="Cambria"/>
          <w:szCs w:val="22"/>
        </w:rPr>
        <w:t xml:space="preserve"> </w:t>
      </w:r>
      <w:r w:rsidRPr="00E413F2">
        <w:rPr>
          <w:rFonts w:ascii="Cambria" w:hAnsi="Cambria"/>
          <w:szCs w:val="22"/>
        </w:rPr>
        <w:t>The </w:t>
      </w:r>
      <w:hyperlink r:id="rId49" w:tooltip="House of Representatives of Liberia" w:history="1">
        <w:r w:rsidRPr="00E413F2">
          <w:rPr>
            <w:rFonts w:ascii="Cambria" w:hAnsi="Cambria"/>
            <w:szCs w:val="22"/>
          </w:rPr>
          <w:t>House of Representatives</w:t>
        </w:r>
      </w:hyperlink>
      <w:r w:rsidRPr="00E413F2">
        <w:rPr>
          <w:rFonts w:ascii="Cambria" w:hAnsi="Cambria"/>
          <w:szCs w:val="22"/>
        </w:rPr>
        <w:t> has 73 members, elected to six-year terms by the </w:t>
      </w:r>
      <w:hyperlink r:id="rId50" w:tooltip="First-past-the-post" w:history="1">
        <w:r w:rsidRPr="00E413F2">
          <w:rPr>
            <w:rFonts w:ascii="Cambria" w:hAnsi="Cambria"/>
            <w:szCs w:val="22"/>
          </w:rPr>
          <w:t>first-past-the-post</w:t>
        </w:r>
      </w:hyperlink>
      <w:r w:rsidRPr="00E413F2">
        <w:rPr>
          <w:rFonts w:ascii="Cambria" w:hAnsi="Cambria"/>
          <w:szCs w:val="22"/>
        </w:rPr>
        <w:t> </w:t>
      </w:r>
      <w:r w:rsidR="00E01BC1">
        <w:rPr>
          <w:rFonts w:ascii="Cambria" w:hAnsi="Cambria"/>
          <w:szCs w:val="22"/>
        </w:rPr>
        <w:t xml:space="preserve">electoral system </w:t>
      </w:r>
      <w:r w:rsidRPr="00E413F2">
        <w:rPr>
          <w:rFonts w:ascii="Cambria" w:hAnsi="Cambria"/>
          <w:szCs w:val="22"/>
        </w:rPr>
        <w:t>in </w:t>
      </w:r>
      <w:hyperlink r:id="rId51" w:tooltip="Single-member district" w:history="1">
        <w:r w:rsidRPr="00E413F2">
          <w:rPr>
            <w:rFonts w:ascii="Cambria" w:hAnsi="Cambria"/>
            <w:szCs w:val="22"/>
          </w:rPr>
          <w:t>single-member districts</w:t>
        </w:r>
      </w:hyperlink>
      <w:r w:rsidRPr="00E413F2">
        <w:rPr>
          <w:rFonts w:ascii="Cambria" w:hAnsi="Cambria"/>
          <w:szCs w:val="22"/>
        </w:rPr>
        <w:t>. The </w:t>
      </w:r>
      <w:hyperlink r:id="rId52" w:tooltip="Senate of Liberia" w:history="1">
        <w:r w:rsidRPr="00E413F2">
          <w:rPr>
            <w:rFonts w:ascii="Cambria" w:hAnsi="Cambria"/>
            <w:szCs w:val="22"/>
          </w:rPr>
          <w:t>Senate</w:t>
        </w:r>
      </w:hyperlink>
      <w:r w:rsidRPr="00E413F2">
        <w:rPr>
          <w:rFonts w:ascii="Cambria" w:hAnsi="Cambria"/>
          <w:szCs w:val="22"/>
        </w:rPr>
        <w:t> has 30 members, 2 from each</w:t>
      </w:r>
      <w:r>
        <w:rPr>
          <w:rFonts w:ascii="Cambria" w:hAnsi="Cambria"/>
          <w:szCs w:val="22"/>
        </w:rPr>
        <w:t xml:space="preserve"> </w:t>
      </w:r>
      <w:hyperlink r:id="rId53" w:tooltip="Counties of Liberia" w:history="1">
        <w:r w:rsidRPr="00E413F2">
          <w:rPr>
            <w:rFonts w:ascii="Cambria" w:hAnsi="Cambria"/>
            <w:szCs w:val="22"/>
          </w:rPr>
          <w:t>county</w:t>
        </w:r>
      </w:hyperlink>
      <w:r w:rsidRPr="00E413F2">
        <w:rPr>
          <w:rFonts w:ascii="Cambria" w:hAnsi="Cambria"/>
          <w:szCs w:val="22"/>
        </w:rPr>
        <w:t>, elected </w:t>
      </w:r>
      <w:hyperlink r:id="rId54" w:tooltip="At-large" w:history="1">
        <w:r w:rsidRPr="00E413F2">
          <w:rPr>
            <w:rFonts w:ascii="Cambria" w:hAnsi="Cambria"/>
            <w:szCs w:val="22"/>
          </w:rPr>
          <w:t>at-large</w:t>
        </w:r>
      </w:hyperlink>
      <w:r w:rsidRPr="00E413F2">
        <w:rPr>
          <w:rFonts w:ascii="Cambria" w:hAnsi="Cambria"/>
          <w:szCs w:val="22"/>
        </w:rPr>
        <w:t xml:space="preserve"> to nine-year terms by the first-past-the-post method. </w:t>
      </w:r>
    </w:p>
    <w:p w14:paraId="07D91483" w14:textId="77777777" w:rsidR="00E01BC1" w:rsidRPr="00E413F2" w:rsidRDefault="00E01BC1" w:rsidP="00E413F2">
      <w:pPr>
        <w:pStyle w:val="BodyText"/>
        <w:rPr>
          <w:rFonts w:ascii="Cambria" w:hAnsi="Cambria"/>
          <w:szCs w:val="22"/>
        </w:rPr>
      </w:pPr>
    </w:p>
    <w:p w14:paraId="2DF4903A" w14:textId="77777777" w:rsidR="00E413F2" w:rsidRPr="00E413F2" w:rsidRDefault="00E413F2" w:rsidP="00E413F2">
      <w:pPr>
        <w:pStyle w:val="BodyText"/>
        <w:rPr>
          <w:rFonts w:ascii="Cambria" w:hAnsi="Cambria"/>
          <w:szCs w:val="22"/>
        </w:rPr>
      </w:pPr>
      <w:r w:rsidRPr="00E413F2">
        <w:rPr>
          <w:rFonts w:ascii="Cambria" w:hAnsi="Cambria"/>
          <w:szCs w:val="22"/>
        </w:rPr>
        <w:lastRenderedPageBreak/>
        <w:t>All citizens who are 18 years or older may register to vote in elections. Under Article 83(a) of the </w:t>
      </w:r>
      <w:hyperlink r:id="rId55" w:tooltip="Constitution of Liberia" w:history="1">
        <w:r w:rsidRPr="00E413F2">
          <w:rPr>
            <w:rFonts w:ascii="Cambria" w:hAnsi="Cambria"/>
            <w:szCs w:val="22"/>
          </w:rPr>
          <w:t>Constitution</w:t>
        </w:r>
      </w:hyperlink>
      <w:r w:rsidRPr="00E413F2">
        <w:rPr>
          <w:rFonts w:ascii="Cambria" w:hAnsi="Cambria"/>
          <w:szCs w:val="22"/>
        </w:rPr>
        <w:t xml:space="preserve">, elections are held on the second Tuesday of October every election year, with presidential run-off elections being held on the second Tuesday following the announcement of the results of the first round. Elections are </w:t>
      </w:r>
      <w:r w:rsidR="00E01BC1">
        <w:rPr>
          <w:rFonts w:ascii="Cambria" w:hAnsi="Cambria"/>
          <w:szCs w:val="22"/>
        </w:rPr>
        <w:t>managed</w:t>
      </w:r>
      <w:r w:rsidRPr="00E413F2">
        <w:rPr>
          <w:rFonts w:ascii="Cambria" w:hAnsi="Cambria"/>
          <w:szCs w:val="22"/>
        </w:rPr>
        <w:t xml:space="preserve"> by the </w:t>
      </w:r>
      <w:hyperlink r:id="rId56" w:tooltip="National Elections Commission of Liberia" w:history="1">
        <w:r w:rsidR="00F56CA2" w:rsidRPr="00E413F2">
          <w:rPr>
            <w:rFonts w:ascii="Cambria" w:hAnsi="Cambria"/>
            <w:szCs w:val="22"/>
          </w:rPr>
          <w:t xml:space="preserve">NEC </w:t>
        </w:r>
        <w:r w:rsidRPr="00E413F2">
          <w:rPr>
            <w:rFonts w:ascii="Cambria" w:hAnsi="Cambria"/>
            <w:szCs w:val="22"/>
          </w:rPr>
          <w:t>of Liberia</w:t>
        </w:r>
      </w:hyperlink>
      <w:r w:rsidRPr="00E413F2">
        <w:rPr>
          <w:rFonts w:ascii="Cambria" w:hAnsi="Cambria"/>
          <w:szCs w:val="22"/>
        </w:rPr>
        <w:t>.</w:t>
      </w:r>
    </w:p>
    <w:p w14:paraId="1A4DC21C" w14:textId="619726A2" w:rsidR="006A0EFE" w:rsidRPr="009E79EB" w:rsidRDefault="00A06633" w:rsidP="009E79EB">
      <w:pPr>
        <w:pStyle w:val="Heading2"/>
        <w:spacing w:before="240" w:after="240"/>
        <w:rPr>
          <w:rFonts w:ascii="Cambria" w:hAnsi="Cambria"/>
        </w:rPr>
      </w:pPr>
      <w:bookmarkStart w:id="11" w:name="_Toc421009987"/>
      <w:r>
        <w:rPr>
          <w:rFonts w:ascii="Cambria" w:hAnsi="Cambria"/>
        </w:rPr>
        <w:t>2</w:t>
      </w:r>
      <w:r w:rsidR="00E72454" w:rsidRPr="009E79EB">
        <w:rPr>
          <w:rFonts w:ascii="Cambria" w:hAnsi="Cambria"/>
        </w:rPr>
        <w:t>.2</w:t>
      </w:r>
      <w:r>
        <w:rPr>
          <w:rFonts w:ascii="Cambria" w:hAnsi="Cambria"/>
        </w:rPr>
        <w:t>.</w:t>
      </w:r>
      <w:r w:rsidR="00E72454" w:rsidRPr="009E79EB">
        <w:rPr>
          <w:rFonts w:ascii="Cambria" w:hAnsi="Cambria"/>
        </w:rPr>
        <w:t xml:space="preserve"> Election Administration</w:t>
      </w:r>
      <w:bookmarkEnd w:id="11"/>
    </w:p>
    <w:p w14:paraId="341C7920" w14:textId="7DE96347" w:rsidR="00B15A6F" w:rsidRPr="00B15A6F" w:rsidRDefault="00586A06" w:rsidP="00B15A6F">
      <w:pPr>
        <w:pStyle w:val="Default"/>
        <w:jc w:val="both"/>
        <w:rPr>
          <w:rFonts w:ascii="Cambria" w:eastAsia="Times New Roman" w:hAnsi="Cambria" w:cs="Times New Roman"/>
          <w:color w:val="auto"/>
          <w:sz w:val="22"/>
          <w:szCs w:val="22"/>
        </w:rPr>
      </w:pPr>
      <w:r>
        <w:rPr>
          <w:rFonts w:ascii="Cambria" w:eastAsia="Times New Roman" w:hAnsi="Cambria" w:cs="Times New Roman"/>
          <w:color w:val="auto"/>
          <w:sz w:val="22"/>
          <w:szCs w:val="22"/>
        </w:rPr>
        <w:t>Established under article 89 of the Constitution, t</w:t>
      </w:r>
      <w:r w:rsidRPr="00586A06">
        <w:rPr>
          <w:rFonts w:ascii="Cambria" w:eastAsia="Times New Roman" w:hAnsi="Cambria" w:cs="Times New Roman"/>
          <w:color w:val="auto"/>
          <w:sz w:val="22"/>
          <w:szCs w:val="22"/>
        </w:rPr>
        <w:t xml:space="preserve">he NEC is an autonomous </w:t>
      </w:r>
      <w:r>
        <w:rPr>
          <w:rFonts w:ascii="Cambria" w:eastAsia="Times New Roman" w:hAnsi="Cambria" w:cs="Times New Roman"/>
          <w:color w:val="auto"/>
          <w:sz w:val="22"/>
          <w:szCs w:val="22"/>
        </w:rPr>
        <w:t>body</w:t>
      </w:r>
      <w:r w:rsidR="00E01BC1" w:rsidRPr="00586A06">
        <w:rPr>
          <w:rFonts w:ascii="Cambria" w:eastAsia="Times New Roman" w:hAnsi="Cambria" w:cs="Times New Roman"/>
          <w:color w:val="auto"/>
          <w:sz w:val="22"/>
          <w:szCs w:val="22"/>
        </w:rPr>
        <w:t xml:space="preserve"> </w:t>
      </w:r>
      <w:r w:rsidRPr="00586A06">
        <w:rPr>
          <w:rFonts w:ascii="Cambria" w:eastAsia="Times New Roman" w:hAnsi="Cambria" w:cs="Times New Roman"/>
          <w:color w:val="auto"/>
          <w:sz w:val="22"/>
          <w:szCs w:val="22"/>
        </w:rPr>
        <w:t xml:space="preserve">that </w:t>
      </w:r>
      <w:r>
        <w:rPr>
          <w:rFonts w:ascii="Cambria" w:eastAsia="Times New Roman" w:hAnsi="Cambria" w:cs="Times New Roman"/>
          <w:color w:val="auto"/>
          <w:sz w:val="22"/>
          <w:szCs w:val="22"/>
        </w:rPr>
        <w:t xml:space="preserve">organizes and </w:t>
      </w:r>
      <w:r w:rsidRPr="00586A06">
        <w:rPr>
          <w:rFonts w:ascii="Cambria" w:eastAsia="Times New Roman" w:hAnsi="Cambria" w:cs="Times New Roman"/>
          <w:color w:val="auto"/>
          <w:sz w:val="22"/>
          <w:szCs w:val="22"/>
        </w:rPr>
        <w:t>supervises the national elections of Liberia</w:t>
      </w:r>
      <w:r>
        <w:rPr>
          <w:rFonts w:ascii="Cambria" w:eastAsia="Times New Roman" w:hAnsi="Cambria" w:cs="Times New Roman"/>
          <w:color w:val="auto"/>
          <w:sz w:val="22"/>
          <w:szCs w:val="22"/>
        </w:rPr>
        <w:t xml:space="preserve">. </w:t>
      </w:r>
      <w:r w:rsidR="00B15A6F" w:rsidRPr="00B15A6F">
        <w:rPr>
          <w:rFonts w:ascii="Cambria" w:eastAsia="Times New Roman" w:hAnsi="Cambria" w:cs="Times New Roman"/>
          <w:color w:val="auto"/>
          <w:sz w:val="22"/>
          <w:szCs w:val="22"/>
        </w:rPr>
        <w:t>The primary duties of NEC include administering and enforcing all laws related to the conduct of elections throughout the Republic of Liberia. Besides, NEC proposes to the National Legislature for enactment, suspension of, and amendment to, and repeal of, any provision of the Elections Law. The Commission further provides accreditation to, and registers all political parties and independent candidates who meet the minimum requirements set by the Commission.</w:t>
      </w:r>
      <w:r w:rsidR="00B15A6F">
        <w:rPr>
          <w:rFonts w:ascii="Cambria" w:eastAsia="Times New Roman" w:hAnsi="Cambria" w:cs="Times New Roman"/>
          <w:color w:val="auto"/>
          <w:sz w:val="22"/>
          <w:szCs w:val="22"/>
        </w:rPr>
        <w:t xml:space="preserve"> </w:t>
      </w:r>
      <w:r w:rsidR="00B15A6F" w:rsidRPr="00B15A6F">
        <w:rPr>
          <w:rFonts w:ascii="Cambria" w:eastAsia="Times New Roman" w:hAnsi="Cambria" w:cs="Times New Roman"/>
          <w:color w:val="auto"/>
          <w:sz w:val="22"/>
          <w:szCs w:val="22"/>
        </w:rPr>
        <w:t>NEC also revokes the registration and accreditation of an already legal party only upon the judicial determination by a court of competent jurisdiction, in accordance with due process.</w:t>
      </w:r>
      <w:r w:rsidR="00B15A6F">
        <w:rPr>
          <w:rFonts w:ascii="Cambria" w:eastAsia="Times New Roman" w:hAnsi="Cambria" w:cs="Times New Roman"/>
          <w:color w:val="auto"/>
          <w:sz w:val="22"/>
          <w:szCs w:val="22"/>
        </w:rPr>
        <w:t xml:space="preserve"> </w:t>
      </w:r>
      <w:r w:rsidR="00B15A6F" w:rsidRPr="00B15A6F">
        <w:rPr>
          <w:rFonts w:ascii="Cambria" w:eastAsia="Times New Roman" w:hAnsi="Cambria" w:cs="Times New Roman"/>
          <w:color w:val="auto"/>
          <w:sz w:val="22"/>
          <w:szCs w:val="22"/>
        </w:rPr>
        <w:t xml:space="preserve">Also included in NEC’s functions </w:t>
      </w:r>
      <w:r w:rsidR="00A06633">
        <w:rPr>
          <w:rFonts w:ascii="Cambria" w:eastAsia="Times New Roman" w:hAnsi="Cambria" w:cs="Times New Roman"/>
          <w:color w:val="auto"/>
          <w:sz w:val="22"/>
          <w:szCs w:val="22"/>
        </w:rPr>
        <w:t xml:space="preserve">is </w:t>
      </w:r>
      <w:r w:rsidR="00771D6F">
        <w:rPr>
          <w:rFonts w:ascii="Cambria" w:eastAsia="Times New Roman" w:hAnsi="Cambria" w:cs="Times New Roman"/>
          <w:color w:val="auto"/>
          <w:sz w:val="22"/>
          <w:szCs w:val="22"/>
        </w:rPr>
        <w:t>conducting</w:t>
      </w:r>
      <w:r w:rsidR="00B15A6F" w:rsidRPr="00B15A6F">
        <w:rPr>
          <w:rFonts w:ascii="Cambria" w:eastAsia="Times New Roman" w:hAnsi="Cambria" w:cs="Times New Roman"/>
          <w:color w:val="auto"/>
          <w:sz w:val="22"/>
          <w:szCs w:val="22"/>
        </w:rPr>
        <w:t xml:space="preserve"> all elections for elected public offices, including chieftaincy and all referenda and declar</w:t>
      </w:r>
      <w:r w:rsidR="00771D6F">
        <w:rPr>
          <w:rFonts w:ascii="Cambria" w:eastAsia="Times New Roman" w:hAnsi="Cambria" w:cs="Times New Roman"/>
          <w:color w:val="auto"/>
          <w:sz w:val="22"/>
          <w:szCs w:val="22"/>
        </w:rPr>
        <w:t>ation of</w:t>
      </w:r>
      <w:r w:rsidR="00B15A6F" w:rsidRPr="00B15A6F">
        <w:rPr>
          <w:rFonts w:ascii="Cambria" w:eastAsia="Times New Roman" w:hAnsi="Cambria" w:cs="Times New Roman"/>
          <w:color w:val="auto"/>
          <w:sz w:val="22"/>
          <w:szCs w:val="22"/>
        </w:rPr>
        <w:t xml:space="preserve"> the results thereof.</w:t>
      </w:r>
    </w:p>
    <w:p w14:paraId="24769139" w14:textId="77777777" w:rsidR="00DF4B77" w:rsidRDefault="00B15A6F" w:rsidP="008303F0">
      <w:pPr>
        <w:pStyle w:val="Heading2"/>
        <w:rPr>
          <w:rFonts w:ascii="Cambria" w:hAnsi="Cambria"/>
        </w:rPr>
      </w:pPr>
      <w:r w:rsidRPr="00B15A6F">
        <w:rPr>
          <w:rFonts w:ascii="Cambria" w:hAnsi="Cambria"/>
          <w:szCs w:val="22"/>
        </w:rPr>
        <w:t> </w:t>
      </w:r>
    </w:p>
    <w:p w14:paraId="04A14EC9" w14:textId="73AE07F4" w:rsidR="00FF7A50" w:rsidRDefault="00A06633" w:rsidP="008303F0">
      <w:pPr>
        <w:pStyle w:val="Heading2"/>
        <w:rPr>
          <w:rFonts w:ascii="Cambria" w:hAnsi="Cambria"/>
        </w:rPr>
      </w:pPr>
      <w:bookmarkStart w:id="12" w:name="_Toc421009988"/>
      <w:r w:rsidRPr="008303F0">
        <w:rPr>
          <w:rFonts w:ascii="Cambria" w:hAnsi="Cambria"/>
        </w:rPr>
        <w:t>2</w:t>
      </w:r>
      <w:r w:rsidR="00341CC8" w:rsidRPr="008303F0">
        <w:rPr>
          <w:rFonts w:ascii="Cambria" w:hAnsi="Cambria"/>
        </w:rPr>
        <w:t>.3</w:t>
      </w:r>
      <w:r w:rsidR="00FF7A50" w:rsidRPr="008303F0">
        <w:rPr>
          <w:rFonts w:ascii="Cambria" w:hAnsi="Cambria"/>
        </w:rPr>
        <w:t xml:space="preserve">. </w:t>
      </w:r>
      <w:r w:rsidR="00156ED8" w:rsidRPr="008303F0">
        <w:rPr>
          <w:rFonts w:ascii="Cambria" w:hAnsi="Cambria"/>
        </w:rPr>
        <w:t xml:space="preserve">Assessing the Electoral Landscape and </w:t>
      </w:r>
      <w:r w:rsidR="00FF7A50" w:rsidRPr="008303F0">
        <w:rPr>
          <w:rFonts w:ascii="Cambria" w:hAnsi="Cambria"/>
        </w:rPr>
        <w:t>Electoral Stakeholders</w:t>
      </w:r>
      <w:bookmarkEnd w:id="12"/>
    </w:p>
    <w:p w14:paraId="3BE86DE4" w14:textId="77777777" w:rsidR="00A06633" w:rsidRPr="00A06633" w:rsidRDefault="00A06633" w:rsidP="008303F0"/>
    <w:p w14:paraId="3B5838AE" w14:textId="59C82042" w:rsidR="00156ED8" w:rsidRPr="008C2991" w:rsidRDefault="00156ED8" w:rsidP="00156ED8">
      <w:pPr>
        <w:pStyle w:val="BodyText"/>
        <w:rPr>
          <w:rFonts w:ascii="Cambria" w:hAnsi="Cambria"/>
          <w:szCs w:val="22"/>
        </w:rPr>
      </w:pPr>
      <w:r w:rsidRPr="008C2991">
        <w:rPr>
          <w:rFonts w:ascii="Cambria" w:hAnsi="Cambria"/>
          <w:szCs w:val="22"/>
        </w:rPr>
        <w:t xml:space="preserve">The 2011 elections showed that NEC was still affected by operational and institutional weaknesses which must be overcome to create </w:t>
      </w:r>
      <w:r w:rsidR="00A06633">
        <w:rPr>
          <w:rFonts w:ascii="Cambria" w:hAnsi="Cambria"/>
          <w:szCs w:val="22"/>
        </w:rPr>
        <w:t xml:space="preserve">a </w:t>
      </w:r>
      <w:r w:rsidRPr="008C2991">
        <w:rPr>
          <w:rFonts w:ascii="Cambria" w:hAnsi="Cambria"/>
          <w:szCs w:val="22"/>
        </w:rPr>
        <w:t>more independent, professional and transparent election management body. The NEC, as a relatively young institution, is faced with a number of challenges documented in a series of reports (UNDP and IFES 2012 needs assessment reports). Th</w:t>
      </w:r>
      <w:r w:rsidR="00771D6F">
        <w:rPr>
          <w:rFonts w:ascii="Cambria" w:hAnsi="Cambria"/>
          <w:szCs w:val="22"/>
        </w:rPr>
        <w:t>e</w:t>
      </w:r>
      <w:r w:rsidRPr="008C2991">
        <w:rPr>
          <w:rFonts w:ascii="Cambria" w:hAnsi="Cambria"/>
          <w:szCs w:val="22"/>
        </w:rPr>
        <w:t>se include lack of capacity of the electoral administration both at headquarter level and magisterial/field level, insufficient collaboration with key electoral stakeholders such as CSOs and political parties as well as lack of the internal administrative policies and procedures. Election-specific deficiencies including the NEC's procurement, human resources and finance sectors still require substantive attention in the form of capacity enhancement and technical support. Full focus should be given to improvement of the NEC complaint adjudication mechanisms and enhancement of communication strategy with external stakeholders such as political parties and CSOs. Beyond election-specific needs, however, the NEC would benefit from longer-term professionalization as an institution to ensure that it builds the sustainable all-level internal capacity over time to administer elections in Liberia.</w:t>
      </w:r>
    </w:p>
    <w:p w14:paraId="428345E0" w14:textId="77777777" w:rsidR="00FF7A50" w:rsidRPr="00FF7A50" w:rsidRDefault="00FF7A50" w:rsidP="00FF7A50">
      <w:pPr>
        <w:pStyle w:val="Default"/>
        <w:jc w:val="both"/>
        <w:rPr>
          <w:rFonts w:ascii="Cambria" w:eastAsia="Times New Roman" w:hAnsi="Cambria" w:cs="Times New Roman"/>
          <w:color w:val="auto"/>
          <w:sz w:val="22"/>
          <w:szCs w:val="22"/>
        </w:rPr>
      </w:pPr>
    </w:p>
    <w:p w14:paraId="411C73F9" w14:textId="77777777" w:rsidR="00FF7A50" w:rsidRDefault="00FF7A50" w:rsidP="00FF7A50">
      <w:pPr>
        <w:pStyle w:val="Default"/>
        <w:jc w:val="both"/>
        <w:rPr>
          <w:rFonts w:ascii="Cambria" w:eastAsia="Times New Roman" w:hAnsi="Cambria" w:cs="Times New Roman"/>
          <w:color w:val="auto"/>
          <w:sz w:val="22"/>
          <w:szCs w:val="22"/>
        </w:rPr>
      </w:pPr>
      <w:r w:rsidRPr="00FF7A50">
        <w:rPr>
          <w:rFonts w:ascii="Cambria" w:eastAsia="Times New Roman" w:hAnsi="Cambria" w:cs="Times New Roman"/>
          <w:color w:val="auto"/>
          <w:sz w:val="22"/>
          <w:szCs w:val="22"/>
        </w:rPr>
        <w:t>Political parties are in need of sustained capacity development which is tailored to the dynamics of the electoral system in Liberia. There is also need to promote dialogue and consensus building between NEC and political parties on critical issues such as legal or administrative reform and mandate and workings of the NEC.</w:t>
      </w:r>
    </w:p>
    <w:p w14:paraId="7B99E9E0" w14:textId="77777777" w:rsidR="00341CC8" w:rsidRPr="00FF7A50" w:rsidRDefault="00341CC8" w:rsidP="00FF7A50">
      <w:pPr>
        <w:pStyle w:val="Default"/>
        <w:jc w:val="both"/>
        <w:rPr>
          <w:rFonts w:ascii="Cambria" w:eastAsia="Times New Roman" w:hAnsi="Cambria" w:cs="Times New Roman"/>
          <w:color w:val="auto"/>
          <w:sz w:val="22"/>
          <w:szCs w:val="22"/>
        </w:rPr>
      </w:pPr>
    </w:p>
    <w:p w14:paraId="5AAE2F15" w14:textId="6D8A61EF" w:rsidR="00FF7A50" w:rsidRDefault="00FF7A50" w:rsidP="00FF7A50">
      <w:pPr>
        <w:pStyle w:val="Default"/>
        <w:jc w:val="both"/>
        <w:rPr>
          <w:rFonts w:ascii="Cambria" w:eastAsia="Times New Roman" w:hAnsi="Cambria" w:cs="Times New Roman"/>
          <w:color w:val="auto"/>
          <w:sz w:val="22"/>
          <w:szCs w:val="22"/>
        </w:rPr>
      </w:pPr>
      <w:r w:rsidRPr="00FF7A50">
        <w:rPr>
          <w:rFonts w:ascii="Cambria" w:eastAsia="Times New Roman" w:hAnsi="Cambria" w:cs="Times New Roman"/>
          <w:color w:val="auto"/>
          <w:sz w:val="22"/>
          <w:szCs w:val="22"/>
        </w:rPr>
        <w:t>Another key stakeholder group in the electoral process is civil society, in</w:t>
      </w:r>
      <w:r w:rsidR="002448DC">
        <w:rPr>
          <w:rFonts w:ascii="Cambria" w:eastAsia="Times New Roman" w:hAnsi="Cambria" w:cs="Times New Roman"/>
          <w:color w:val="auto"/>
          <w:sz w:val="22"/>
          <w:szCs w:val="22"/>
        </w:rPr>
        <w:t>cluding women and youth. Civil s</w:t>
      </w:r>
      <w:r w:rsidRPr="00FF7A50">
        <w:rPr>
          <w:rFonts w:ascii="Cambria" w:eastAsia="Times New Roman" w:hAnsi="Cambria" w:cs="Times New Roman"/>
          <w:color w:val="auto"/>
          <w:sz w:val="22"/>
          <w:szCs w:val="22"/>
        </w:rPr>
        <w:t xml:space="preserve">ociety is relatively vibrant in Liberia, </w:t>
      </w:r>
      <w:r w:rsidR="00D07752">
        <w:rPr>
          <w:rFonts w:ascii="Cambria" w:eastAsia="Times New Roman" w:hAnsi="Cambria" w:cs="Times New Roman"/>
          <w:color w:val="auto"/>
          <w:sz w:val="22"/>
          <w:szCs w:val="22"/>
        </w:rPr>
        <w:t xml:space="preserve">and </w:t>
      </w:r>
      <w:r w:rsidRPr="00FF7A50">
        <w:rPr>
          <w:rFonts w:ascii="Cambria" w:eastAsia="Times New Roman" w:hAnsi="Cambria" w:cs="Times New Roman"/>
          <w:color w:val="auto"/>
          <w:sz w:val="22"/>
          <w:szCs w:val="22"/>
        </w:rPr>
        <w:t>compris</w:t>
      </w:r>
      <w:r w:rsidR="00D07752">
        <w:rPr>
          <w:rFonts w:ascii="Cambria" w:eastAsia="Times New Roman" w:hAnsi="Cambria" w:cs="Times New Roman"/>
          <w:color w:val="auto"/>
          <w:sz w:val="22"/>
          <w:szCs w:val="22"/>
        </w:rPr>
        <w:t>es</w:t>
      </w:r>
      <w:r w:rsidRPr="00FF7A50">
        <w:rPr>
          <w:rFonts w:ascii="Cambria" w:eastAsia="Times New Roman" w:hAnsi="Cambria" w:cs="Times New Roman"/>
          <w:color w:val="auto"/>
          <w:sz w:val="22"/>
          <w:szCs w:val="22"/>
        </w:rPr>
        <w:t xml:space="preserve"> an extensive range of pro-democracy and human rights organizations, trade unions, women's groups, religious organizations, youth and student grou</w:t>
      </w:r>
      <w:r w:rsidR="00341CC8">
        <w:rPr>
          <w:rFonts w:ascii="Cambria" w:eastAsia="Times New Roman" w:hAnsi="Cambria" w:cs="Times New Roman"/>
          <w:color w:val="auto"/>
          <w:sz w:val="22"/>
          <w:szCs w:val="22"/>
        </w:rPr>
        <w:t xml:space="preserve">ps, </w:t>
      </w:r>
      <w:r w:rsidR="00AD4682">
        <w:rPr>
          <w:rFonts w:ascii="Cambria" w:eastAsia="Times New Roman" w:hAnsi="Cambria" w:cs="Times New Roman"/>
          <w:color w:val="auto"/>
          <w:sz w:val="22"/>
          <w:szCs w:val="22"/>
        </w:rPr>
        <w:t>D</w:t>
      </w:r>
      <w:r w:rsidR="00AD4682" w:rsidRPr="00FF7A50">
        <w:rPr>
          <w:rFonts w:ascii="Cambria" w:eastAsia="Times New Roman" w:hAnsi="Cambria" w:cs="Times New Roman"/>
          <w:color w:val="auto"/>
          <w:sz w:val="22"/>
          <w:szCs w:val="22"/>
        </w:rPr>
        <w:t>iaspora</w:t>
      </w:r>
      <w:r w:rsidRPr="00FF7A50">
        <w:rPr>
          <w:rFonts w:ascii="Cambria" w:eastAsia="Times New Roman" w:hAnsi="Cambria" w:cs="Times New Roman"/>
          <w:color w:val="auto"/>
          <w:sz w:val="22"/>
          <w:szCs w:val="22"/>
        </w:rPr>
        <w:t xml:space="preserve"> and refugees groups. In 2011, the presence of domestic observer groups, perceived as neutral and impartial, enhanced citizen confidence in the process. However, the lack of resources and poor logistics restrict</w:t>
      </w:r>
      <w:r w:rsidR="00D07752">
        <w:rPr>
          <w:rFonts w:ascii="Cambria" w:eastAsia="Times New Roman" w:hAnsi="Cambria" w:cs="Times New Roman"/>
          <w:color w:val="auto"/>
          <w:sz w:val="22"/>
          <w:szCs w:val="22"/>
        </w:rPr>
        <w:t>ed</w:t>
      </w:r>
      <w:r w:rsidRPr="00FF7A50">
        <w:rPr>
          <w:rFonts w:ascii="Cambria" w:eastAsia="Times New Roman" w:hAnsi="Cambria" w:cs="Times New Roman"/>
          <w:color w:val="auto"/>
          <w:sz w:val="22"/>
          <w:szCs w:val="22"/>
        </w:rPr>
        <w:t xml:space="preserve"> the work of many of organizations, most of which are based in Monrovia. </w:t>
      </w:r>
    </w:p>
    <w:p w14:paraId="67512A71" w14:textId="77777777" w:rsidR="00096361" w:rsidRDefault="00096361" w:rsidP="00FF7A50">
      <w:pPr>
        <w:pStyle w:val="Default"/>
        <w:jc w:val="both"/>
        <w:rPr>
          <w:rFonts w:ascii="Cambria" w:eastAsia="Times New Roman" w:hAnsi="Cambria" w:cs="Times New Roman"/>
          <w:color w:val="auto"/>
          <w:sz w:val="22"/>
          <w:szCs w:val="22"/>
        </w:rPr>
      </w:pPr>
    </w:p>
    <w:p w14:paraId="2F4E8F64" w14:textId="4DEB2E19" w:rsidR="00237D27" w:rsidRDefault="00096361" w:rsidP="00237D27">
      <w:pPr>
        <w:jc w:val="both"/>
        <w:rPr>
          <w:rFonts w:ascii="Cambria" w:hAnsi="Cambria"/>
          <w:sz w:val="22"/>
          <w:szCs w:val="22"/>
        </w:rPr>
      </w:pPr>
      <w:r w:rsidRPr="00775FDB">
        <w:rPr>
          <w:rFonts w:ascii="Cambria" w:hAnsi="Cambria"/>
          <w:sz w:val="22"/>
          <w:szCs w:val="22"/>
        </w:rPr>
        <w:t>The 2011</w:t>
      </w:r>
      <w:r w:rsidR="003F4B7D">
        <w:rPr>
          <w:rFonts w:ascii="Cambria" w:hAnsi="Cambria"/>
          <w:sz w:val="22"/>
          <w:szCs w:val="22"/>
        </w:rPr>
        <w:t xml:space="preserve"> elections</w:t>
      </w:r>
      <w:r w:rsidRPr="00775FDB">
        <w:rPr>
          <w:rFonts w:ascii="Cambria" w:hAnsi="Cambria"/>
          <w:sz w:val="22"/>
          <w:szCs w:val="22"/>
        </w:rPr>
        <w:t xml:space="preserve"> saw a drop in female representation in the legislature from 22% to 13% due to the non-return of several female legislators. The 2005 election was conducted under a voluntary framework which saw the party of list</w:t>
      </w:r>
      <w:r w:rsidR="00A229D2">
        <w:rPr>
          <w:rFonts w:ascii="Cambria" w:hAnsi="Cambria"/>
          <w:sz w:val="22"/>
          <w:szCs w:val="22"/>
        </w:rPr>
        <w:t>s</w:t>
      </w:r>
      <w:r w:rsidRPr="00775FDB">
        <w:rPr>
          <w:rFonts w:ascii="Cambria" w:hAnsi="Cambria"/>
          <w:sz w:val="22"/>
          <w:szCs w:val="22"/>
        </w:rPr>
        <w:t xml:space="preserve"> of major political parties with 30% female representation. This framework was no longer applicable in 2011 elections and may have contributed to </w:t>
      </w:r>
      <w:r w:rsidR="00D07752">
        <w:rPr>
          <w:rFonts w:ascii="Cambria" w:hAnsi="Cambria"/>
          <w:sz w:val="22"/>
          <w:szCs w:val="22"/>
        </w:rPr>
        <w:t xml:space="preserve">the </w:t>
      </w:r>
      <w:r w:rsidRPr="00775FDB">
        <w:rPr>
          <w:rFonts w:ascii="Cambria" w:hAnsi="Cambria"/>
          <w:sz w:val="22"/>
          <w:szCs w:val="22"/>
        </w:rPr>
        <w:t>decline in elected female</w:t>
      </w:r>
      <w:r w:rsidR="00D07752">
        <w:rPr>
          <w:rFonts w:ascii="Cambria" w:hAnsi="Cambria"/>
          <w:sz w:val="22"/>
          <w:szCs w:val="22"/>
        </w:rPr>
        <w:t>s</w:t>
      </w:r>
      <w:r w:rsidRPr="00775FDB">
        <w:rPr>
          <w:rFonts w:ascii="Cambria" w:hAnsi="Cambria"/>
          <w:sz w:val="22"/>
          <w:szCs w:val="22"/>
        </w:rPr>
        <w:t xml:space="preserve"> in the legislature. </w:t>
      </w:r>
      <w:r w:rsidR="00EC5B23">
        <w:rPr>
          <w:rFonts w:ascii="Cambria" w:hAnsi="Cambria"/>
          <w:sz w:val="22"/>
          <w:szCs w:val="22"/>
        </w:rPr>
        <w:t>P</w:t>
      </w:r>
      <w:r w:rsidR="00EC5B23" w:rsidRPr="00A11B89">
        <w:rPr>
          <w:rFonts w:ascii="Cambria" w:hAnsi="Cambria"/>
          <w:sz w:val="22"/>
          <w:szCs w:val="22"/>
        </w:rPr>
        <w:t xml:space="preserve">reliminary data from the 2014 update of the voter registration for the Senatorial </w:t>
      </w:r>
      <w:r w:rsidR="00EC5B23" w:rsidRPr="00A11B89">
        <w:rPr>
          <w:rFonts w:ascii="Cambria" w:hAnsi="Cambria"/>
          <w:sz w:val="22"/>
          <w:szCs w:val="22"/>
        </w:rPr>
        <w:lastRenderedPageBreak/>
        <w:t>elections indicated that only 37% of registered voters were women compared with the 2011 voter registration process where registered women were 49%. This correlates with the 2008 Population Census which gives the female population 49%.</w:t>
      </w:r>
      <w:r w:rsidR="00EC5B23">
        <w:rPr>
          <w:rFonts w:ascii="Cambria" w:hAnsi="Cambria"/>
          <w:sz w:val="22"/>
          <w:szCs w:val="22"/>
        </w:rPr>
        <w:t xml:space="preserve"> </w:t>
      </w:r>
      <w:r w:rsidR="007302FB">
        <w:rPr>
          <w:rFonts w:ascii="Cambria" w:hAnsi="Cambria"/>
          <w:sz w:val="22"/>
          <w:szCs w:val="22"/>
        </w:rPr>
        <w:t>T</w:t>
      </w:r>
      <w:r w:rsidR="00237D27">
        <w:rPr>
          <w:rFonts w:ascii="Cambria" w:hAnsi="Cambria"/>
          <w:sz w:val="22"/>
          <w:szCs w:val="22"/>
        </w:rPr>
        <w:t xml:space="preserve">he </w:t>
      </w:r>
      <w:r w:rsidR="00237D27" w:rsidRPr="00BC2313">
        <w:rPr>
          <w:rFonts w:ascii="Cambria" w:hAnsi="Cambria"/>
          <w:sz w:val="22"/>
          <w:szCs w:val="22"/>
        </w:rPr>
        <w:t>2014 Senatorial elections created expectation</w:t>
      </w:r>
      <w:r w:rsidR="007302FB">
        <w:rPr>
          <w:rFonts w:ascii="Cambria" w:hAnsi="Cambria"/>
          <w:sz w:val="22"/>
          <w:szCs w:val="22"/>
        </w:rPr>
        <w:t>s</w:t>
      </w:r>
      <w:r w:rsidR="00237D27" w:rsidRPr="00BC2313">
        <w:rPr>
          <w:rFonts w:ascii="Cambria" w:hAnsi="Cambria"/>
          <w:sz w:val="22"/>
          <w:szCs w:val="22"/>
        </w:rPr>
        <w:t xml:space="preserve"> that women wo</w:t>
      </w:r>
      <w:r w:rsidR="00237D27">
        <w:rPr>
          <w:rFonts w:ascii="Cambria" w:hAnsi="Cambria"/>
          <w:sz w:val="22"/>
          <w:szCs w:val="22"/>
        </w:rPr>
        <w:t xml:space="preserve">uld have actively participated </w:t>
      </w:r>
      <w:r w:rsidR="007302FB">
        <w:rPr>
          <w:rFonts w:ascii="Cambria" w:hAnsi="Cambria"/>
          <w:sz w:val="22"/>
          <w:szCs w:val="22"/>
        </w:rPr>
        <w:t xml:space="preserve">as candidates </w:t>
      </w:r>
      <w:r w:rsidR="00237D27" w:rsidRPr="00BC2313">
        <w:rPr>
          <w:rFonts w:ascii="Cambria" w:hAnsi="Cambria"/>
          <w:sz w:val="22"/>
          <w:szCs w:val="22"/>
        </w:rPr>
        <w:t>and that</w:t>
      </w:r>
      <w:r w:rsidR="007302FB">
        <w:rPr>
          <w:rFonts w:ascii="Cambria" w:hAnsi="Cambria"/>
          <w:sz w:val="22"/>
          <w:szCs w:val="22"/>
        </w:rPr>
        <w:t>,</w:t>
      </w:r>
      <w:r w:rsidR="00237D27" w:rsidRPr="00BC2313">
        <w:rPr>
          <w:rFonts w:ascii="Cambria" w:hAnsi="Cambria"/>
          <w:sz w:val="22"/>
          <w:szCs w:val="22"/>
        </w:rPr>
        <w:t xml:space="preserve"> more importantly, more women would have been elected. However only </w:t>
      </w:r>
      <w:r w:rsidR="00237D27">
        <w:rPr>
          <w:rFonts w:ascii="Cambria" w:hAnsi="Cambria"/>
          <w:sz w:val="22"/>
          <w:szCs w:val="22"/>
        </w:rPr>
        <w:t>20</w:t>
      </w:r>
      <w:r w:rsidR="00237D27" w:rsidRPr="00BC2313">
        <w:rPr>
          <w:rFonts w:ascii="Cambria" w:hAnsi="Cambria"/>
          <w:sz w:val="22"/>
          <w:szCs w:val="22"/>
        </w:rPr>
        <w:t xml:space="preserve"> of all the 139 senatorial candidates were </w:t>
      </w:r>
      <w:r w:rsidR="007302FB" w:rsidRPr="00BC2313">
        <w:rPr>
          <w:rFonts w:ascii="Cambria" w:hAnsi="Cambria"/>
          <w:sz w:val="22"/>
          <w:szCs w:val="22"/>
        </w:rPr>
        <w:t>women</w:t>
      </w:r>
      <w:r w:rsidR="00237D27" w:rsidRPr="00913FEA">
        <w:rPr>
          <w:rFonts w:ascii="Cambria" w:hAnsi="Cambria"/>
          <w:sz w:val="22"/>
          <w:szCs w:val="22"/>
        </w:rPr>
        <w:t xml:space="preserve"> </w:t>
      </w:r>
      <w:r w:rsidR="007302FB">
        <w:rPr>
          <w:rFonts w:ascii="Cambria" w:hAnsi="Cambria"/>
          <w:sz w:val="22"/>
          <w:szCs w:val="22"/>
        </w:rPr>
        <w:t xml:space="preserve">and </w:t>
      </w:r>
      <w:r w:rsidR="00237D27" w:rsidRPr="00BC2313">
        <w:rPr>
          <w:rFonts w:ascii="Cambria" w:hAnsi="Cambria"/>
          <w:sz w:val="22"/>
          <w:szCs w:val="22"/>
        </w:rPr>
        <w:t>only one woman was elected.</w:t>
      </w:r>
      <w:r w:rsidR="00237D27">
        <w:rPr>
          <w:rFonts w:ascii="Cambria" w:hAnsi="Cambria"/>
          <w:sz w:val="22"/>
          <w:szCs w:val="22"/>
        </w:rPr>
        <w:t xml:space="preserve"> It is of course </w:t>
      </w:r>
      <w:r w:rsidR="00237D27" w:rsidRPr="00913FEA">
        <w:rPr>
          <w:rFonts w:ascii="Cambria" w:hAnsi="Cambria"/>
          <w:sz w:val="22"/>
          <w:szCs w:val="22"/>
        </w:rPr>
        <w:t xml:space="preserve">a major setback </w:t>
      </w:r>
      <w:r w:rsidR="00237D27">
        <w:rPr>
          <w:rFonts w:ascii="Cambria" w:hAnsi="Cambria"/>
          <w:sz w:val="22"/>
          <w:szCs w:val="22"/>
        </w:rPr>
        <w:t xml:space="preserve">in the efforts to enhance </w:t>
      </w:r>
      <w:r w:rsidR="00237D27" w:rsidRPr="00BC2313">
        <w:rPr>
          <w:rFonts w:ascii="Cambria" w:hAnsi="Cambria"/>
          <w:sz w:val="22"/>
          <w:szCs w:val="22"/>
        </w:rPr>
        <w:t xml:space="preserve">women’s representation in the Liberian </w:t>
      </w:r>
      <w:r w:rsidR="00237D27" w:rsidRPr="00913FEA">
        <w:rPr>
          <w:rFonts w:ascii="Cambria" w:hAnsi="Cambria"/>
          <w:sz w:val="22"/>
          <w:szCs w:val="22"/>
        </w:rPr>
        <w:t xml:space="preserve">politics and it </w:t>
      </w:r>
      <w:r w:rsidR="00237D27" w:rsidRPr="00BC2313">
        <w:rPr>
          <w:rFonts w:ascii="Cambria" w:hAnsi="Cambria"/>
          <w:sz w:val="22"/>
          <w:szCs w:val="22"/>
        </w:rPr>
        <w:t xml:space="preserve">makes </w:t>
      </w:r>
      <w:r w:rsidR="007302FB">
        <w:rPr>
          <w:rFonts w:ascii="Cambria" w:hAnsi="Cambria"/>
          <w:sz w:val="22"/>
          <w:szCs w:val="22"/>
        </w:rPr>
        <w:t xml:space="preserve">it </w:t>
      </w:r>
      <w:r w:rsidR="00237D27">
        <w:rPr>
          <w:rFonts w:ascii="Cambria" w:hAnsi="Cambria"/>
          <w:sz w:val="22"/>
          <w:szCs w:val="22"/>
        </w:rPr>
        <w:t>more important t</w:t>
      </w:r>
      <w:r w:rsidR="00237D27" w:rsidRPr="00BC2313">
        <w:rPr>
          <w:rFonts w:ascii="Cambria" w:hAnsi="Cambria"/>
          <w:sz w:val="22"/>
          <w:szCs w:val="22"/>
        </w:rPr>
        <w:t xml:space="preserve">o </w:t>
      </w:r>
      <w:r w:rsidR="00237D27">
        <w:rPr>
          <w:rFonts w:ascii="Cambria" w:hAnsi="Cambria"/>
          <w:sz w:val="22"/>
          <w:szCs w:val="22"/>
        </w:rPr>
        <w:t>intensify</w:t>
      </w:r>
      <w:r w:rsidR="00237D27" w:rsidRPr="00913FEA">
        <w:rPr>
          <w:rFonts w:ascii="Cambria" w:hAnsi="Cambria"/>
          <w:sz w:val="22"/>
          <w:szCs w:val="22"/>
        </w:rPr>
        <w:t xml:space="preserve"> </w:t>
      </w:r>
      <w:r w:rsidR="00237D27">
        <w:rPr>
          <w:rFonts w:ascii="Cambria" w:hAnsi="Cambria"/>
          <w:sz w:val="22"/>
          <w:szCs w:val="22"/>
        </w:rPr>
        <w:t xml:space="preserve">work toward re-profiling </w:t>
      </w:r>
      <w:r w:rsidR="00237D27" w:rsidRPr="00BC2313">
        <w:rPr>
          <w:rFonts w:ascii="Cambria" w:hAnsi="Cambria"/>
          <w:sz w:val="22"/>
          <w:szCs w:val="22"/>
        </w:rPr>
        <w:t xml:space="preserve">strategies aimed at </w:t>
      </w:r>
      <w:r w:rsidR="00237D27">
        <w:rPr>
          <w:rFonts w:ascii="Cambria" w:hAnsi="Cambria"/>
          <w:sz w:val="22"/>
          <w:szCs w:val="22"/>
        </w:rPr>
        <w:t>minimizing</w:t>
      </w:r>
      <w:r w:rsidR="00237D27" w:rsidRPr="00BC2313">
        <w:rPr>
          <w:rFonts w:ascii="Cambria" w:hAnsi="Cambria"/>
          <w:sz w:val="22"/>
          <w:szCs w:val="22"/>
        </w:rPr>
        <w:t xml:space="preserve"> the gap in ensuring a gender sensitive governance system in Liberia.</w:t>
      </w:r>
      <w:r w:rsidR="00237D27">
        <w:rPr>
          <w:rFonts w:ascii="Cambria" w:hAnsi="Cambria"/>
          <w:sz w:val="22"/>
          <w:szCs w:val="22"/>
        </w:rPr>
        <w:t xml:space="preserve"> It is in particular important for the 2017 electoral process.</w:t>
      </w:r>
    </w:p>
    <w:p w14:paraId="2A28D797" w14:textId="77777777" w:rsidR="00D74064" w:rsidRDefault="00D74064" w:rsidP="00237D27">
      <w:pPr>
        <w:jc w:val="both"/>
        <w:rPr>
          <w:rFonts w:ascii="Cambria" w:hAnsi="Cambria"/>
          <w:sz w:val="22"/>
          <w:szCs w:val="22"/>
        </w:rPr>
      </w:pPr>
    </w:p>
    <w:p w14:paraId="2FD62DE2" w14:textId="525442B5" w:rsidR="00EE744F" w:rsidRDefault="00471865">
      <w:pPr>
        <w:pStyle w:val="Default"/>
        <w:jc w:val="both"/>
        <w:rPr>
          <w:rFonts w:ascii="Cambria" w:hAnsi="Cambria"/>
          <w:sz w:val="22"/>
          <w:szCs w:val="22"/>
        </w:rPr>
      </w:pPr>
      <w:r w:rsidRPr="00471865">
        <w:rPr>
          <w:rFonts w:ascii="Cambria" w:hAnsi="Cambria"/>
          <w:sz w:val="22"/>
          <w:szCs w:val="22"/>
        </w:rPr>
        <w:t>Lack of civic and voter education programs for women, absence of enthusiastic women’s groups, properly functioning national institutions and weak political parties are potential challenges that prevent women from electoral participation</w:t>
      </w:r>
      <w:r w:rsidR="00C6605E">
        <w:rPr>
          <w:rFonts w:ascii="Cambria" w:hAnsi="Cambria"/>
          <w:sz w:val="22"/>
          <w:szCs w:val="22"/>
        </w:rPr>
        <w:t xml:space="preserve">. </w:t>
      </w:r>
      <w:r w:rsidRPr="00471865">
        <w:rPr>
          <w:rFonts w:ascii="Cambria" w:hAnsi="Cambria"/>
          <w:sz w:val="22"/>
          <w:szCs w:val="22"/>
        </w:rPr>
        <w:t>Strong advocacy and unanimity are required amongst civil society groups and political parties, and NEC can coordinate this work for further promotion of women participation in elections. In the gender mainstreaming efforts political parties should be encouraged to introduce affirmative measures in their polices and party structures to ensure that party lists and governing bodies have at least 30% from each gender, as specified in the recent</w:t>
      </w:r>
      <w:r w:rsidR="003F4B7D">
        <w:rPr>
          <w:rFonts w:ascii="Cambria" w:hAnsi="Cambria"/>
          <w:sz w:val="22"/>
          <w:szCs w:val="22"/>
        </w:rPr>
        <w:t>ly</w:t>
      </w:r>
      <w:r w:rsidRPr="00471865">
        <w:rPr>
          <w:rFonts w:ascii="Cambria" w:hAnsi="Cambria"/>
          <w:sz w:val="22"/>
          <w:szCs w:val="22"/>
        </w:rPr>
        <w:t xml:space="preserve"> reformed electoral law.</w:t>
      </w:r>
    </w:p>
    <w:p w14:paraId="46AB021B" w14:textId="77777777" w:rsidR="00341CC8" w:rsidRPr="00FF7A50" w:rsidRDefault="00341CC8" w:rsidP="00FF7A50">
      <w:pPr>
        <w:pStyle w:val="Default"/>
        <w:jc w:val="both"/>
        <w:rPr>
          <w:rFonts w:ascii="Cambria" w:eastAsia="Times New Roman" w:hAnsi="Cambria" w:cs="Times New Roman"/>
          <w:color w:val="auto"/>
          <w:sz w:val="22"/>
          <w:szCs w:val="22"/>
        </w:rPr>
      </w:pPr>
    </w:p>
    <w:p w14:paraId="297C98D5" w14:textId="70DC057B" w:rsidR="00692B73" w:rsidRPr="00FF7A50" w:rsidRDefault="00692B73" w:rsidP="00692B73">
      <w:pPr>
        <w:pStyle w:val="Default"/>
        <w:jc w:val="both"/>
        <w:rPr>
          <w:rFonts w:ascii="Cambria" w:eastAsia="Times New Roman" w:hAnsi="Cambria" w:cs="Times New Roman"/>
          <w:color w:val="auto"/>
          <w:sz w:val="22"/>
          <w:szCs w:val="22"/>
        </w:rPr>
      </w:pPr>
      <w:r w:rsidRPr="00FF7A50">
        <w:rPr>
          <w:rFonts w:ascii="Cambria" w:eastAsia="Times New Roman" w:hAnsi="Cambria" w:cs="Times New Roman"/>
          <w:color w:val="auto"/>
          <w:sz w:val="22"/>
          <w:szCs w:val="22"/>
        </w:rPr>
        <w:t xml:space="preserve">The </w:t>
      </w:r>
      <w:r w:rsidR="005A5301">
        <w:rPr>
          <w:rFonts w:ascii="Cambria" w:eastAsia="Times New Roman" w:hAnsi="Cambria" w:cs="Times New Roman"/>
          <w:color w:val="auto"/>
          <w:sz w:val="22"/>
          <w:szCs w:val="22"/>
        </w:rPr>
        <w:t>m</w:t>
      </w:r>
      <w:r w:rsidRPr="00FF7A50">
        <w:rPr>
          <w:rFonts w:ascii="Cambria" w:eastAsia="Times New Roman" w:hAnsi="Cambria" w:cs="Times New Roman"/>
          <w:color w:val="auto"/>
          <w:sz w:val="22"/>
          <w:szCs w:val="22"/>
        </w:rPr>
        <w:t xml:space="preserve">edia has a key role in the electoral process. Radio is the main source of information in Liberia. The coverage of newspapers and local TV stations is limited and with the exception of community radio stations, local media barely exists outside Monrovia. The civil war left most of the media with capacity and resource constraints. Several components </w:t>
      </w:r>
      <w:r w:rsidRPr="00C9381E">
        <w:rPr>
          <w:rFonts w:ascii="Cambria" w:eastAsia="Times New Roman" w:hAnsi="Cambria" w:cs="Times New Roman"/>
          <w:color w:val="auto"/>
          <w:sz w:val="22"/>
          <w:szCs w:val="22"/>
        </w:rPr>
        <w:t xml:space="preserve">of the project will include media elements, such as civic </w:t>
      </w:r>
      <w:r w:rsidR="00FC2582" w:rsidRPr="00C9381E">
        <w:rPr>
          <w:rFonts w:ascii="Cambria" w:eastAsia="Times New Roman" w:hAnsi="Cambria" w:cs="Times New Roman"/>
          <w:color w:val="auto"/>
          <w:sz w:val="22"/>
          <w:szCs w:val="22"/>
        </w:rPr>
        <w:t>education</w:t>
      </w:r>
      <w:r w:rsidR="00FC2582">
        <w:rPr>
          <w:rFonts w:ascii="Cambria" w:eastAsia="Times New Roman" w:hAnsi="Cambria" w:cs="Times New Roman"/>
          <w:color w:val="auto"/>
          <w:sz w:val="22"/>
          <w:szCs w:val="22"/>
        </w:rPr>
        <w:t>,</w:t>
      </w:r>
      <w:r w:rsidR="00FC2582" w:rsidRPr="00C9381E">
        <w:rPr>
          <w:rFonts w:ascii="Cambria" w:eastAsia="Times New Roman" w:hAnsi="Cambria" w:cs="Times New Roman"/>
          <w:color w:val="auto"/>
          <w:sz w:val="22"/>
          <w:szCs w:val="22"/>
        </w:rPr>
        <w:t xml:space="preserve"> enhancing</w:t>
      </w:r>
      <w:r w:rsidRPr="00C9381E">
        <w:rPr>
          <w:rFonts w:ascii="Cambria" w:eastAsia="Times New Roman" w:hAnsi="Cambria" w:cs="Times New Roman"/>
          <w:color w:val="auto"/>
          <w:sz w:val="22"/>
          <w:szCs w:val="22"/>
        </w:rPr>
        <w:t xml:space="preserve"> women's participation</w:t>
      </w:r>
      <w:r w:rsidR="00D74064" w:rsidRPr="007302FB">
        <w:rPr>
          <w:rFonts w:ascii="Cambria" w:eastAsia="Times New Roman" w:hAnsi="Cambria" w:cs="Times New Roman"/>
          <w:color w:val="auto"/>
          <w:sz w:val="22"/>
          <w:szCs w:val="22"/>
        </w:rPr>
        <w:t xml:space="preserve"> </w:t>
      </w:r>
      <w:r w:rsidR="00FC2582">
        <w:rPr>
          <w:rFonts w:ascii="Cambria" w:eastAsia="Times New Roman" w:hAnsi="Cambria" w:cs="Times New Roman"/>
          <w:color w:val="auto"/>
          <w:sz w:val="22"/>
          <w:szCs w:val="22"/>
        </w:rPr>
        <w:t xml:space="preserve">in electoral processes </w:t>
      </w:r>
      <w:r w:rsidR="00D74064" w:rsidRPr="007302FB">
        <w:rPr>
          <w:rFonts w:ascii="Cambria" w:eastAsia="Times New Roman" w:hAnsi="Cambria" w:cs="Times New Roman"/>
          <w:color w:val="auto"/>
          <w:sz w:val="22"/>
          <w:szCs w:val="22"/>
        </w:rPr>
        <w:t xml:space="preserve">and will provide support for </w:t>
      </w:r>
      <w:r w:rsidR="0077496C" w:rsidRPr="00C9381E">
        <w:rPr>
          <w:rFonts w:ascii="Cambria" w:eastAsia="Times New Roman" w:hAnsi="Cambria" w:cs="Times New Roman"/>
          <w:color w:val="auto"/>
          <w:sz w:val="22"/>
          <w:szCs w:val="22"/>
        </w:rPr>
        <w:t xml:space="preserve"> access </w:t>
      </w:r>
      <w:r w:rsidR="00D74064" w:rsidRPr="007302FB">
        <w:rPr>
          <w:rFonts w:ascii="Cambria" w:eastAsia="Times New Roman" w:hAnsi="Cambria" w:cs="Times New Roman"/>
          <w:color w:val="auto"/>
          <w:sz w:val="22"/>
          <w:szCs w:val="22"/>
        </w:rPr>
        <w:t xml:space="preserve">to </w:t>
      </w:r>
      <w:r w:rsidR="0077496C" w:rsidRPr="00C9381E">
        <w:rPr>
          <w:rFonts w:ascii="Cambria" w:eastAsia="Times New Roman" w:hAnsi="Cambria" w:cs="Times New Roman"/>
          <w:color w:val="auto"/>
          <w:sz w:val="22"/>
          <w:szCs w:val="22"/>
        </w:rPr>
        <w:t xml:space="preserve">the information </w:t>
      </w:r>
      <w:r w:rsidR="00D74064" w:rsidRPr="007302FB">
        <w:rPr>
          <w:rFonts w:ascii="Cambria" w:eastAsia="Times New Roman" w:hAnsi="Cambria" w:cs="Times New Roman"/>
          <w:color w:val="auto"/>
          <w:sz w:val="22"/>
          <w:szCs w:val="22"/>
        </w:rPr>
        <w:t xml:space="preserve">and </w:t>
      </w:r>
      <w:r w:rsidR="0077496C" w:rsidRPr="00C9381E">
        <w:rPr>
          <w:rFonts w:ascii="Cambria" w:eastAsia="Times New Roman" w:hAnsi="Cambria" w:cs="Times New Roman"/>
          <w:color w:val="auto"/>
          <w:sz w:val="22"/>
          <w:szCs w:val="22"/>
        </w:rPr>
        <w:t>building relation with stakeholders.</w:t>
      </w:r>
      <w:r w:rsidR="0077496C">
        <w:rPr>
          <w:rFonts w:ascii="Cambria" w:eastAsia="Times New Roman" w:hAnsi="Cambria" w:cs="Times New Roman"/>
          <w:color w:val="auto"/>
          <w:sz w:val="22"/>
          <w:szCs w:val="22"/>
        </w:rPr>
        <w:t xml:space="preserve"> </w:t>
      </w:r>
    </w:p>
    <w:p w14:paraId="2BFFE0BF" w14:textId="77777777" w:rsidR="00692B73" w:rsidRDefault="00692B73" w:rsidP="00FF7A50">
      <w:pPr>
        <w:pStyle w:val="Default"/>
        <w:jc w:val="both"/>
        <w:rPr>
          <w:rFonts w:ascii="Cambria" w:eastAsia="Times New Roman" w:hAnsi="Cambria" w:cs="Times New Roman"/>
          <w:color w:val="auto"/>
          <w:sz w:val="22"/>
          <w:szCs w:val="22"/>
        </w:rPr>
      </w:pPr>
    </w:p>
    <w:p w14:paraId="125DD02A" w14:textId="5F30ED0A" w:rsidR="00FF7A50" w:rsidRPr="00FF7A50" w:rsidRDefault="00FF7A50" w:rsidP="00FF7A50">
      <w:pPr>
        <w:pStyle w:val="Default"/>
        <w:jc w:val="both"/>
        <w:rPr>
          <w:rFonts w:ascii="Cambria" w:eastAsia="Times New Roman" w:hAnsi="Cambria" w:cs="Times New Roman"/>
          <w:color w:val="auto"/>
          <w:sz w:val="22"/>
          <w:szCs w:val="22"/>
        </w:rPr>
      </w:pPr>
      <w:r w:rsidRPr="00FF7A50">
        <w:rPr>
          <w:rFonts w:ascii="Cambria" w:eastAsia="Times New Roman" w:hAnsi="Cambria" w:cs="Times New Roman"/>
          <w:color w:val="auto"/>
          <w:sz w:val="22"/>
          <w:szCs w:val="22"/>
        </w:rPr>
        <w:t>The L</w:t>
      </w:r>
      <w:r w:rsidR="007302FB">
        <w:rPr>
          <w:rFonts w:ascii="Cambria" w:eastAsia="Times New Roman" w:hAnsi="Cambria" w:cs="Times New Roman"/>
          <w:color w:val="auto"/>
          <w:sz w:val="22"/>
          <w:szCs w:val="22"/>
        </w:rPr>
        <w:t xml:space="preserve">iberia </w:t>
      </w:r>
      <w:r w:rsidRPr="00FF7A50">
        <w:rPr>
          <w:rFonts w:ascii="Cambria" w:eastAsia="Times New Roman" w:hAnsi="Cambria" w:cs="Times New Roman"/>
          <w:color w:val="auto"/>
          <w:sz w:val="22"/>
          <w:szCs w:val="22"/>
        </w:rPr>
        <w:t>N</w:t>
      </w:r>
      <w:r w:rsidR="007302FB">
        <w:rPr>
          <w:rFonts w:ascii="Cambria" w:eastAsia="Times New Roman" w:hAnsi="Cambria" w:cs="Times New Roman"/>
          <w:color w:val="auto"/>
          <w:sz w:val="22"/>
          <w:szCs w:val="22"/>
        </w:rPr>
        <w:t xml:space="preserve">ational </w:t>
      </w:r>
      <w:r w:rsidRPr="00FF7A50">
        <w:rPr>
          <w:rFonts w:ascii="Cambria" w:eastAsia="Times New Roman" w:hAnsi="Cambria" w:cs="Times New Roman"/>
          <w:color w:val="auto"/>
          <w:sz w:val="22"/>
          <w:szCs w:val="22"/>
        </w:rPr>
        <w:t>P</w:t>
      </w:r>
      <w:r w:rsidR="007302FB">
        <w:rPr>
          <w:rFonts w:ascii="Cambria" w:eastAsia="Times New Roman" w:hAnsi="Cambria" w:cs="Times New Roman"/>
          <w:color w:val="auto"/>
          <w:sz w:val="22"/>
          <w:szCs w:val="22"/>
        </w:rPr>
        <w:t>olice (LNP)</w:t>
      </w:r>
      <w:r w:rsidRPr="00FF7A50">
        <w:rPr>
          <w:rFonts w:ascii="Cambria" w:eastAsia="Times New Roman" w:hAnsi="Cambria" w:cs="Times New Roman"/>
          <w:color w:val="auto"/>
          <w:sz w:val="22"/>
          <w:szCs w:val="22"/>
        </w:rPr>
        <w:t xml:space="preserve"> is in the process of taking over </w:t>
      </w:r>
      <w:r w:rsidR="00096361">
        <w:rPr>
          <w:rFonts w:ascii="Cambria" w:eastAsia="Times New Roman" w:hAnsi="Cambria" w:cs="Times New Roman"/>
          <w:color w:val="auto"/>
          <w:sz w:val="22"/>
          <w:szCs w:val="22"/>
        </w:rPr>
        <w:t xml:space="preserve">functions and national coverage </w:t>
      </w:r>
      <w:r w:rsidRPr="00FF7A50">
        <w:rPr>
          <w:rFonts w:ascii="Cambria" w:eastAsia="Times New Roman" w:hAnsi="Cambria" w:cs="Times New Roman"/>
          <w:color w:val="auto"/>
          <w:sz w:val="22"/>
          <w:szCs w:val="22"/>
        </w:rPr>
        <w:t xml:space="preserve">from UNMIL security personnel due to UNMIL’s drawdown process. Recruitment and training is on-going but has experienced delays and challenges in planning for UNMIL drawdown. On the quota for female police officer, LNP is on track, but the police force is facing lack of trust from the population namely because of perceived corruption. LNP is operating under the Ministry of Justice. While other projects cover the security-related elements, it was confirmed the need for more specialized training for police on roles and responsibilities during the electoral cycle. </w:t>
      </w:r>
    </w:p>
    <w:p w14:paraId="34078764" w14:textId="77777777" w:rsidR="00692B73" w:rsidRDefault="00692B73" w:rsidP="00FF7A50">
      <w:pPr>
        <w:pStyle w:val="Default"/>
        <w:jc w:val="both"/>
        <w:rPr>
          <w:rFonts w:ascii="Cambria" w:eastAsia="Times New Roman" w:hAnsi="Cambria" w:cs="Times New Roman"/>
          <w:color w:val="auto"/>
          <w:sz w:val="22"/>
          <w:szCs w:val="22"/>
        </w:rPr>
      </w:pPr>
    </w:p>
    <w:p w14:paraId="1FE1E0A5" w14:textId="40F111FD" w:rsidR="00FF7A50" w:rsidRPr="00FF7A50" w:rsidRDefault="00FF7A50" w:rsidP="00FF7A50">
      <w:pPr>
        <w:pStyle w:val="Default"/>
        <w:jc w:val="both"/>
        <w:rPr>
          <w:rFonts w:ascii="Cambria" w:eastAsia="Times New Roman" w:hAnsi="Cambria" w:cs="Times New Roman"/>
          <w:color w:val="auto"/>
          <w:sz w:val="22"/>
          <w:szCs w:val="22"/>
        </w:rPr>
      </w:pPr>
      <w:r w:rsidRPr="00FF7A50">
        <w:rPr>
          <w:rFonts w:ascii="Cambria" w:eastAsia="Times New Roman" w:hAnsi="Cambria" w:cs="Times New Roman"/>
          <w:color w:val="auto"/>
          <w:sz w:val="22"/>
          <w:szCs w:val="22"/>
        </w:rPr>
        <w:t xml:space="preserve">The GoL </w:t>
      </w:r>
      <w:r w:rsidR="00C6605E">
        <w:rPr>
          <w:rFonts w:ascii="Cambria" w:eastAsia="Times New Roman" w:hAnsi="Cambria" w:cs="Times New Roman"/>
          <w:color w:val="auto"/>
          <w:sz w:val="22"/>
          <w:szCs w:val="22"/>
        </w:rPr>
        <w:t xml:space="preserve">and </w:t>
      </w:r>
      <w:r w:rsidR="00181A44">
        <w:rPr>
          <w:rFonts w:ascii="Cambria" w:eastAsia="Times New Roman" w:hAnsi="Cambria" w:cs="Times New Roman"/>
          <w:color w:val="auto"/>
          <w:sz w:val="22"/>
          <w:szCs w:val="22"/>
        </w:rPr>
        <w:t xml:space="preserve">the </w:t>
      </w:r>
      <w:r w:rsidR="00C6605E">
        <w:rPr>
          <w:rFonts w:ascii="Cambria" w:eastAsia="Times New Roman" w:hAnsi="Cambria" w:cs="Times New Roman"/>
          <w:color w:val="auto"/>
          <w:sz w:val="22"/>
          <w:szCs w:val="22"/>
        </w:rPr>
        <w:t xml:space="preserve">legislature </w:t>
      </w:r>
      <w:r w:rsidRPr="00FF7A50">
        <w:rPr>
          <w:rFonts w:ascii="Cambria" w:eastAsia="Times New Roman" w:hAnsi="Cambria" w:cs="Times New Roman"/>
          <w:color w:val="auto"/>
          <w:sz w:val="22"/>
          <w:szCs w:val="22"/>
        </w:rPr>
        <w:t xml:space="preserve">plays a key role in the process, essentially by committing resources from the state budget for NEC's running costs and election preparations. </w:t>
      </w:r>
      <w:r w:rsidR="00FA1708">
        <w:rPr>
          <w:rFonts w:ascii="Cambria" w:eastAsia="Times New Roman" w:hAnsi="Cambria" w:cs="Times New Roman"/>
          <w:color w:val="auto"/>
          <w:sz w:val="22"/>
          <w:szCs w:val="22"/>
        </w:rPr>
        <w:t xml:space="preserve">The </w:t>
      </w:r>
      <w:r w:rsidRPr="00FF7A50">
        <w:rPr>
          <w:rFonts w:ascii="Cambria" w:eastAsia="Times New Roman" w:hAnsi="Cambria" w:cs="Times New Roman"/>
          <w:color w:val="auto"/>
          <w:sz w:val="22"/>
          <w:szCs w:val="22"/>
        </w:rPr>
        <w:t xml:space="preserve">Government </w:t>
      </w:r>
      <w:r w:rsidR="00C6605E">
        <w:rPr>
          <w:rFonts w:ascii="Cambria" w:eastAsia="Times New Roman" w:hAnsi="Cambria" w:cs="Times New Roman"/>
          <w:color w:val="auto"/>
          <w:sz w:val="22"/>
          <w:szCs w:val="22"/>
        </w:rPr>
        <w:t xml:space="preserve">and </w:t>
      </w:r>
      <w:r w:rsidR="00FA1708">
        <w:rPr>
          <w:rFonts w:ascii="Cambria" w:eastAsia="Times New Roman" w:hAnsi="Cambria" w:cs="Times New Roman"/>
          <w:color w:val="auto"/>
          <w:sz w:val="22"/>
          <w:szCs w:val="22"/>
        </w:rPr>
        <w:t xml:space="preserve">the </w:t>
      </w:r>
      <w:r w:rsidR="00C6605E">
        <w:rPr>
          <w:rFonts w:ascii="Cambria" w:eastAsia="Times New Roman" w:hAnsi="Cambria" w:cs="Times New Roman"/>
          <w:color w:val="auto"/>
          <w:sz w:val="22"/>
          <w:szCs w:val="22"/>
        </w:rPr>
        <w:t xml:space="preserve">legislature </w:t>
      </w:r>
      <w:r w:rsidRPr="00FF7A50">
        <w:rPr>
          <w:rFonts w:ascii="Cambria" w:eastAsia="Times New Roman" w:hAnsi="Cambria" w:cs="Times New Roman"/>
          <w:color w:val="auto"/>
          <w:sz w:val="22"/>
          <w:szCs w:val="22"/>
        </w:rPr>
        <w:t xml:space="preserve">of Liberia </w:t>
      </w:r>
      <w:r w:rsidR="00C6605E">
        <w:rPr>
          <w:rFonts w:ascii="Cambria" w:eastAsia="Times New Roman" w:hAnsi="Cambria" w:cs="Times New Roman"/>
          <w:color w:val="auto"/>
          <w:sz w:val="22"/>
          <w:szCs w:val="22"/>
        </w:rPr>
        <w:t>have</w:t>
      </w:r>
      <w:r w:rsidR="00C6605E" w:rsidRPr="00FF7A50">
        <w:rPr>
          <w:rFonts w:ascii="Cambria" w:eastAsia="Times New Roman" w:hAnsi="Cambria" w:cs="Times New Roman"/>
          <w:color w:val="auto"/>
          <w:sz w:val="22"/>
          <w:szCs w:val="22"/>
        </w:rPr>
        <w:t xml:space="preserve"> </w:t>
      </w:r>
      <w:r w:rsidR="003F4B7D">
        <w:rPr>
          <w:rFonts w:ascii="Cambria" w:eastAsia="Times New Roman" w:hAnsi="Cambria" w:cs="Times New Roman"/>
          <w:color w:val="auto"/>
          <w:sz w:val="22"/>
          <w:szCs w:val="22"/>
        </w:rPr>
        <w:t>committed</w:t>
      </w:r>
      <w:r w:rsidR="003F4B7D" w:rsidRPr="00FF7A50">
        <w:rPr>
          <w:rFonts w:ascii="Cambria" w:eastAsia="Times New Roman" w:hAnsi="Cambria" w:cs="Times New Roman"/>
          <w:color w:val="auto"/>
          <w:sz w:val="22"/>
          <w:szCs w:val="22"/>
        </w:rPr>
        <w:t xml:space="preserve"> </w:t>
      </w:r>
      <w:r w:rsidRPr="00FF7A50">
        <w:rPr>
          <w:rFonts w:ascii="Cambria" w:eastAsia="Times New Roman" w:hAnsi="Cambria" w:cs="Times New Roman"/>
          <w:color w:val="auto"/>
          <w:sz w:val="22"/>
          <w:szCs w:val="22"/>
        </w:rPr>
        <w:t xml:space="preserve">to provide the funds to NEC's recurrent budget during financial years 2015-2017 reflecting its commitment to the elections. If the </w:t>
      </w:r>
      <w:r w:rsidR="00D84134">
        <w:rPr>
          <w:rFonts w:ascii="Cambria" w:eastAsia="Times New Roman" w:hAnsi="Cambria" w:cs="Times New Roman"/>
          <w:color w:val="auto"/>
          <w:sz w:val="22"/>
          <w:szCs w:val="22"/>
        </w:rPr>
        <w:t xml:space="preserve">budgetary </w:t>
      </w:r>
      <w:r w:rsidRPr="00FF7A50">
        <w:rPr>
          <w:rFonts w:ascii="Cambria" w:eastAsia="Times New Roman" w:hAnsi="Cambria" w:cs="Times New Roman"/>
          <w:color w:val="auto"/>
          <w:sz w:val="22"/>
          <w:szCs w:val="22"/>
        </w:rPr>
        <w:t>delays continue in carrying out the electoral reforms necessary for the conduct of the 2017 elections, this risks raising concerns over the commitment among some of the national authorities to the elections.</w:t>
      </w:r>
    </w:p>
    <w:p w14:paraId="3773E133" w14:textId="77777777" w:rsidR="00FF7A50" w:rsidRDefault="00FF7A50" w:rsidP="00B15A6F">
      <w:pPr>
        <w:pStyle w:val="Default"/>
        <w:jc w:val="both"/>
        <w:rPr>
          <w:rFonts w:ascii="Cambria" w:eastAsia="Times New Roman" w:hAnsi="Cambria" w:cs="Times New Roman"/>
          <w:color w:val="auto"/>
          <w:sz w:val="22"/>
          <w:szCs w:val="22"/>
        </w:rPr>
      </w:pPr>
    </w:p>
    <w:p w14:paraId="73933166" w14:textId="43CB4308" w:rsidR="00FC3E58" w:rsidRPr="009E79EB" w:rsidRDefault="00FA57B9" w:rsidP="009E79EB">
      <w:pPr>
        <w:pStyle w:val="Heading2"/>
        <w:rPr>
          <w:rFonts w:ascii="Cambria" w:hAnsi="Cambria"/>
        </w:rPr>
      </w:pPr>
      <w:bookmarkStart w:id="13" w:name="_Toc421009989"/>
      <w:r>
        <w:rPr>
          <w:rFonts w:ascii="Cambria" w:hAnsi="Cambria"/>
        </w:rPr>
        <w:t>2</w:t>
      </w:r>
      <w:r w:rsidR="00E72454" w:rsidRPr="009E79EB">
        <w:rPr>
          <w:rFonts w:ascii="Cambria" w:hAnsi="Cambria"/>
        </w:rPr>
        <w:t>.</w:t>
      </w:r>
      <w:r w:rsidR="00341CC8" w:rsidRPr="009E79EB">
        <w:rPr>
          <w:rFonts w:ascii="Cambria" w:hAnsi="Cambria"/>
        </w:rPr>
        <w:t>4</w:t>
      </w:r>
      <w:r w:rsidR="00E72454" w:rsidRPr="009E79EB">
        <w:rPr>
          <w:rFonts w:ascii="Cambria" w:hAnsi="Cambria"/>
        </w:rPr>
        <w:t>. The role of the United Nations</w:t>
      </w:r>
      <w:r w:rsidR="002F35F3" w:rsidRPr="009E79EB">
        <w:rPr>
          <w:rFonts w:ascii="Cambria" w:hAnsi="Cambria"/>
        </w:rPr>
        <w:t xml:space="preserve"> and partner organizations</w:t>
      </w:r>
      <w:bookmarkEnd w:id="13"/>
    </w:p>
    <w:p w14:paraId="70DB0805" w14:textId="77777777" w:rsidR="00FC3E58" w:rsidRDefault="00FC3E58" w:rsidP="00FC3E58"/>
    <w:p w14:paraId="1DCF8C4C" w14:textId="77777777" w:rsidR="00F869E3" w:rsidRPr="009A0B68" w:rsidRDefault="00827270" w:rsidP="005407A2">
      <w:pPr>
        <w:jc w:val="both"/>
        <w:rPr>
          <w:rFonts w:ascii="Cambria" w:hAnsi="Cambria"/>
          <w:sz w:val="22"/>
          <w:szCs w:val="22"/>
        </w:rPr>
      </w:pPr>
      <w:r w:rsidRPr="002F35F3">
        <w:rPr>
          <w:rFonts w:ascii="Cambria" w:hAnsi="Cambria"/>
          <w:sz w:val="22"/>
          <w:szCs w:val="22"/>
        </w:rPr>
        <w:t>The UN and more specifically the UNDP has long supported Liberia’s democratization process and towards this end it has identified specific goals to improve the democratic environment in the country. These include efforts to strengthen key democratic institutions to have improved capacity to fulfill their electoral functions.</w:t>
      </w:r>
      <w:r w:rsidR="00B15A6F">
        <w:rPr>
          <w:rFonts w:ascii="Cambria" w:hAnsi="Cambria"/>
          <w:sz w:val="22"/>
          <w:szCs w:val="22"/>
        </w:rPr>
        <w:t xml:space="preserve"> </w:t>
      </w:r>
      <w:r w:rsidR="005407A2" w:rsidRPr="008C2991">
        <w:rPr>
          <w:rFonts w:ascii="Cambria" w:hAnsi="Cambria"/>
          <w:sz w:val="22"/>
          <w:szCs w:val="22"/>
          <w:lang w:val="en-GB"/>
        </w:rPr>
        <w:t xml:space="preserve">Various </w:t>
      </w:r>
      <w:r w:rsidR="005407A2" w:rsidRPr="008C2991">
        <w:rPr>
          <w:rFonts w:ascii="Cambria" w:hAnsi="Cambria"/>
          <w:sz w:val="22"/>
          <w:szCs w:val="22"/>
          <w:lang w:val="en-ZW"/>
        </w:rPr>
        <w:t>governments, both programme countries and donors, have entrusted UNDP with the task of facilitating donor coordination and donor support to elections. UNDP has a proven track record in delivering electoral assistance primarily because it has been regarded as a trusted and non-partisan partner. UNDP has been able to implement electoral programmes in the most politically divisive countries, because it is viewed as an impartial organization.</w:t>
      </w:r>
      <w:r w:rsidR="005407A2" w:rsidRPr="008C2991">
        <w:rPr>
          <w:rFonts w:ascii="Cambria" w:hAnsi="Cambria"/>
          <w:b/>
          <w:sz w:val="22"/>
          <w:szCs w:val="22"/>
          <w:lang w:val="en-ZW"/>
        </w:rPr>
        <w:t xml:space="preserve"> </w:t>
      </w:r>
      <w:r w:rsidR="005407A2" w:rsidRPr="008C2991">
        <w:rPr>
          <w:rFonts w:ascii="Cambria" w:hAnsi="Cambria"/>
          <w:sz w:val="22"/>
          <w:szCs w:val="22"/>
          <w:lang w:val="en-ZW"/>
        </w:rPr>
        <w:t xml:space="preserve">UNDP’s status as an unbiased development </w:t>
      </w:r>
      <w:r w:rsidR="005407A2" w:rsidRPr="008C2991">
        <w:rPr>
          <w:rFonts w:ascii="Cambria" w:hAnsi="Cambria"/>
          <w:sz w:val="22"/>
          <w:szCs w:val="22"/>
          <w:lang w:val="en-ZW"/>
        </w:rPr>
        <w:lastRenderedPageBreak/>
        <w:t xml:space="preserve">partner will allow for closer management relationships with donors, government, political actors and civil society partners. </w:t>
      </w:r>
      <w:r w:rsidR="002D45A6">
        <w:rPr>
          <w:rFonts w:ascii="Cambria" w:hAnsi="Cambria"/>
          <w:sz w:val="22"/>
          <w:szCs w:val="22"/>
          <w:lang w:val="en-ZW"/>
        </w:rPr>
        <w:t xml:space="preserve">As indicated at the corporate level, </w:t>
      </w:r>
      <w:r w:rsidR="00905338" w:rsidRPr="00905338">
        <w:rPr>
          <w:rFonts w:ascii="Cambria" w:hAnsi="Cambria" w:cs="Calibri"/>
          <w:bCs/>
          <w:sz w:val="22"/>
          <w:szCs w:val="22"/>
        </w:rPr>
        <w:t>UNDP has continued to make significant contributions towards strengthening electoral systems and processes and its framework for electoral assistance is well-conceived, enabling an effective response across countries, viewing this as a key pillar in strengthening democratic governance</w:t>
      </w:r>
      <w:r w:rsidR="009A0B68">
        <w:rPr>
          <w:rFonts w:ascii="Cambria" w:hAnsi="Cambria" w:cs="Calibri"/>
          <w:bCs/>
          <w:sz w:val="22"/>
          <w:szCs w:val="22"/>
        </w:rPr>
        <w:t>.</w:t>
      </w:r>
    </w:p>
    <w:p w14:paraId="3E46096A" w14:textId="77777777" w:rsidR="00B15A6F" w:rsidRDefault="00B15A6F" w:rsidP="00827270">
      <w:pPr>
        <w:pStyle w:val="Default"/>
        <w:jc w:val="both"/>
        <w:rPr>
          <w:rFonts w:ascii="Cambria" w:eastAsia="Times New Roman" w:hAnsi="Cambria" w:cs="Times New Roman"/>
          <w:color w:val="auto"/>
          <w:sz w:val="22"/>
          <w:szCs w:val="22"/>
        </w:rPr>
      </w:pPr>
    </w:p>
    <w:p w14:paraId="1FE3FE21" w14:textId="7D971B44" w:rsidR="00827270" w:rsidRDefault="00827270" w:rsidP="002F35F3">
      <w:pPr>
        <w:pStyle w:val="Default"/>
        <w:jc w:val="both"/>
        <w:rPr>
          <w:rFonts w:ascii="Cambria" w:eastAsia="Times New Roman" w:hAnsi="Cambria" w:cs="Times New Roman"/>
          <w:color w:val="auto"/>
          <w:sz w:val="22"/>
          <w:szCs w:val="22"/>
        </w:rPr>
      </w:pPr>
      <w:r w:rsidRPr="002F35F3">
        <w:rPr>
          <w:rFonts w:ascii="Cambria" w:eastAsia="Times New Roman" w:hAnsi="Cambria" w:cs="Times New Roman"/>
          <w:color w:val="auto"/>
          <w:sz w:val="22"/>
          <w:szCs w:val="22"/>
        </w:rPr>
        <w:t xml:space="preserve">UNDP is well positioned and prepared to take the lead in managing and coordinating a new </w:t>
      </w:r>
      <w:r w:rsidR="002F35F3">
        <w:rPr>
          <w:rFonts w:ascii="Cambria" w:eastAsia="Times New Roman" w:hAnsi="Cambria" w:cs="Times New Roman"/>
          <w:color w:val="auto"/>
          <w:sz w:val="22"/>
          <w:szCs w:val="22"/>
        </w:rPr>
        <w:t xml:space="preserve">project </w:t>
      </w:r>
      <w:r w:rsidRPr="002F35F3">
        <w:rPr>
          <w:rFonts w:ascii="Cambria" w:eastAsia="Times New Roman" w:hAnsi="Cambria" w:cs="Times New Roman"/>
          <w:color w:val="auto"/>
          <w:sz w:val="22"/>
          <w:szCs w:val="22"/>
        </w:rPr>
        <w:t xml:space="preserve">drawing on lessons learned from previous projects, global and national experience and well established partnerships with the </w:t>
      </w:r>
      <w:r w:rsidR="009A0B68">
        <w:rPr>
          <w:rFonts w:ascii="Cambria" w:eastAsia="Times New Roman" w:hAnsi="Cambria" w:cs="Times New Roman"/>
          <w:color w:val="auto"/>
          <w:sz w:val="22"/>
          <w:szCs w:val="22"/>
        </w:rPr>
        <w:t>EMBs</w:t>
      </w:r>
      <w:r w:rsidRPr="002F35F3">
        <w:rPr>
          <w:rFonts w:ascii="Cambria" w:eastAsia="Times New Roman" w:hAnsi="Cambria" w:cs="Times New Roman"/>
          <w:color w:val="auto"/>
          <w:sz w:val="22"/>
          <w:szCs w:val="22"/>
        </w:rPr>
        <w:t xml:space="preserve"> and others. </w:t>
      </w:r>
      <w:r w:rsidR="002F35F3">
        <w:rPr>
          <w:rFonts w:ascii="Cambria" w:eastAsia="Times New Roman" w:hAnsi="Cambria" w:cs="Times New Roman"/>
          <w:color w:val="auto"/>
          <w:sz w:val="22"/>
          <w:szCs w:val="22"/>
        </w:rPr>
        <w:t>As was the case with the previous election project</w:t>
      </w:r>
      <w:r w:rsidRPr="002F35F3">
        <w:rPr>
          <w:rFonts w:ascii="Cambria" w:eastAsia="Times New Roman" w:hAnsi="Cambria" w:cs="Times New Roman"/>
          <w:color w:val="auto"/>
          <w:sz w:val="22"/>
          <w:szCs w:val="22"/>
        </w:rPr>
        <w:t xml:space="preserve">, UNDP is also well placed to establish the necessary arrangements and provide expert personnel for the project’s </w:t>
      </w:r>
      <w:r w:rsidR="002F35F3">
        <w:rPr>
          <w:rFonts w:ascii="Cambria" w:eastAsia="Times New Roman" w:hAnsi="Cambria" w:cs="Times New Roman"/>
          <w:color w:val="auto"/>
          <w:sz w:val="22"/>
          <w:szCs w:val="22"/>
        </w:rPr>
        <w:t>i</w:t>
      </w:r>
      <w:r w:rsidRPr="002F35F3">
        <w:rPr>
          <w:rFonts w:ascii="Cambria" w:eastAsia="Times New Roman" w:hAnsi="Cambria" w:cs="Times New Roman"/>
          <w:color w:val="auto"/>
          <w:sz w:val="22"/>
          <w:szCs w:val="22"/>
        </w:rPr>
        <w:t xml:space="preserve">mplementation, taking into account the value of early recruitment and project start up as </w:t>
      </w:r>
      <w:r w:rsidR="009A0B68">
        <w:rPr>
          <w:rFonts w:ascii="Cambria" w:eastAsia="Times New Roman" w:hAnsi="Cambria" w:cs="Times New Roman"/>
          <w:color w:val="auto"/>
          <w:sz w:val="22"/>
          <w:szCs w:val="22"/>
        </w:rPr>
        <w:t xml:space="preserve">a lesson </w:t>
      </w:r>
      <w:r w:rsidRPr="002F35F3">
        <w:rPr>
          <w:rFonts w:ascii="Cambria" w:eastAsia="Times New Roman" w:hAnsi="Cambria" w:cs="Times New Roman"/>
          <w:color w:val="auto"/>
          <w:sz w:val="22"/>
          <w:szCs w:val="22"/>
        </w:rPr>
        <w:t>learn</w:t>
      </w:r>
      <w:r w:rsidR="009A0B68">
        <w:rPr>
          <w:rFonts w:ascii="Cambria" w:eastAsia="Times New Roman" w:hAnsi="Cambria" w:cs="Times New Roman"/>
          <w:color w:val="auto"/>
          <w:sz w:val="22"/>
          <w:szCs w:val="22"/>
        </w:rPr>
        <w:t>ed</w:t>
      </w:r>
      <w:r w:rsidRPr="002F35F3">
        <w:rPr>
          <w:rFonts w:ascii="Cambria" w:eastAsia="Times New Roman" w:hAnsi="Cambria" w:cs="Times New Roman"/>
          <w:color w:val="auto"/>
          <w:sz w:val="22"/>
          <w:szCs w:val="22"/>
        </w:rPr>
        <w:t xml:space="preserve"> from past experience and recommendations from past election evaluations. </w:t>
      </w:r>
    </w:p>
    <w:p w14:paraId="0898EA92" w14:textId="77777777" w:rsidR="00096361" w:rsidRDefault="00096361" w:rsidP="002F35F3">
      <w:pPr>
        <w:pStyle w:val="Default"/>
        <w:jc w:val="both"/>
        <w:rPr>
          <w:rFonts w:ascii="Cambria" w:eastAsia="Times New Roman" w:hAnsi="Cambria" w:cs="Times New Roman"/>
          <w:color w:val="auto"/>
          <w:sz w:val="22"/>
          <w:szCs w:val="22"/>
        </w:rPr>
      </w:pPr>
    </w:p>
    <w:p w14:paraId="6D6B8774" w14:textId="77777777" w:rsidR="00096361" w:rsidRDefault="00096361" w:rsidP="002F35F3">
      <w:pPr>
        <w:pStyle w:val="Default"/>
        <w:jc w:val="both"/>
        <w:rPr>
          <w:rFonts w:ascii="Cambria" w:eastAsia="Times New Roman" w:hAnsi="Cambria" w:cs="Times New Roman"/>
          <w:color w:val="auto"/>
          <w:sz w:val="22"/>
          <w:szCs w:val="22"/>
        </w:rPr>
      </w:pPr>
      <w:r w:rsidRPr="00775FDB">
        <w:rPr>
          <w:rFonts w:ascii="Cambria" w:eastAsia="Times New Roman" w:hAnsi="Cambria" w:cs="Times New Roman"/>
          <w:color w:val="auto"/>
          <w:sz w:val="22"/>
          <w:szCs w:val="22"/>
        </w:rPr>
        <w:t>The project has apparent links with other programs which support the deepening of democratic processes such as constitutional review process</w:t>
      </w:r>
      <w:r w:rsidR="002D45A6" w:rsidRPr="00775FDB">
        <w:rPr>
          <w:rFonts w:ascii="Cambria" w:eastAsia="Times New Roman" w:hAnsi="Cambria" w:cs="Times New Roman"/>
          <w:color w:val="auto"/>
          <w:sz w:val="22"/>
          <w:szCs w:val="22"/>
        </w:rPr>
        <w:t>, decentralization</w:t>
      </w:r>
      <w:r w:rsidRPr="00775FDB">
        <w:rPr>
          <w:rFonts w:ascii="Cambria" w:eastAsia="Times New Roman" w:hAnsi="Cambria" w:cs="Times New Roman"/>
          <w:color w:val="auto"/>
          <w:sz w:val="22"/>
          <w:szCs w:val="22"/>
        </w:rPr>
        <w:t xml:space="preserve"> and support to the justice and security sectors. </w:t>
      </w:r>
      <w:r w:rsidR="00F16ED6" w:rsidRPr="00775FDB">
        <w:rPr>
          <w:rFonts w:ascii="Cambria" w:eastAsia="Times New Roman" w:hAnsi="Cambria" w:cs="Times New Roman"/>
          <w:color w:val="auto"/>
          <w:sz w:val="22"/>
          <w:szCs w:val="22"/>
        </w:rPr>
        <w:t xml:space="preserve">UNDP implements programs and projects in these </w:t>
      </w:r>
      <w:r w:rsidR="002D45A6" w:rsidRPr="00775FDB">
        <w:rPr>
          <w:rFonts w:ascii="Cambria" w:eastAsia="Times New Roman" w:hAnsi="Cambria" w:cs="Times New Roman"/>
          <w:color w:val="auto"/>
          <w:sz w:val="22"/>
          <w:szCs w:val="22"/>
        </w:rPr>
        <w:t xml:space="preserve">critical </w:t>
      </w:r>
      <w:r w:rsidR="00F16ED6" w:rsidRPr="00775FDB">
        <w:rPr>
          <w:rFonts w:ascii="Cambria" w:eastAsia="Times New Roman" w:hAnsi="Cambria" w:cs="Times New Roman"/>
          <w:color w:val="auto"/>
          <w:sz w:val="22"/>
          <w:szCs w:val="22"/>
        </w:rPr>
        <w:t>sector</w:t>
      </w:r>
      <w:r w:rsidR="002D45A6" w:rsidRPr="00775FDB">
        <w:rPr>
          <w:rFonts w:ascii="Cambria" w:eastAsia="Times New Roman" w:hAnsi="Cambria" w:cs="Times New Roman"/>
          <w:color w:val="auto"/>
          <w:sz w:val="22"/>
          <w:szCs w:val="22"/>
        </w:rPr>
        <w:t>s</w:t>
      </w:r>
      <w:r w:rsidR="00F16ED6" w:rsidRPr="00775FDB">
        <w:rPr>
          <w:rFonts w:ascii="Cambria" w:eastAsia="Times New Roman" w:hAnsi="Cambria" w:cs="Times New Roman"/>
          <w:color w:val="auto"/>
          <w:sz w:val="22"/>
          <w:szCs w:val="22"/>
        </w:rPr>
        <w:t xml:space="preserve"> and is hence </w:t>
      </w:r>
      <w:r w:rsidR="002D45A6" w:rsidRPr="00775FDB">
        <w:rPr>
          <w:rFonts w:ascii="Cambria" w:eastAsia="Times New Roman" w:hAnsi="Cambria" w:cs="Times New Roman"/>
          <w:color w:val="auto"/>
          <w:sz w:val="22"/>
          <w:szCs w:val="22"/>
        </w:rPr>
        <w:t xml:space="preserve">uniquely </w:t>
      </w:r>
      <w:r w:rsidR="00F16ED6" w:rsidRPr="00775FDB">
        <w:rPr>
          <w:rFonts w:ascii="Cambria" w:eastAsia="Times New Roman" w:hAnsi="Cambria" w:cs="Times New Roman"/>
          <w:color w:val="auto"/>
          <w:sz w:val="22"/>
          <w:szCs w:val="22"/>
        </w:rPr>
        <w:t>placed to exploit synergies and ensure a coordinated approach to program implementation across these programs</w:t>
      </w:r>
      <w:r w:rsidR="002D45A6" w:rsidRPr="00775FDB">
        <w:rPr>
          <w:rFonts w:ascii="Cambria" w:eastAsia="Times New Roman" w:hAnsi="Cambria" w:cs="Times New Roman"/>
          <w:color w:val="auto"/>
          <w:sz w:val="22"/>
          <w:szCs w:val="22"/>
        </w:rPr>
        <w:t>, along with the partnerships that come with this</w:t>
      </w:r>
      <w:r w:rsidR="00F16ED6" w:rsidRPr="00775FDB">
        <w:rPr>
          <w:rFonts w:ascii="Cambria" w:eastAsia="Times New Roman" w:hAnsi="Cambria" w:cs="Times New Roman"/>
          <w:color w:val="auto"/>
          <w:sz w:val="22"/>
          <w:szCs w:val="22"/>
        </w:rPr>
        <w:t>.</w:t>
      </w:r>
    </w:p>
    <w:p w14:paraId="5138519E" w14:textId="77777777" w:rsidR="00341CC8" w:rsidRDefault="00341CC8" w:rsidP="00341CC8">
      <w:pPr>
        <w:pStyle w:val="Default"/>
        <w:jc w:val="both"/>
        <w:rPr>
          <w:rFonts w:ascii="Cambria" w:eastAsia="Times New Roman" w:hAnsi="Cambria" w:cs="Times New Roman"/>
          <w:color w:val="auto"/>
          <w:sz w:val="22"/>
          <w:szCs w:val="22"/>
        </w:rPr>
      </w:pPr>
    </w:p>
    <w:p w14:paraId="78A00A90" w14:textId="77777777" w:rsidR="00B70A91" w:rsidRPr="00341CC8" w:rsidRDefault="00B70A91" w:rsidP="00341CC8">
      <w:pPr>
        <w:pStyle w:val="Default"/>
        <w:jc w:val="both"/>
        <w:rPr>
          <w:rFonts w:ascii="Cambria" w:eastAsia="Times New Roman" w:hAnsi="Cambria" w:cs="Times New Roman"/>
          <w:color w:val="auto"/>
          <w:sz w:val="22"/>
          <w:szCs w:val="22"/>
        </w:rPr>
      </w:pPr>
      <w:r w:rsidRPr="00341CC8">
        <w:rPr>
          <w:rFonts w:ascii="Cambria" w:eastAsia="Times New Roman" w:hAnsi="Cambria" w:cs="Times New Roman"/>
          <w:color w:val="auto"/>
          <w:sz w:val="22"/>
          <w:szCs w:val="22"/>
        </w:rPr>
        <w:t xml:space="preserve">As UNMIL draws down, it is unclear at this stage whether it will be present in the country at the time of the </w:t>
      </w:r>
      <w:r w:rsidR="00692B73" w:rsidRPr="00341CC8">
        <w:rPr>
          <w:rFonts w:ascii="Cambria" w:eastAsia="Times New Roman" w:hAnsi="Cambria" w:cs="Times New Roman"/>
          <w:color w:val="auto"/>
          <w:sz w:val="22"/>
          <w:szCs w:val="22"/>
        </w:rPr>
        <w:t>2017</w:t>
      </w:r>
      <w:r w:rsidR="00CC041C">
        <w:rPr>
          <w:rFonts w:ascii="Cambria" w:eastAsia="Times New Roman" w:hAnsi="Cambria" w:cs="Times New Roman"/>
          <w:color w:val="auto"/>
          <w:sz w:val="22"/>
          <w:szCs w:val="22"/>
        </w:rPr>
        <w:t xml:space="preserve"> </w:t>
      </w:r>
      <w:r w:rsidRPr="00341CC8">
        <w:rPr>
          <w:rFonts w:ascii="Cambria" w:eastAsia="Times New Roman" w:hAnsi="Cambria" w:cs="Times New Roman"/>
          <w:color w:val="auto"/>
          <w:sz w:val="22"/>
          <w:szCs w:val="22"/>
        </w:rPr>
        <w:t xml:space="preserve">Presidential elections, the size of the mission or their support to the electoral process. In addition, a special relationship will be developed between the project and other possible international (e.g. UN) and regional actors with a mandate or expertise in electoral assistance (e.g. ECOWAS, African Union). International donors and other partners such as Sweden, NDI, IDEA, may also collaborate on substantive activities. It should be taken into consideration that the Government may request an EU EOM for the 2017 Presidential and National assembly elections. </w:t>
      </w:r>
    </w:p>
    <w:p w14:paraId="2EC2334B" w14:textId="77777777" w:rsidR="00341CC8" w:rsidRDefault="00341CC8" w:rsidP="00341CC8">
      <w:pPr>
        <w:pStyle w:val="Default"/>
        <w:jc w:val="both"/>
        <w:rPr>
          <w:rFonts w:ascii="Cambria" w:eastAsia="Times New Roman" w:hAnsi="Cambria" w:cs="Times New Roman"/>
          <w:color w:val="auto"/>
          <w:sz w:val="22"/>
          <w:szCs w:val="22"/>
        </w:rPr>
      </w:pPr>
    </w:p>
    <w:p w14:paraId="6B369D2F" w14:textId="25E90232" w:rsidR="00692B73" w:rsidRDefault="00692B73" w:rsidP="00692B73">
      <w:pPr>
        <w:pStyle w:val="Default"/>
        <w:jc w:val="both"/>
        <w:rPr>
          <w:rFonts w:ascii="Cambria" w:eastAsia="Times New Roman" w:hAnsi="Cambria" w:cs="Times New Roman"/>
          <w:color w:val="auto"/>
          <w:sz w:val="22"/>
          <w:szCs w:val="22"/>
        </w:rPr>
      </w:pPr>
      <w:r w:rsidRPr="00341CC8">
        <w:rPr>
          <w:rFonts w:ascii="Cambria" w:eastAsia="Times New Roman" w:hAnsi="Cambria" w:cs="Times New Roman"/>
          <w:color w:val="auto"/>
          <w:sz w:val="22"/>
          <w:szCs w:val="22"/>
        </w:rPr>
        <w:t>USAID award</w:t>
      </w:r>
      <w:r>
        <w:rPr>
          <w:rFonts w:ascii="Cambria" w:eastAsia="Times New Roman" w:hAnsi="Cambria" w:cs="Times New Roman"/>
          <w:color w:val="auto"/>
          <w:sz w:val="22"/>
          <w:szCs w:val="22"/>
        </w:rPr>
        <w:t>ed</w:t>
      </w:r>
      <w:r w:rsidRPr="00341CC8">
        <w:rPr>
          <w:rFonts w:ascii="Cambria" w:eastAsia="Times New Roman" w:hAnsi="Cambria" w:cs="Times New Roman"/>
          <w:color w:val="auto"/>
          <w:sz w:val="22"/>
          <w:szCs w:val="22"/>
        </w:rPr>
        <w:t xml:space="preserve"> </w:t>
      </w:r>
      <w:r w:rsidR="0084066F">
        <w:rPr>
          <w:rFonts w:ascii="Cambria" w:eastAsia="Times New Roman" w:hAnsi="Cambria" w:cs="Times New Roman"/>
          <w:color w:val="auto"/>
          <w:sz w:val="22"/>
          <w:szCs w:val="22"/>
        </w:rPr>
        <w:t xml:space="preserve">in 2015 </w:t>
      </w:r>
      <w:r w:rsidRPr="00341CC8">
        <w:rPr>
          <w:rFonts w:ascii="Cambria" w:eastAsia="Times New Roman" w:hAnsi="Cambria" w:cs="Times New Roman"/>
          <w:color w:val="auto"/>
          <w:sz w:val="22"/>
          <w:szCs w:val="22"/>
        </w:rPr>
        <w:t xml:space="preserve">a five-year (60 month) $18,000,000 cooperative agreement as an associate award through the CEPPS III mechanism to the potential election partner organizations such as IFES and NDI (and possibly IRI). In particular, USAID funds </w:t>
      </w:r>
      <w:r w:rsidR="00FA57B9">
        <w:rPr>
          <w:rFonts w:ascii="Cambria" w:eastAsia="Times New Roman" w:hAnsi="Cambria" w:cs="Times New Roman"/>
          <w:color w:val="auto"/>
          <w:sz w:val="22"/>
          <w:szCs w:val="22"/>
        </w:rPr>
        <w:t xml:space="preserve">will provide </w:t>
      </w:r>
      <w:r w:rsidRPr="00341CC8">
        <w:rPr>
          <w:rFonts w:ascii="Cambria" w:eastAsia="Times New Roman" w:hAnsi="Cambria" w:cs="Times New Roman"/>
          <w:color w:val="auto"/>
          <w:sz w:val="22"/>
          <w:szCs w:val="22"/>
        </w:rPr>
        <w:t>full support to CSO for oversight of electoral processes.  Also envisaged in USAID support is specific support to NEC functions as regards human resources, procurement, and asset management and budgeting. The project also envisages working directly with strengthening political parties' capacities.</w:t>
      </w:r>
    </w:p>
    <w:p w14:paraId="0518F176" w14:textId="77777777" w:rsidR="00FA57B9" w:rsidRPr="00341CC8" w:rsidRDefault="00FA57B9" w:rsidP="00692B73">
      <w:pPr>
        <w:pStyle w:val="Default"/>
        <w:jc w:val="both"/>
        <w:rPr>
          <w:rFonts w:ascii="Cambria" w:eastAsia="Times New Roman" w:hAnsi="Cambria" w:cs="Times New Roman"/>
          <w:color w:val="auto"/>
          <w:sz w:val="22"/>
          <w:szCs w:val="22"/>
        </w:rPr>
      </w:pPr>
    </w:p>
    <w:p w14:paraId="5BB209AA" w14:textId="77777777" w:rsidR="001C1174" w:rsidRDefault="001C1174">
      <w:pPr>
        <w:rPr>
          <w:rFonts w:ascii="Cambria" w:hAnsi="Cambria"/>
          <w:b/>
          <w:bCs/>
          <w:noProof/>
        </w:rPr>
      </w:pPr>
      <w:bookmarkStart w:id="14" w:name="_Toc421009990"/>
      <w:r>
        <w:rPr>
          <w:rFonts w:ascii="Cambria" w:hAnsi="Cambria"/>
          <w:noProof/>
        </w:rPr>
        <w:br w:type="page"/>
      </w:r>
    </w:p>
    <w:p w14:paraId="0C48F404" w14:textId="381A155B" w:rsidR="00EE744F" w:rsidRPr="00AD4682" w:rsidRDefault="00FA57B9" w:rsidP="00343F16">
      <w:pPr>
        <w:pStyle w:val="Heading1"/>
        <w:shd w:val="clear" w:color="auto" w:fill="BFBFBF" w:themeFill="background1" w:themeFillShade="BF"/>
        <w:rPr>
          <w:rFonts w:ascii="Cambria" w:hAnsi="Cambria"/>
          <w:noProof/>
        </w:rPr>
      </w:pPr>
      <w:r>
        <w:rPr>
          <w:rFonts w:ascii="Cambria" w:hAnsi="Cambria"/>
          <w:noProof/>
        </w:rPr>
        <w:lastRenderedPageBreak/>
        <w:t>3</w:t>
      </w:r>
      <w:r w:rsidR="00550E9D" w:rsidRPr="00AD4682">
        <w:rPr>
          <w:rFonts w:ascii="Cambria" w:hAnsi="Cambria"/>
          <w:noProof/>
        </w:rPr>
        <w:t>. PROJECT STRATEGY AND JUSTIFICATION</w:t>
      </w:r>
      <w:bookmarkEnd w:id="14"/>
    </w:p>
    <w:p w14:paraId="37AE6309" w14:textId="77777777" w:rsidR="001C1174" w:rsidRDefault="001C1174" w:rsidP="00AA390C">
      <w:pPr>
        <w:pStyle w:val="Text2"/>
        <w:spacing w:before="60" w:after="60"/>
        <w:ind w:left="0"/>
        <w:rPr>
          <w:rFonts w:ascii="Cambria" w:hAnsi="Cambria"/>
          <w:b/>
          <w:szCs w:val="22"/>
          <w:u w:val="single"/>
        </w:rPr>
      </w:pPr>
    </w:p>
    <w:p w14:paraId="65C5F4E6" w14:textId="77777777" w:rsidR="00AA390C" w:rsidRPr="00D414F2" w:rsidRDefault="00905338" w:rsidP="00AA390C">
      <w:pPr>
        <w:pStyle w:val="Text2"/>
        <w:spacing w:before="60" w:after="60"/>
        <w:ind w:left="0"/>
        <w:rPr>
          <w:rFonts w:ascii="Cambria" w:hAnsi="Cambria"/>
          <w:b/>
          <w:szCs w:val="22"/>
          <w:u w:val="single"/>
        </w:rPr>
      </w:pPr>
      <w:r w:rsidRPr="00D414F2">
        <w:rPr>
          <w:rFonts w:ascii="Cambria" w:hAnsi="Cambria"/>
          <w:b/>
          <w:szCs w:val="22"/>
          <w:u w:val="single"/>
        </w:rPr>
        <w:t>Design Overview</w:t>
      </w:r>
    </w:p>
    <w:p w14:paraId="76510547" w14:textId="77777777" w:rsidR="00AA390C" w:rsidRPr="00BB4F8D" w:rsidRDefault="00AA390C" w:rsidP="00BB4F8D">
      <w:pPr>
        <w:pStyle w:val="Text2"/>
        <w:spacing w:before="60" w:after="60"/>
        <w:ind w:left="0"/>
        <w:rPr>
          <w:rFonts w:ascii="Cambria" w:hAnsi="Cambria"/>
          <w:szCs w:val="22"/>
        </w:rPr>
      </w:pPr>
      <w:r w:rsidRPr="00BB4F8D">
        <w:rPr>
          <w:rFonts w:ascii="Cambria" w:hAnsi="Cambria"/>
          <w:szCs w:val="22"/>
        </w:rPr>
        <w:t>To achieve the Project outputs, the electoral cycle model (illustrated below) will be followed:</w:t>
      </w:r>
    </w:p>
    <w:p w14:paraId="1D4459F3" w14:textId="77777777" w:rsidR="00905338" w:rsidRPr="00905338" w:rsidRDefault="00905338" w:rsidP="00905338"/>
    <w:p w14:paraId="623B7B25" w14:textId="77777777" w:rsidR="00550E9D" w:rsidRDefault="002A5233" w:rsidP="008A19C8">
      <w:r>
        <w:rPr>
          <w:noProof/>
        </w:rPr>
        <w:drawing>
          <wp:anchor distT="0" distB="0" distL="114300" distR="114300" simplePos="0" relativeHeight="251659776" behindDoc="0" locked="0" layoutInCell="1" allowOverlap="1" wp14:anchorId="33EEF3A3" wp14:editId="710586EF">
            <wp:simplePos x="0" y="0"/>
            <wp:positionH relativeFrom="column">
              <wp:posOffset>901700</wp:posOffset>
            </wp:positionH>
            <wp:positionV relativeFrom="paragraph">
              <wp:posOffset>40005</wp:posOffset>
            </wp:positionV>
            <wp:extent cx="4220845" cy="4088765"/>
            <wp:effectExtent l="19050" t="19050" r="27305" b="26035"/>
            <wp:wrapSquare wrapText="bothSides"/>
            <wp:docPr id="17" name="Picture 17" descr="electoral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oral cycle"/>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220845" cy="4088765"/>
                    </a:xfrm>
                    <a:prstGeom prst="rect">
                      <a:avLst/>
                    </a:prstGeom>
                    <a:noFill/>
                    <a:ln>
                      <a:solidFill>
                        <a:schemeClr val="bg1"/>
                      </a:solidFill>
                    </a:ln>
                  </pic:spPr>
                </pic:pic>
              </a:graphicData>
            </a:graphic>
          </wp:anchor>
        </w:drawing>
      </w:r>
    </w:p>
    <w:p w14:paraId="1EF0194E" w14:textId="77777777" w:rsidR="00E41AA1" w:rsidRDefault="00E41AA1" w:rsidP="008A19C8">
      <w:pPr>
        <w:rPr>
          <w:rFonts w:ascii="Cambria" w:hAnsi="Cambria"/>
        </w:rPr>
      </w:pPr>
    </w:p>
    <w:p w14:paraId="7C077729" w14:textId="77777777" w:rsidR="00E41AA1" w:rsidRDefault="00E41AA1" w:rsidP="008A19C8">
      <w:pPr>
        <w:rPr>
          <w:rFonts w:ascii="Cambria" w:hAnsi="Cambria"/>
        </w:rPr>
      </w:pPr>
    </w:p>
    <w:p w14:paraId="45735814" w14:textId="77777777" w:rsidR="00E41AA1" w:rsidRDefault="00E41AA1" w:rsidP="008A19C8">
      <w:pPr>
        <w:rPr>
          <w:rFonts w:ascii="Cambria" w:hAnsi="Cambria"/>
        </w:rPr>
      </w:pPr>
    </w:p>
    <w:p w14:paraId="7506DE97" w14:textId="77777777" w:rsidR="00E41AA1" w:rsidRDefault="00E41AA1" w:rsidP="008A19C8">
      <w:pPr>
        <w:rPr>
          <w:rFonts w:ascii="Cambria" w:hAnsi="Cambria"/>
        </w:rPr>
      </w:pPr>
    </w:p>
    <w:p w14:paraId="23963334" w14:textId="77777777" w:rsidR="00E41AA1" w:rsidRDefault="00E41AA1" w:rsidP="008A19C8">
      <w:pPr>
        <w:rPr>
          <w:rFonts w:ascii="Cambria" w:hAnsi="Cambria"/>
        </w:rPr>
      </w:pPr>
    </w:p>
    <w:p w14:paraId="54371E8B" w14:textId="77777777" w:rsidR="00E41AA1" w:rsidRDefault="00E41AA1" w:rsidP="008A19C8">
      <w:pPr>
        <w:rPr>
          <w:rFonts w:ascii="Cambria" w:hAnsi="Cambria"/>
        </w:rPr>
      </w:pPr>
    </w:p>
    <w:p w14:paraId="619B8D5D" w14:textId="77777777" w:rsidR="00E41AA1" w:rsidRDefault="00E41AA1" w:rsidP="008A19C8">
      <w:pPr>
        <w:rPr>
          <w:rFonts w:ascii="Cambria" w:hAnsi="Cambria"/>
        </w:rPr>
      </w:pPr>
    </w:p>
    <w:p w14:paraId="278B24F1" w14:textId="77777777" w:rsidR="00E41AA1" w:rsidRDefault="00E41AA1" w:rsidP="008A19C8">
      <w:pPr>
        <w:rPr>
          <w:rFonts w:ascii="Cambria" w:hAnsi="Cambria"/>
        </w:rPr>
      </w:pPr>
    </w:p>
    <w:p w14:paraId="20150A91" w14:textId="77777777" w:rsidR="00E41AA1" w:rsidRDefault="00E41AA1" w:rsidP="008A19C8">
      <w:pPr>
        <w:rPr>
          <w:rFonts w:ascii="Cambria" w:hAnsi="Cambria"/>
        </w:rPr>
      </w:pPr>
    </w:p>
    <w:p w14:paraId="62432E6C" w14:textId="77777777" w:rsidR="00E41AA1" w:rsidRDefault="00E41AA1" w:rsidP="008A19C8">
      <w:pPr>
        <w:rPr>
          <w:rFonts w:ascii="Cambria" w:hAnsi="Cambria"/>
        </w:rPr>
      </w:pPr>
    </w:p>
    <w:p w14:paraId="4658C598" w14:textId="77777777" w:rsidR="00E41AA1" w:rsidRDefault="00E41AA1" w:rsidP="008A19C8">
      <w:pPr>
        <w:rPr>
          <w:rFonts w:ascii="Cambria" w:hAnsi="Cambria"/>
        </w:rPr>
      </w:pPr>
    </w:p>
    <w:p w14:paraId="56A12252" w14:textId="77777777" w:rsidR="00E41AA1" w:rsidRDefault="00E41AA1" w:rsidP="008A19C8">
      <w:pPr>
        <w:rPr>
          <w:rFonts w:ascii="Cambria" w:hAnsi="Cambria"/>
        </w:rPr>
      </w:pPr>
    </w:p>
    <w:p w14:paraId="7EAE9647" w14:textId="77777777" w:rsidR="00E41AA1" w:rsidRDefault="00E41AA1" w:rsidP="008A19C8">
      <w:pPr>
        <w:rPr>
          <w:rFonts w:ascii="Cambria" w:hAnsi="Cambria"/>
        </w:rPr>
      </w:pPr>
    </w:p>
    <w:p w14:paraId="0AC8109E" w14:textId="77777777" w:rsidR="00E41AA1" w:rsidRDefault="00E41AA1" w:rsidP="008A19C8">
      <w:pPr>
        <w:rPr>
          <w:rFonts w:ascii="Cambria" w:hAnsi="Cambria"/>
        </w:rPr>
      </w:pPr>
    </w:p>
    <w:p w14:paraId="38322363" w14:textId="7EB1F97A" w:rsidR="00E41AA1" w:rsidRDefault="000C44EF" w:rsidP="008A19C8">
      <w:pPr>
        <w:rPr>
          <w:rFonts w:ascii="Cambria" w:hAnsi="Cambria"/>
        </w:rPr>
      </w:pPr>
      <w:r>
        <w:rPr>
          <w:rFonts w:ascii="Cambria" w:hAnsi="Cambria"/>
        </w:rPr>
        <w:tab/>
      </w:r>
    </w:p>
    <w:p w14:paraId="76846A53" w14:textId="77777777" w:rsidR="00E41AA1" w:rsidRDefault="00E41AA1" w:rsidP="008A19C8">
      <w:pPr>
        <w:rPr>
          <w:rFonts w:ascii="Cambria" w:hAnsi="Cambria"/>
        </w:rPr>
      </w:pPr>
    </w:p>
    <w:p w14:paraId="50EFD86E" w14:textId="77777777" w:rsidR="00E41AA1" w:rsidRDefault="00E41AA1" w:rsidP="008A19C8">
      <w:pPr>
        <w:rPr>
          <w:rFonts w:ascii="Cambria" w:hAnsi="Cambria"/>
        </w:rPr>
      </w:pPr>
    </w:p>
    <w:p w14:paraId="1C4ECB8E" w14:textId="77777777" w:rsidR="00E41AA1" w:rsidRDefault="00E41AA1" w:rsidP="008A19C8">
      <w:pPr>
        <w:rPr>
          <w:rFonts w:ascii="Cambria" w:hAnsi="Cambria"/>
        </w:rPr>
      </w:pPr>
    </w:p>
    <w:p w14:paraId="15E3C707" w14:textId="77777777" w:rsidR="00E41AA1" w:rsidRDefault="00E41AA1" w:rsidP="008A19C8">
      <w:pPr>
        <w:rPr>
          <w:rFonts w:ascii="Cambria" w:hAnsi="Cambria"/>
        </w:rPr>
      </w:pPr>
    </w:p>
    <w:p w14:paraId="5E57131C" w14:textId="77777777" w:rsidR="00E41AA1" w:rsidRDefault="00E41AA1" w:rsidP="008A19C8">
      <w:pPr>
        <w:rPr>
          <w:rFonts w:ascii="Cambria" w:hAnsi="Cambria"/>
        </w:rPr>
      </w:pPr>
    </w:p>
    <w:p w14:paraId="4D850285" w14:textId="77777777" w:rsidR="00E41AA1" w:rsidRDefault="00E41AA1" w:rsidP="008A19C8">
      <w:pPr>
        <w:rPr>
          <w:rFonts w:ascii="Cambria" w:hAnsi="Cambria"/>
        </w:rPr>
      </w:pPr>
    </w:p>
    <w:p w14:paraId="02BE90FF" w14:textId="77777777" w:rsidR="00E41AA1" w:rsidRDefault="00E41AA1" w:rsidP="008A19C8">
      <w:pPr>
        <w:rPr>
          <w:rFonts w:ascii="Cambria" w:hAnsi="Cambria"/>
        </w:rPr>
      </w:pPr>
    </w:p>
    <w:p w14:paraId="63CD3098" w14:textId="77777777" w:rsidR="00E41AA1" w:rsidRDefault="00E41AA1" w:rsidP="008A19C8">
      <w:pPr>
        <w:rPr>
          <w:rFonts w:ascii="Cambria" w:hAnsi="Cambria"/>
        </w:rPr>
      </w:pPr>
    </w:p>
    <w:p w14:paraId="51CE2CA2" w14:textId="77777777" w:rsidR="00E41AA1" w:rsidRDefault="00E41AA1" w:rsidP="008A19C8">
      <w:pPr>
        <w:rPr>
          <w:rFonts w:ascii="Cambria" w:hAnsi="Cambria"/>
        </w:rPr>
      </w:pPr>
    </w:p>
    <w:p w14:paraId="6D932588" w14:textId="77777777" w:rsidR="00AD4682" w:rsidRDefault="00AD4682" w:rsidP="008A19C8"/>
    <w:p w14:paraId="4113B4B6" w14:textId="0CBCBB5A" w:rsidR="00497356" w:rsidRPr="009E79EB" w:rsidRDefault="005266B4" w:rsidP="009E79EB">
      <w:pPr>
        <w:pStyle w:val="Heading2"/>
        <w:rPr>
          <w:rFonts w:ascii="Cambria" w:hAnsi="Cambria"/>
        </w:rPr>
      </w:pPr>
      <w:bookmarkStart w:id="15" w:name="_Toc421009991"/>
      <w:r>
        <w:rPr>
          <w:rFonts w:ascii="Cambria" w:hAnsi="Cambria"/>
        </w:rPr>
        <w:t>3</w:t>
      </w:r>
      <w:r w:rsidR="00497356" w:rsidRPr="009E79EB">
        <w:rPr>
          <w:rFonts w:ascii="Cambria" w:hAnsi="Cambria"/>
        </w:rPr>
        <w:t>.1. Scope</w:t>
      </w:r>
      <w:bookmarkEnd w:id="15"/>
    </w:p>
    <w:p w14:paraId="2C088FF2" w14:textId="77777777" w:rsidR="00497356" w:rsidRDefault="00497356" w:rsidP="00605575">
      <w:pPr>
        <w:pStyle w:val="Default"/>
        <w:jc w:val="both"/>
        <w:rPr>
          <w:rFonts w:ascii="Cambria" w:eastAsia="Times New Roman" w:hAnsi="Cambria" w:cs="Times New Roman"/>
          <w:color w:val="auto"/>
          <w:sz w:val="22"/>
          <w:szCs w:val="22"/>
        </w:rPr>
      </w:pPr>
    </w:p>
    <w:p w14:paraId="5F870AFB" w14:textId="77777777" w:rsidR="00C06D99" w:rsidRDefault="00905338" w:rsidP="00D414F2">
      <w:pPr>
        <w:jc w:val="both"/>
        <w:rPr>
          <w:rFonts w:ascii="Cambria" w:hAnsi="Cambria"/>
          <w:sz w:val="22"/>
          <w:szCs w:val="22"/>
        </w:rPr>
      </w:pPr>
      <w:r w:rsidRPr="00D414F2">
        <w:rPr>
          <w:rFonts w:ascii="Cambria" w:hAnsi="Cambria"/>
          <w:sz w:val="22"/>
          <w:szCs w:val="22"/>
        </w:rPr>
        <w:t xml:space="preserve">The project’s overall objective is to enhance the democratization process in Liberia through improved electoral institutions and processes. The project purpose is to strengthen the capacity of NEC and core electoral stakeholders to conduct their core activities in an impartial, transparent and sustainable manner and successfully carry out scheduled electoral processes within the electoral cycle 2015-2018. Towards this end, support </w:t>
      </w:r>
      <w:r w:rsidR="00C06D99" w:rsidRPr="00D414F2">
        <w:rPr>
          <w:rFonts w:ascii="Cambria" w:hAnsi="Cambria"/>
          <w:sz w:val="22"/>
          <w:szCs w:val="22"/>
        </w:rPr>
        <w:t xml:space="preserve">will be provided to the NEC, the IPCC, </w:t>
      </w:r>
      <w:r w:rsidRPr="00D414F2">
        <w:rPr>
          <w:rFonts w:ascii="Cambria" w:hAnsi="Cambria"/>
          <w:sz w:val="22"/>
          <w:szCs w:val="22"/>
        </w:rPr>
        <w:t xml:space="preserve">to civil society and </w:t>
      </w:r>
      <w:r w:rsidR="00C06D99" w:rsidRPr="00D414F2">
        <w:rPr>
          <w:rFonts w:ascii="Cambria" w:hAnsi="Cambria"/>
          <w:sz w:val="22"/>
          <w:szCs w:val="22"/>
        </w:rPr>
        <w:t xml:space="preserve">the </w:t>
      </w:r>
      <w:r w:rsidRPr="00D414F2">
        <w:rPr>
          <w:rFonts w:ascii="Cambria" w:hAnsi="Cambria"/>
          <w:sz w:val="22"/>
          <w:szCs w:val="22"/>
        </w:rPr>
        <w:t>media.  Support to civil society and media will focus on building effective engagement in democratic processes through dialogue and peace building initiatives.</w:t>
      </w:r>
    </w:p>
    <w:p w14:paraId="5ABD37BE" w14:textId="77777777" w:rsidR="00D414F2" w:rsidRPr="00C06D99" w:rsidRDefault="00D414F2" w:rsidP="00D414F2">
      <w:pPr>
        <w:jc w:val="both"/>
        <w:rPr>
          <w:sz w:val="22"/>
          <w:szCs w:val="22"/>
        </w:rPr>
      </w:pPr>
    </w:p>
    <w:p w14:paraId="281057D4" w14:textId="2EA203C0" w:rsidR="00692B73" w:rsidRDefault="00605575" w:rsidP="00692B73">
      <w:pPr>
        <w:pStyle w:val="Text2"/>
        <w:spacing w:before="60" w:after="60"/>
        <w:ind w:left="0"/>
        <w:rPr>
          <w:rFonts w:ascii="Cambria" w:hAnsi="Cambria"/>
          <w:szCs w:val="22"/>
        </w:rPr>
      </w:pPr>
      <w:r w:rsidRPr="00605575">
        <w:rPr>
          <w:rFonts w:ascii="Cambria" w:hAnsi="Cambria"/>
          <w:szCs w:val="22"/>
        </w:rPr>
        <w:t xml:space="preserve">The project will also support the </w:t>
      </w:r>
      <w:r w:rsidR="005266B4">
        <w:rPr>
          <w:rFonts w:ascii="Cambria" w:hAnsi="Cambria"/>
          <w:szCs w:val="22"/>
        </w:rPr>
        <w:t xml:space="preserve">LNP </w:t>
      </w:r>
      <w:r w:rsidRPr="00605575">
        <w:rPr>
          <w:rFonts w:ascii="Cambria" w:hAnsi="Cambria"/>
          <w:szCs w:val="22"/>
        </w:rPr>
        <w:t xml:space="preserve">to effectively contribute to election-related conflict mitigation and dispute resolution. A gender equality perspective will be mainstreamed through </w:t>
      </w:r>
      <w:r w:rsidR="00D414F2">
        <w:rPr>
          <w:rFonts w:ascii="Cambria" w:hAnsi="Cambria"/>
          <w:szCs w:val="22"/>
        </w:rPr>
        <w:t xml:space="preserve">all areas of </w:t>
      </w:r>
      <w:r w:rsidR="005104AA">
        <w:rPr>
          <w:rFonts w:ascii="Cambria" w:hAnsi="Cambria"/>
          <w:szCs w:val="22"/>
        </w:rPr>
        <w:t>the project</w:t>
      </w:r>
      <w:r w:rsidR="00692B73">
        <w:rPr>
          <w:rFonts w:ascii="Cambria" w:hAnsi="Cambria"/>
          <w:szCs w:val="22"/>
        </w:rPr>
        <w:t xml:space="preserve">. </w:t>
      </w:r>
      <w:r w:rsidR="00692B73" w:rsidRPr="00692B73">
        <w:rPr>
          <w:rFonts w:ascii="Cambria" w:hAnsi="Cambria"/>
          <w:szCs w:val="22"/>
        </w:rPr>
        <w:t xml:space="preserve">The total estimated cost </w:t>
      </w:r>
      <w:r w:rsidR="005104AA">
        <w:rPr>
          <w:rFonts w:ascii="Cambria" w:hAnsi="Cambria"/>
          <w:szCs w:val="22"/>
        </w:rPr>
        <w:t>of</w:t>
      </w:r>
      <w:r w:rsidR="005104AA" w:rsidRPr="00692B73">
        <w:rPr>
          <w:rFonts w:ascii="Cambria" w:hAnsi="Cambria"/>
          <w:szCs w:val="22"/>
        </w:rPr>
        <w:t xml:space="preserve"> </w:t>
      </w:r>
      <w:r w:rsidR="00692B73" w:rsidRPr="00692B73">
        <w:rPr>
          <w:rFonts w:ascii="Cambria" w:hAnsi="Cambria"/>
          <w:szCs w:val="22"/>
        </w:rPr>
        <w:t>the project amount</w:t>
      </w:r>
      <w:r w:rsidR="00712575">
        <w:rPr>
          <w:rFonts w:ascii="Cambria" w:hAnsi="Cambria"/>
          <w:szCs w:val="22"/>
        </w:rPr>
        <w:t>s</w:t>
      </w:r>
      <w:r w:rsidR="00692B73" w:rsidRPr="00692B73">
        <w:rPr>
          <w:rFonts w:ascii="Cambria" w:hAnsi="Cambria"/>
          <w:szCs w:val="22"/>
        </w:rPr>
        <w:t xml:space="preserve"> </w:t>
      </w:r>
      <w:r w:rsidR="00712575">
        <w:rPr>
          <w:rFonts w:ascii="Cambria" w:hAnsi="Cambria"/>
          <w:szCs w:val="22"/>
        </w:rPr>
        <w:t>to</w:t>
      </w:r>
      <w:r w:rsidR="00692B73" w:rsidRPr="00692B73">
        <w:rPr>
          <w:rFonts w:ascii="Cambria" w:hAnsi="Cambria"/>
          <w:szCs w:val="22"/>
        </w:rPr>
        <w:t xml:space="preserve"> EUR 10</w:t>
      </w:r>
      <w:r w:rsidR="00712575">
        <w:rPr>
          <w:rFonts w:ascii="Cambria" w:hAnsi="Cambria"/>
          <w:szCs w:val="22"/>
        </w:rPr>
        <w:t>,</w:t>
      </w:r>
      <w:r w:rsidR="00692B73" w:rsidRPr="00692B73">
        <w:rPr>
          <w:rFonts w:ascii="Cambria" w:hAnsi="Cambria"/>
          <w:szCs w:val="22"/>
        </w:rPr>
        <w:t>769</w:t>
      </w:r>
      <w:r w:rsidR="00712575">
        <w:rPr>
          <w:rFonts w:ascii="Cambria" w:hAnsi="Cambria"/>
          <w:szCs w:val="22"/>
        </w:rPr>
        <w:t>,</w:t>
      </w:r>
      <w:r w:rsidR="00692B73" w:rsidRPr="00692B73">
        <w:rPr>
          <w:rFonts w:ascii="Cambria" w:hAnsi="Cambria"/>
          <w:szCs w:val="22"/>
        </w:rPr>
        <w:t xml:space="preserve">000, </w:t>
      </w:r>
      <w:r w:rsidR="00BD729E">
        <w:rPr>
          <w:rFonts w:ascii="Cambria" w:hAnsi="Cambria"/>
          <w:szCs w:val="22"/>
        </w:rPr>
        <w:t xml:space="preserve">of which </w:t>
      </w:r>
      <w:r w:rsidR="00692B73" w:rsidRPr="00692B73">
        <w:rPr>
          <w:rFonts w:ascii="Cambria" w:hAnsi="Cambria"/>
          <w:szCs w:val="22"/>
        </w:rPr>
        <w:t>the EDF will contribute EUR 10</w:t>
      </w:r>
      <w:r w:rsidR="00BD729E">
        <w:rPr>
          <w:rFonts w:ascii="Cambria" w:hAnsi="Cambria"/>
          <w:szCs w:val="22"/>
        </w:rPr>
        <w:t>,</w:t>
      </w:r>
      <w:r w:rsidR="00692B73" w:rsidRPr="00692B73">
        <w:rPr>
          <w:rFonts w:ascii="Cambria" w:hAnsi="Cambria"/>
          <w:szCs w:val="22"/>
        </w:rPr>
        <w:t>000</w:t>
      </w:r>
      <w:r w:rsidR="00BD729E">
        <w:rPr>
          <w:rFonts w:ascii="Cambria" w:hAnsi="Cambria"/>
          <w:szCs w:val="22"/>
        </w:rPr>
        <w:t>,</w:t>
      </w:r>
      <w:r w:rsidR="00692B73" w:rsidRPr="00692B73">
        <w:rPr>
          <w:rFonts w:ascii="Cambria" w:hAnsi="Cambria"/>
          <w:szCs w:val="22"/>
        </w:rPr>
        <w:t xml:space="preserve">000 and </w:t>
      </w:r>
      <w:r w:rsidR="00400E3E" w:rsidRPr="00692B73">
        <w:rPr>
          <w:rFonts w:ascii="Cambria" w:hAnsi="Cambria"/>
          <w:szCs w:val="22"/>
        </w:rPr>
        <w:t>UNDP,</w:t>
      </w:r>
      <w:r w:rsidR="00692B73" w:rsidRPr="00692B73">
        <w:rPr>
          <w:rFonts w:ascii="Cambria" w:hAnsi="Cambria"/>
          <w:szCs w:val="22"/>
        </w:rPr>
        <w:t xml:space="preserve"> </w:t>
      </w:r>
      <w:r w:rsidR="00BD729E">
        <w:rPr>
          <w:rFonts w:ascii="Cambria" w:hAnsi="Cambria"/>
          <w:szCs w:val="22"/>
        </w:rPr>
        <w:t xml:space="preserve">will contribute </w:t>
      </w:r>
      <w:r w:rsidR="00692B73" w:rsidRPr="00692B73">
        <w:rPr>
          <w:rFonts w:ascii="Cambria" w:hAnsi="Cambria"/>
          <w:szCs w:val="22"/>
        </w:rPr>
        <w:t>USD 1</w:t>
      </w:r>
      <w:r w:rsidR="00BD729E">
        <w:rPr>
          <w:rFonts w:ascii="Cambria" w:hAnsi="Cambria"/>
          <w:szCs w:val="22"/>
        </w:rPr>
        <w:t>,</w:t>
      </w:r>
      <w:r w:rsidR="00692B73" w:rsidRPr="00692B73">
        <w:rPr>
          <w:rFonts w:ascii="Cambria" w:hAnsi="Cambria"/>
          <w:szCs w:val="22"/>
        </w:rPr>
        <w:t>000</w:t>
      </w:r>
      <w:r w:rsidR="00BD729E">
        <w:rPr>
          <w:rFonts w:ascii="Cambria" w:hAnsi="Cambria"/>
          <w:szCs w:val="22"/>
        </w:rPr>
        <w:t>,</w:t>
      </w:r>
      <w:r w:rsidR="00692B73" w:rsidRPr="00692B73">
        <w:rPr>
          <w:rFonts w:ascii="Cambria" w:hAnsi="Cambria"/>
          <w:szCs w:val="22"/>
        </w:rPr>
        <w:t>000 (approx</w:t>
      </w:r>
      <w:r w:rsidR="00BD729E">
        <w:rPr>
          <w:rFonts w:ascii="Cambria" w:hAnsi="Cambria"/>
          <w:szCs w:val="22"/>
        </w:rPr>
        <w:t>imately</w:t>
      </w:r>
      <w:r w:rsidR="00692B73" w:rsidRPr="00692B73">
        <w:rPr>
          <w:rFonts w:ascii="Cambria" w:hAnsi="Cambria"/>
          <w:szCs w:val="22"/>
        </w:rPr>
        <w:t xml:space="preserve"> EUR 769</w:t>
      </w:r>
      <w:r w:rsidR="00BD729E">
        <w:rPr>
          <w:rFonts w:ascii="Cambria" w:hAnsi="Cambria"/>
          <w:szCs w:val="22"/>
        </w:rPr>
        <w:t>,</w:t>
      </w:r>
      <w:r w:rsidR="00692B73" w:rsidRPr="00692B73">
        <w:rPr>
          <w:rFonts w:ascii="Cambria" w:hAnsi="Cambria"/>
          <w:szCs w:val="22"/>
        </w:rPr>
        <w:t xml:space="preserve">000). This </w:t>
      </w:r>
      <w:r w:rsidR="00DC3BE2">
        <w:rPr>
          <w:rFonts w:ascii="Cambria" w:hAnsi="Cambria"/>
          <w:szCs w:val="22"/>
        </w:rPr>
        <w:t xml:space="preserve">estimated </w:t>
      </w:r>
      <w:r w:rsidR="00BD729E">
        <w:rPr>
          <w:rFonts w:ascii="Cambria" w:hAnsi="Cambria"/>
          <w:szCs w:val="22"/>
        </w:rPr>
        <w:t>budget</w:t>
      </w:r>
      <w:r w:rsidR="00BD729E" w:rsidRPr="00692B73">
        <w:rPr>
          <w:rFonts w:ascii="Cambria" w:hAnsi="Cambria"/>
          <w:szCs w:val="22"/>
        </w:rPr>
        <w:t xml:space="preserve"> </w:t>
      </w:r>
      <w:r w:rsidR="00692B73" w:rsidRPr="00692B73">
        <w:rPr>
          <w:rFonts w:ascii="Cambria" w:hAnsi="Cambria"/>
          <w:szCs w:val="22"/>
        </w:rPr>
        <w:t xml:space="preserve">excludes the NEC recurrent budget (GoL contribution), IFES and UNMIL support. </w:t>
      </w:r>
    </w:p>
    <w:p w14:paraId="160637C2" w14:textId="3CDEC7CF" w:rsidR="00497356" w:rsidRPr="009E79EB" w:rsidRDefault="005266B4" w:rsidP="009E79EB">
      <w:pPr>
        <w:pStyle w:val="Heading2"/>
        <w:spacing w:before="100" w:beforeAutospacing="1" w:after="100" w:afterAutospacing="1"/>
        <w:rPr>
          <w:rFonts w:ascii="Cambria" w:hAnsi="Cambria"/>
        </w:rPr>
      </w:pPr>
      <w:bookmarkStart w:id="16" w:name="_Toc421009992"/>
      <w:r>
        <w:rPr>
          <w:rFonts w:ascii="Cambria" w:hAnsi="Cambria"/>
        </w:rPr>
        <w:lastRenderedPageBreak/>
        <w:t>3</w:t>
      </w:r>
      <w:r w:rsidR="0068394A" w:rsidRPr="009E79EB">
        <w:rPr>
          <w:rFonts w:ascii="Cambria" w:hAnsi="Cambria"/>
        </w:rPr>
        <w:t>.2. Justification</w:t>
      </w:r>
      <w:bookmarkEnd w:id="16"/>
    </w:p>
    <w:p w14:paraId="0795DBDB" w14:textId="77777777" w:rsidR="00A165E2" w:rsidRPr="00A165E2" w:rsidRDefault="0068394A" w:rsidP="00A165E2">
      <w:pPr>
        <w:jc w:val="both"/>
        <w:rPr>
          <w:rFonts w:ascii="Cambria" w:hAnsi="Cambria"/>
          <w:sz w:val="22"/>
          <w:szCs w:val="22"/>
        </w:rPr>
      </w:pPr>
      <w:r w:rsidRPr="00A165E2">
        <w:rPr>
          <w:rFonts w:ascii="Cambria" w:hAnsi="Cambria"/>
          <w:sz w:val="22"/>
          <w:szCs w:val="22"/>
        </w:rPr>
        <w:t xml:space="preserve">Liberia has shown commitment to democratic reform through a number of initiatives including </w:t>
      </w:r>
      <w:r w:rsidR="00A165E2" w:rsidRPr="00A165E2">
        <w:rPr>
          <w:rFonts w:ascii="Cambria" w:hAnsi="Cambria"/>
          <w:sz w:val="22"/>
          <w:szCs w:val="22"/>
        </w:rPr>
        <w:t xml:space="preserve">recent reformation of the electoral legislation and </w:t>
      </w:r>
      <w:r w:rsidRPr="00A165E2">
        <w:rPr>
          <w:rFonts w:ascii="Cambria" w:hAnsi="Cambria"/>
          <w:sz w:val="22"/>
          <w:szCs w:val="22"/>
        </w:rPr>
        <w:t xml:space="preserve">the current ongoing constitutional reform process. </w:t>
      </w:r>
      <w:r w:rsidR="00A165E2" w:rsidRPr="00A165E2">
        <w:rPr>
          <w:rFonts w:ascii="Cambria" w:hAnsi="Cambria"/>
          <w:sz w:val="22"/>
          <w:szCs w:val="22"/>
        </w:rPr>
        <w:t>Previous UNDP election project as indicated by the partners and stakeholders attested to the success of past electoral support and indicated the need for continuity in order to consolidate Liberia’s democratic achievements over the last few years</w:t>
      </w:r>
      <w:r w:rsidR="00115951">
        <w:rPr>
          <w:rFonts w:ascii="Cambria" w:hAnsi="Cambria"/>
          <w:sz w:val="22"/>
          <w:szCs w:val="22"/>
        </w:rPr>
        <w:t xml:space="preserve"> as well as to </w:t>
      </w:r>
      <w:r w:rsidR="00A165E2" w:rsidRPr="00A165E2">
        <w:rPr>
          <w:rFonts w:ascii="Cambria" w:hAnsi="Cambria"/>
          <w:sz w:val="22"/>
          <w:szCs w:val="22"/>
        </w:rPr>
        <w:t xml:space="preserve">keep the electoral coordination mechanisms </w:t>
      </w:r>
      <w:r w:rsidR="00115951">
        <w:rPr>
          <w:rFonts w:ascii="Cambria" w:hAnsi="Cambria"/>
          <w:sz w:val="22"/>
          <w:szCs w:val="22"/>
        </w:rPr>
        <w:t xml:space="preserve">alive </w:t>
      </w:r>
      <w:r w:rsidR="00A165E2" w:rsidRPr="00A165E2">
        <w:rPr>
          <w:rFonts w:ascii="Cambria" w:hAnsi="Cambria"/>
          <w:sz w:val="22"/>
          <w:szCs w:val="22"/>
        </w:rPr>
        <w:t>for partners and donors.</w:t>
      </w:r>
    </w:p>
    <w:p w14:paraId="1B2013E3" w14:textId="77777777" w:rsidR="00A165E2" w:rsidRPr="0068394A" w:rsidRDefault="00A165E2" w:rsidP="00A165E2">
      <w:pPr>
        <w:pStyle w:val="Default"/>
        <w:jc w:val="both"/>
        <w:rPr>
          <w:rFonts w:ascii="Cambria" w:hAnsi="Cambria" w:cs="Times New Roman"/>
          <w:color w:val="auto"/>
          <w:sz w:val="22"/>
          <w:szCs w:val="22"/>
        </w:rPr>
      </w:pPr>
    </w:p>
    <w:p w14:paraId="38A7AF33" w14:textId="77777777" w:rsidR="00A165E2" w:rsidRPr="008C2991" w:rsidRDefault="00A165E2" w:rsidP="00A165E2">
      <w:pPr>
        <w:jc w:val="both"/>
        <w:rPr>
          <w:rFonts w:ascii="Cambria" w:hAnsi="Cambria"/>
          <w:sz w:val="22"/>
          <w:szCs w:val="22"/>
          <w:lang w:val="en-GB"/>
        </w:rPr>
      </w:pPr>
      <w:r w:rsidRPr="008C2991">
        <w:rPr>
          <w:rFonts w:ascii="Cambria" w:hAnsi="Cambria"/>
          <w:sz w:val="22"/>
          <w:szCs w:val="22"/>
        </w:rPr>
        <w:t>Unlike in 2005</w:t>
      </w:r>
      <w:r>
        <w:rPr>
          <w:rFonts w:ascii="Cambria" w:hAnsi="Cambria"/>
          <w:sz w:val="22"/>
          <w:szCs w:val="22"/>
        </w:rPr>
        <w:t>-2011</w:t>
      </w:r>
      <w:r w:rsidRPr="008C2991">
        <w:rPr>
          <w:rFonts w:ascii="Cambria" w:hAnsi="Cambria"/>
          <w:sz w:val="22"/>
          <w:szCs w:val="22"/>
        </w:rPr>
        <w:t xml:space="preserve"> when the United Nations provided significant institutional and logistical support to the elections, the NEC will be the lead institution </w:t>
      </w:r>
      <w:r w:rsidR="00074A26">
        <w:rPr>
          <w:rFonts w:ascii="Cambria" w:hAnsi="Cambria"/>
          <w:sz w:val="22"/>
          <w:szCs w:val="22"/>
        </w:rPr>
        <w:t xml:space="preserve">for the next electoral cycle </w:t>
      </w:r>
      <w:r w:rsidRPr="008C2991">
        <w:rPr>
          <w:rFonts w:ascii="Cambria" w:hAnsi="Cambria"/>
          <w:sz w:val="22"/>
          <w:szCs w:val="22"/>
        </w:rPr>
        <w:t xml:space="preserve">to organize and deliver the national elections as well as the </w:t>
      </w:r>
      <w:r>
        <w:rPr>
          <w:rFonts w:ascii="Cambria" w:hAnsi="Cambria"/>
          <w:sz w:val="22"/>
          <w:szCs w:val="22"/>
        </w:rPr>
        <w:t xml:space="preserve">possible </w:t>
      </w:r>
      <w:r w:rsidRPr="008C2991">
        <w:rPr>
          <w:rFonts w:ascii="Cambria" w:hAnsi="Cambria"/>
          <w:sz w:val="22"/>
          <w:szCs w:val="22"/>
        </w:rPr>
        <w:t>referendum</w:t>
      </w:r>
      <w:r>
        <w:rPr>
          <w:rFonts w:ascii="Cambria" w:hAnsi="Cambria"/>
          <w:sz w:val="22"/>
          <w:szCs w:val="22"/>
        </w:rPr>
        <w:t xml:space="preserve"> in 2016</w:t>
      </w:r>
      <w:r w:rsidRPr="008C2991">
        <w:rPr>
          <w:rFonts w:ascii="Cambria" w:hAnsi="Cambria"/>
          <w:sz w:val="22"/>
          <w:szCs w:val="22"/>
        </w:rPr>
        <w:t xml:space="preserve">. </w:t>
      </w:r>
      <w:r w:rsidRPr="008C2991">
        <w:rPr>
          <w:rFonts w:ascii="Cambria" w:hAnsi="Cambria"/>
          <w:sz w:val="22"/>
          <w:szCs w:val="22"/>
          <w:lang w:val="en-GB"/>
        </w:rPr>
        <w:t xml:space="preserve">It is unlikely that partners will be as forthcoming with expert </w:t>
      </w:r>
      <w:r>
        <w:rPr>
          <w:rFonts w:ascii="Cambria" w:hAnsi="Cambria"/>
          <w:sz w:val="22"/>
          <w:szCs w:val="22"/>
          <w:lang w:val="en-GB"/>
        </w:rPr>
        <w:t xml:space="preserve">and funding </w:t>
      </w:r>
      <w:r w:rsidRPr="008C2991">
        <w:rPr>
          <w:rFonts w:ascii="Cambria" w:hAnsi="Cambria"/>
          <w:sz w:val="22"/>
          <w:szCs w:val="22"/>
          <w:lang w:val="en-GB"/>
        </w:rPr>
        <w:t xml:space="preserve">assistance for future elections. It is therefore essential to expose the staff of NEC at all levels to continuous election management skills </w:t>
      </w:r>
      <w:r w:rsidR="00115951">
        <w:rPr>
          <w:rFonts w:ascii="Cambria" w:hAnsi="Cambria"/>
          <w:sz w:val="22"/>
          <w:szCs w:val="22"/>
          <w:lang w:val="en-GB"/>
        </w:rPr>
        <w:t xml:space="preserve">and institutional changes </w:t>
      </w:r>
      <w:r w:rsidRPr="008C2991">
        <w:rPr>
          <w:rFonts w:ascii="Cambria" w:hAnsi="Cambria"/>
          <w:sz w:val="22"/>
          <w:szCs w:val="22"/>
          <w:lang w:val="en-GB"/>
        </w:rPr>
        <w:t xml:space="preserve">as early as possible. </w:t>
      </w:r>
    </w:p>
    <w:p w14:paraId="13F91929" w14:textId="77777777" w:rsidR="00A165E2" w:rsidRDefault="00A165E2" w:rsidP="0068394A">
      <w:pPr>
        <w:pStyle w:val="Default"/>
        <w:jc w:val="both"/>
        <w:rPr>
          <w:rFonts w:ascii="Cambria" w:hAnsi="Cambria" w:cs="Times New Roman"/>
          <w:sz w:val="22"/>
          <w:szCs w:val="22"/>
        </w:rPr>
      </w:pPr>
    </w:p>
    <w:p w14:paraId="5647075F" w14:textId="58FE9BDA" w:rsidR="0068394A" w:rsidRDefault="0068394A" w:rsidP="0068394A">
      <w:pPr>
        <w:pStyle w:val="Default"/>
        <w:jc w:val="both"/>
        <w:rPr>
          <w:rFonts w:ascii="Cambria" w:hAnsi="Cambria" w:cs="Times New Roman"/>
          <w:color w:val="auto"/>
          <w:sz w:val="22"/>
          <w:szCs w:val="22"/>
        </w:rPr>
      </w:pPr>
      <w:r w:rsidRPr="0068394A">
        <w:rPr>
          <w:rFonts w:ascii="Cambria" w:hAnsi="Cambria" w:cs="Times New Roman"/>
          <w:sz w:val="22"/>
          <w:szCs w:val="22"/>
        </w:rPr>
        <w:t xml:space="preserve">The </w:t>
      </w:r>
      <w:r w:rsidR="00A165E2">
        <w:rPr>
          <w:rFonts w:ascii="Cambria" w:hAnsi="Cambria" w:cs="Times New Roman"/>
          <w:sz w:val="22"/>
          <w:szCs w:val="22"/>
        </w:rPr>
        <w:t>NEC</w:t>
      </w:r>
      <w:r w:rsidRPr="0068394A">
        <w:rPr>
          <w:rFonts w:ascii="Cambria" w:hAnsi="Cambria" w:cs="Times New Roman"/>
          <w:sz w:val="22"/>
          <w:szCs w:val="22"/>
        </w:rPr>
        <w:t xml:space="preserve"> need</w:t>
      </w:r>
      <w:r w:rsidR="00A165E2">
        <w:rPr>
          <w:rFonts w:ascii="Cambria" w:hAnsi="Cambria" w:cs="Times New Roman"/>
          <w:sz w:val="22"/>
          <w:szCs w:val="22"/>
        </w:rPr>
        <w:t>s</w:t>
      </w:r>
      <w:r w:rsidRPr="0068394A">
        <w:rPr>
          <w:rFonts w:ascii="Cambria" w:hAnsi="Cambria" w:cs="Times New Roman"/>
          <w:sz w:val="22"/>
          <w:szCs w:val="22"/>
        </w:rPr>
        <w:t xml:space="preserve"> </w:t>
      </w:r>
      <w:r w:rsidR="00115951">
        <w:rPr>
          <w:rFonts w:ascii="Cambria" w:hAnsi="Cambria" w:cs="Times New Roman"/>
          <w:sz w:val="22"/>
          <w:szCs w:val="22"/>
        </w:rPr>
        <w:t>institutional changes</w:t>
      </w:r>
      <w:r w:rsidRPr="0068394A">
        <w:rPr>
          <w:rFonts w:ascii="Cambria" w:hAnsi="Cambria" w:cs="Times New Roman"/>
          <w:sz w:val="22"/>
          <w:szCs w:val="22"/>
        </w:rPr>
        <w:t xml:space="preserve"> and capacity support in order to enhance their independence and </w:t>
      </w:r>
      <w:r w:rsidRPr="0068394A">
        <w:rPr>
          <w:rFonts w:ascii="Cambria" w:hAnsi="Cambria" w:cs="Times New Roman"/>
          <w:color w:val="auto"/>
          <w:sz w:val="22"/>
          <w:szCs w:val="22"/>
        </w:rPr>
        <w:t>credibility as a way of inspiring public and stakeholder confidence in the</w:t>
      </w:r>
      <w:r w:rsidR="00115951">
        <w:rPr>
          <w:rFonts w:ascii="Cambria" w:hAnsi="Cambria" w:cs="Times New Roman"/>
          <w:color w:val="auto"/>
          <w:sz w:val="22"/>
          <w:szCs w:val="22"/>
        </w:rPr>
        <w:t xml:space="preserve">ir ability to deliver credible </w:t>
      </w:r>
      <w:r w:rsidRPr="0068394A">
        <w:rPr>
          <w:rFonts w:ascii="Cambria" w:hAnsi="Cambria" w:cs="Times New Roman"/>
          <w:color w:val="auto"/>
          <w:sz w:val="22"/>
          <w:szCs w:val="22"/>
        </w:rPr>
        <w:t xml:space="preserve">and peaceful elections including the </w:t>
      </w:r>
      <w:r w:rsidR="00A165E2">
        <w:rPr>
          <w:rFonts w:ascii="Cambria" w:hAnsi="Cambria" w:cs="Times New Roman"/>
          <w:color w:val="auto"/>
          <w:sz w:val="22"/>
          <w:szCs w:val="22"/>
        </w:rPr>
        <w:t xml:space="preserve">possible </w:t>
      </w:r>
      <w:r w:rsidRPr="0068394A">
        <w:rPr>
          <w:rFonts w:ascii="Cambria" w:hAnsi="Cambria" w:cs="Times New Roman"/>
          <w:color w:val="auto"/>
          <w:sz w:val="22"/>
          <w:szCs w:val="22"/>
        </w:rPr>
        <w:t xml:space="preserve">referenda which </w:t>
      </w:r>
      <w:r>
        <w:rPr>
          <w:rFonts w:ascii="Cambria" w:hAnsi="Cambria" w:cs="Times New Roman"/>
          <w:color w:val="auto"/>
          <w:sz w:val="22"/>
          <w:szCs w:val="22"/>
        </w:rPr>
        <w:t>may be held in 2016</w:t>
      </w:r>
      <w:r w:rsidRPr="0068394A">
        <w:rPr>
          <w:rFonts w:ascii="Cambria" w:hAnsi="Cambria" w:cs="Times New Roman"/>
          <w:color w:val="auto"/>
          <w:sz w:val="22"/>
          <w:szCs w:val="22"/>
        </w:rPr>
        <w:t xml:space="preserve">. </w:t>
      </w:r>
      <w:r w:rsidR="00115951">
        <w:rPr>
          <w:rFonts w:ascii="Cambria" w:hAnsi="Cambria" w:cs="Times New Roman"/>
          <w:color w:val="auto"/>
          <w:sz w:val="22"/>
          <w:szCs w:val="22"/>
        </w:rPr>
        <w:t xml:space="preserve">Successful </w:t>
      </w:r>
      <w:r w:rsidRPr="0068394A">
        <w:rPr>
          <w:rFonts w:ascii="Cambria" w:hAnsi="Cambria" w:cs="Times New Roman"/>
          <w:color w:val="auto"/>
          <w:sz w:val="22"/>
          <w:szCs w:val="22"/>
        </w:rPr>
        <w:t xml:space="preserve">and transparent elections are critical for ensuring conflict mitigation and peace building especially in a country like </w:t>
      </w:r>
      <w:r w:rsidR="00115951">
        <w:rPr>
          <w:rFonts w:ascii="Cambria" w:hAnsi="Cambria" w:cs="Times New Roman"/>
          <w:color w:val="auto"/>
          <w:sz w:val="22"/>
          <w:szCs w:val="22"/>
        </w:rPr>
        <w:t xml:space="preserve">Liberia </w:t>
      </w:r>
      <w:r w:rsidRPr="0068394A">
        <w:rPr>
          <w:rFonts w:ascii="Cambria" w:hAnsi="Cambria" w:cs="Times New Roman"/>
          <w:color w:val="auto"/>
          <w:sz w:val="22"/>
          <w:szCs w:val="22"/>
        </w:rPr>
        <w:t xml:space="preserve">with a </w:t>
      </w:r>
      <w:r w:rsidR="00115951">
        <w:rPr>
          <w:rFonts w:ascii="Cambria" w:hAnsi="Cambria" w:cs="Times New Roman"/>
          <w:color w:val="auto"/>
          <w:sz w:val="22"/>
          <w:szCs w:val="22"/>
        </w:rPr>
        <w:t xml:space="preserve">14 years </w:t>
      </w:r>
      <w:r w:rsidRPr="0068394A">
        <w:rPr>
          <w:rFonts w:ascii="Cambria" w:hAnsi="Cambria" w:cs="Times New Roman"/>
          <w:color w:val="auto"/>
          <w:sz w:val="22"/>
          <w:szCs w:val="22"/>
        </w:rPr>
        <w:t xml:space="preserve">history of </w:t>
      </w:r>
      <w:r w:rsidR="00115951">
        <w:rPr>
          <w:rFonts w:ascii="Cambria" w:hAnsi="Cambria" w:cs="Times New Roman"/>
          <w:color w:val="auto"/>
          <w:sz w:val="22"/>
          <w:szCs w:val="22"/>
        </w:rPr>
        <w:t xml:space="preserve">conflict and </w:t>
      </w:r>
      <w:r w:rsidRPr="0068394A">
        <w:rPr>
          <w:rFonts w:ascii="Cambria" w:hAnsi="Cambria" w:cs="Times New Roman"/>
          <w:color w:val="auto"/>
          <w:sz w:val="22"/>
          <w:szCs w:val="22"/>
        </w:rPr>
        <w:t xml:space="preserve">violence. Continued electoral support will assist in building the capacity and reputation of the </w:t>
      </w:r>
      <w:r w:rsidR="00115951">
        <w:rPr>
          <w:rFonts w:ascii="Cambria" w:hAnsi="Cambria" w:cs="Times New Roman"/>
          <w:color w:val="auto"/>
          <w:sz w:val="22"/>
          <w:szCs w:val="22"/>
        </w:rPr>
        <w:t>NEC</w:t>
      </w:r>
      <w:r w:rsidRPr="0068394A">
        <w:rPr>
          <w:rFonts w:ascii="Cambria" w:hAnsi="Cambria" w:cs="Times New Roman"/>
          <w:color w:val="auto"/>
          <w:sz w:val="22"/>
          <w:szCs w:val="22"/>
        </w:rPr>
        <w:t xml:space="preserve"> and other democratic institutions</w:t>
      </w:r>
      <w:r w:rsidR="003F4B7D">
        <w:rPr>
          <w:rFonts w:ascii="Cambria" w:hAnsi="Cambria" w:cs="Times New Roman"/>
          <w:color w:val="auto"/>
          <w:sz w:val="22"/>
          <w:szCs w:val="22"/>
        </w:rPr>
        <w:t>,</w:t>
      </w:r>
      <w:r w:rsidRPr="0068394A">
        <w:rPr>
          <w:rFonts w:ascii="Cambria" w:hAnsi="Cambria" w:cs="Times New Roman"/>
          <w:color w:val="auto"/>
          <w:sz w:val="22"/>
          <w:szCs w:val="22"/>
        </w:rPr>
        <w:t xml:space="preserve"> thereby reducing incidents of election-related violence. </w:t>
      </w:r>
    </w:p>
    <w:p w14:paraId="7DF29A4E" w14:textId="77777777" w:rsidR="0068394A" w:rsidRPr="0068394A" w:rsidRDefault="0068394A" w:rsidP="0068394A">
      <w:pPr>
        <w:pStyle w:val="Default"/>
        <w:jc w:val="both"/>
        <w:rPr>
          <w:rFonts w:ascii="Cambria" w:hAnsi="Cambria" w:cs="Times New Roman"/>
          <w:color w:val="auto"/>
          <w:sz w:val="22"/>
          <w:szCs w:val="22"/>
        </w:rPr>
      </w:pPr>
    </w:p>
    <w:p w14:paraId="5F169786" w14:textId="3AADD9E1" w:rsidR="0068394A" w:rsidRDefault="0068394A" w:rsidP="0068394A">
      <w:pPr>
        <w:pStyle w:val="Default"/>
        <w:jc w:val="both"/>
        <w:rPr>
          <w:rFonts w:ascii="Cambria" w:hAnsi="Cambria" w:cs="Times New Roman"/>
          <w:color w:val="auto"/>
          <w:sz w:val="22"/>
          <w:szCs w:val="22"/>
        </w:rPr>
      </w:pPr>
      <w:r w:rsidRPr="0068394A">
        <w:rPr>
          <w:rFonts w:ascii="Cambria" w:hAnsi="Cambria" w:cs="Times New Roman"/>
          <w:color w:val="auto"/>
          <w:sz w:val="22"/>
          <w:szCs w:val="22"/>
        </w:rPr>
        <w:t>The current project is furthermore informed by the principles that are central to the UN electoral assistance, including the goal of decreasing donor support as national capacity increases. Therefore in order to work towards an exit strateg</w:t>
      </w:r>
      <w:r w:rsidR="00115951">
        <w:rPr>
          <w:rFonts w:ascii="Cambria" w:hAnsi="Cambria" w:cs="Times New Roman"/>
          <w:color w:val="auto"/>
          <w:sz w:val="22"/>
          <w:szCs w:val="22"/>
        </w:rPr>
        <w:t xml:space="preserve">y, the project budget </w:t>
      </w:r>
      <w:r w:rsidRPr="0068394A">
        <w:rPr>
          <w:rFonts w:ascii="Cambria" w:hAnsi="Cambria" w:cs="Times New Roman"/>
          <w:color w:val="auto"/>
          <w:sz w:val="22"/>
          <w:szCs w:val="22"/>
        </w:rPr>
        <w:t>will be</w:t>
      </w:r>
      <w:r w:rsidR="00115951">
        <w:rPr>
          <w:rFonts w:ascii="Cambria" w:hAnsi="Cambria" w:cs="Times New Roman"/>
          <w:color w:val="auto"/>
          <w:sz w:val="22"/>
          <w:szCs w:val="22"/>
        </w:rPr>
        <w:t xml:space="preserve"> </w:t>
      </w:r>
      <w:r w:rsidR="00DF280B" w:rsidRPr="00DF280B">
        <w:rPr>
          <w:rFonts w:ascii="Cambria" w:hAnsi="Cambria" w:cs="Times New Roman"/>
          <w:color w:val="auto"/>
          <w:sz w:val="22"/>
          <w:szCs w:val="22"/>
        </w:rPr>
        <w:t>EUR 10</w:t>
      </w:r>
      <w:r w:rsidR="00DC3BE2">
        <w:rPr>
          <w:rFonts w:ascii="Cambria" w:hAnsi="Cambria" w:cs="Times New Roman"/>
          <w:color w:val="auto"/>
          <w:sz w:val="22"/>
          <w:szCs w:val="22"/>
        </w:rPr>
        <w:t>,</w:t>
      </w:r>
      <w:r w:rsidR="00DF280B" w:rsidRPr="00DF280B">
        <w:rPr>
          <w:rFonts w:ascii="Cambria" w:hAnsi="Cambria" w:cs="Times New Roman"/>
          <w:color w:val="auto"/>
          <w:sz w:val="22"/>
          <w:szCs w:val="22"/>
        </w:rPr>
        <w:t>769</w:t>
      </w:r>
      <w:r w:rsidR="00DC3BE2">
        <w:rPr>
          <w:rFonts w:ascii="Cambria" w:hAnsi="Cambria" w:cs="Times New Roman"/>
          <w:color w:val="auto"/>
          <w:sz w:val="22"/>
          <w:szCs w:val="22"/>
        </w:rPr>
        <w:t>,</w:t>
      </w:r>
      <w:r w:rsidR="00DF280B" w:rsidRPr="00DF280B">
        <w:rPr>
          <w:rFonts w:ascii="Cambria" w:hAnsi="Cambria" w:cs="Times New Roman"/>
          <w:color w:val="auto"/>
          <w:sz w:val="22"/>
          <w:szCs w:val="22"/>
        </w:rPr>
        <w:t>000</w:t>
      </w:r>
      <w:r w:rsidR="00DF280B">
        <w:rPr>
          <w:rFonts w:ascii="Cambria" w:hAnsi="Cambria" w:cs="Times New Roman"/>
          <w:color w:val="auto"/>
          <w:sz w:val="22"/>
          <w:szCs w:val="22"/>
        </w:rPr>
        <w:t xml:space="preserve"> </w:t>
      </w:r>
      <w:r w:rsidRPr="0068394A">
        <w:rPr>
          <w:rFonts w:ascii="Cambria" w:hAnsi="Cambria" w:cs="Times New Roman"/>
          <w:color w:val="auto"/>
          <w:sz w:val="22"/>
          <w:szCs w:val="22"/>
        </w:rPr>
        <w:t xml:space="preserve">compared to its predecessor which was </w:t>
      </w:r>
      <w:r w:rsidR="0091313F" w:rsidRPr="002A5233">
        <w:rPr>
          <w:rFonts w:ascii="Cambria" w:hAnsi="Cambria" w:cs="Times New Roman"/>
          <w:color w:val="auto"/>
          <w:sz w:val="22"/>
          <w:szCs w:val="22"/>
        </w:rPr>
        <w:t>USD 27</w:t>
      </w:r>
      <w:r w:rsidRPr="002A5233">
        <w:rPr>
          <w:rFonts w:ascii="Cambria" w:hAnsi="Cambria" w:cs="Times New Roman"/>
          <w:color w:val="auto"/>
          <w:sz w:val="22"/>
          <w:szCs w:val="22"/>
        </w:rPr>
        <w:t xml:space="preserve"> </w:t>
      </w:r>
      <w:r w:rsidR="0091313F" w:rsidRPr="002A5233">
        <w:rPr>
          <w:rFonts w:ascii="Cambria" w:hAnsi="Cambria" w:cs="Times New Roman"/>
          <w:color w:val="auto"/>
          <w:sz w:val="22"/>
          <w:szCs w:val="22"/>
        </w:rPr>
        <w:t>million</w:t>
      </w:r>
      <w:r w:rsidR="002A5233">
        <w:rPr>
          <w:rFonts w:ascii="Cambria" w:hAnsi="Cambria" w:cs="Times New Roman"/>
          <w:color w:val="auto"/>
          <w:sz w:val="22"/>
          <w:szCs w:val="22"/>
        </w:rPr>
        <w:t xml:space="preserve">. </w:t>
      </w:r>
      <w:r w:rsidR="00DC3BE2">
        <w:rPr>
          <w:rFonts w:ascii="Cambria" w:hAnsi="Cambria" w:cs="Times New Roman"/>
          <w:color w:val="auto"/>
          <w:sz w:val="22"/>
          <w:szCs w:val="22"/>
        </w:rPr>
        <w:t>Activities under this</w:t>
      </w:r>
      <w:r w:rsidRPr="0068394A">
        <w:rPr>
          <w:rFonts w:ascii="Cambria" w:hAnsi="Cambria" w:cs="Times New Roman"/>
          <w:color w:val="auto"/>
          <w:sz w:val="22"/>
          <w:szCs w:val="22"/>
        </w:rPr>
        <w:t xml:space="preserve"> project are more focused on </w:t>
      </w:r>
      <w:r w:rsidR="00DC3BE2">
        <w:rPr>
          <w:rFonts w:ascii="Cambria" w:hAnsi="Cambria" w:cs="Times New Roman"/>
          <w:color w:val="auto"/>
          <w:sz w:val="22"/>
          <w:szCs w:val="22"/>
        </w:rPr>
        <w:t xml:space="preserve">the </w:t>
      </w:r>
      <w:r w:rsidRPr="0068394A">
        <w:rPr>
          <w:rFonts w:ascii="Cambria" w:hAnsi="Cambria" w:cs="Times New Roman"/>
          <w:color w:val="auto"/>
          <w:sz w:val="22"/>
          <w:szCs w:val="22"/>
        </w:rPr>
        <w:t xml:space="preserve">capacity development of </w:t>
      </w:r>
      <w:r w:rsidR="00DC3BE2">
        <w:rPr>
          <w:rFonts w:ascii="Cambria" w:hAnsi="Cambria" w:cs="Times New Roman"/>
          <w:color w:val="auto"/>
          <w:sz w:val="22"/>
          <w:szCs w:val="22"/>
        </w:rPr>
        <w:t xml:space="preserve">the </w:t>
      </w:r>
      <w:r w:rsidR="00990986">
        <w:rPr>
          <w:rFonts w:ascii="Cambria" w:hAnsi="Cambria" w:cs="Times New Roman"/>
          <w:color w:val="auto"/>
          <w:sz w:val="22"/>
          <w:szCs w:val="22"/>
        </w:rPr>
        <w:t xml:space="preserve">NEC and </w:t>
      </w:r>
      <w:r w:rsidRPr="0068394A">
        <w:rPr>
          <w:rFonts w:ascii="Cambria" w:hAnsi="Cambria" w:cs="Times New Roman"/>
          <w:color w:val="auto"/>
          <w:sz w:val="22"/>
          <w:szCs w:val="22"/>
        </w:rPr>
        <w:t xml:space="preserve">national stakeholders and less on direct support </w:t>
      </w:r>
      <w:r w:rsidR="00DC3BE2">
        <w:rPr>
          <w:rFonts w:ascii="Cambria" w:hAnsi="Cambria" w:cs="Times New Roman"/>
          <w:color w:val="auto"/>
          <w:sz w:val="22"/>
          <w:szCs w:val="22"/>
        </w:rPr>
        <w:t>to</w:t>
      </w:r>
      <w:r w:rsidRPr="0068394A">
        <w:rPr>
          <w:rFonts w:ascii="Cambria" w:hAnsi="Cambria" w:cs="Times New Roman"/>
          <w:color w:val="auto"/>
          <w:sz w:val="22"/>
          <w:szCs w:val="22"/>
        </w:rPr>
        <w:t xml:space="preserve"> election operations. </w:t>
      </w:r>
    </w:p>
    <w:p w14:paraId="00BFCCD2" w14:textId="77777777" w:rsidR="00115951" w:rsidRPr="0068394A" w:rsidRDefault="00115951" w:rsidP="0068394A">
      <w:pPr>
        <w:pStyle w:val="Default"/>
        <w:jc w:val="both"/>
        <w:rPr>
          <w:rFonts w:ascii="Cambria" w:hAnsi="Cambria" w:cs="Times New Roman"/>
          <w:color w:val="auto"/>
          <w:sz w:val="22"/>
          <w:szCs w:val="22"/>
        </w:rPr>
      </w:pPr>
    </w:p>
    <w:p w14:paraId="59213F4C" w14:textId="3F6C331A" w:rsidR="003E229E" w:rsidRPr="00A97A93" w:rsidRDefault="004110C6" w:rsidP="00592217">
      <w:pPr>
        <w:pStyle w:val="Heading1"/>
        <w:shd w:val="clear" w:color="auto" w:fill="BFBFBF" w:themeFill="background1" w:themeFillShade="BF"/>
        <w:rPr>
          <w:rFonts w:ascii="Cambria" w:hAnsi="Cambria"/>
          <w:sz w:val="22"/>
          <w:szCs w:val="22"/>
          <w:u w:val="single"/>
        </w:rPr>
      </w:pPr>
      <w:bookmarkStart w:id="17" w:name="_Toc421009993"/>
      <w:r>
        <w:rPr>
          <w:rFonts w:ascii="Cambria" w:hAnsi="Cambria"/>
          <w:sz w:val="22"/>
          <w:szCs w:val="22"/>
          <w:u w:val="single"/>
        </w:rPr>
        <w:t>4</w:t>
      </w:r>
      <w:r w:rsidR="003E229E" w:rsidRPr="00A97A93">
        <w:rPr>
          <w:rFonts w:ascii="Cambria" w:hAnsi="Cambria"/>
          <w:sz w:val="22"/>
          <w:szCs w:val="22"/>
          <w:u w:val="single"/>
        </w:rPr>
        <w:t xml:space="preserve">. PROJECT OBJECTIVES AND </w:t>
      </w:r>
      <w:r w:rsidR="00691D1F">
        <w:rPr>
          <w:rFonts w:ascii="Cambria" w:hAnsi="Cambria"/>
          <w:sz w:val="22"/>
          <w:szCs w:val="22"/>
          <w:u w:val="single"/>
        </w:rPr>
        <w:t>RESULTS</w:t>
      </w:r>
      <w:bookmarkEnd w:id="17"/>
    </w:p>
    <w:p w14:paraId="6B862A7D" w14:textId="77777777" w:rsidR="003E229E" w:rsidRDefault="003E229E" w:rsidP="001D30B1">
      <w:pPr>
        <w:pStyle w:val="Heading3"/>
        <w:rPr>
          <w:color w:val="FF0000"/>
          <w:sz w:val="22"/>
          <w:szCs w:val="22"/>
        </w:rPr>
      </w:pPr>
    </w:p>
    <w:p w14:paraId="1518E796" w14:textId="22A33965" w:rsidR="005715F1" w:rsidRDefault="005715F1" w:rsidP="005715F1">
      <w:pPr>
        <w:pStyle w:val="Default"/>
        <w:jc w:val="both"/>
        <w:rPr>
          <w:rFonts w:ascii="Cambria" w:hAnsi="Cambria" w:cs="Times New Roman"/>
          <w:color w:val="auto"/>
          <w:sz w:val="22"/>
          <w:szCs w:val="22"/>
        </w:rPr>
      </w:pPr>
      <w:r w:rsidRPr="005715F1">
        <w:rPr>
          <w:rFonts w:ascii="Cambria" w:hAnsi="Cambria" w:cs="Times New Roman"/>
          <w:color w:val="auto"/>
          <w:sz w:val="22"/>
          <w:szCs w:val="22"/>
        </w:rPr>
        <w:t xml:space="preserve">The election project’s overall objective is to enhance the democratization process in Liberia through improved electoral institutions and processes. The program purpose is to strengthen the capacity of NEC and core electoral stakeholders to conduct their core activities in an impartial, transparent and sustainable manner and successfully carry out scheduled electoral processes within the electoral cycle 2015-2018. </w:t>
      </w:r>
      <w:r w:rsidR="00684152">
        <w:rPr>
          <w:rFonts w:ascii="Cambria" w:hAnsi="Cambria" w:cs="Times New Roman"/>
          <w:color w:val="auto"/>
          <w:sz w:val="22"/>
          <w:szCs w:val="22"/>
        </w:rPr>
        <w:t xml:space="preserve">Based on </w:t>
      </w:r>
      <w:r w:rsidR="00684152" w:rsidRPr="005715F1">
        <w:rPr>
          <w:rFonts w:ascii="Cambria" w:hAnsi="Cambria" w:cs="Times New Roman"/>
          <w:color w:val="auto"/>
          <w:sz w:val="22"/>
          <w:szCs w:val="22"/>
        </w:rPr>
        <w:t>the recommendations of recent reports and studies including the NAM</w:t>
      </w:r>
      <w:r w:rsidR="00684152">
        <w:rPr>
          <w:rFonts w:ascii="Cambria" w:hAnsi="Cambria" w:cs="Times New Roman"/>
          <w:color w:val="auto"/>
          <w:sz w:val="22"/>
          <w:szCs w:val="22"/>
        </w:rPr>
        <w:t xml:space="preserve">, </w:t>
      </w:r>
      <w:r w:rsidR="00684152" w:rsidRPr="005715F1">
        <w:rPr>
          <w:rFonts w:ascii="Cambria" w:hAnsi="Cambria" w:cs="Times New Roman"/>
          <w:color w:val="auto"/>
          <w:sz w:val="22"/>
          <w:szCs w:val="22"/>
        </w:rPr>
        <w:t>project ev</w:t>
      </w:r>
      <w:r w:rsidR="00684152">
        <w:rPr>
          <w:rFonts w:ascii="Cambria" w:hAnsi="Cambria" w:cs="Times New Roman"/>
          <w:color w:val="auto"/>
          <w:sz w:val="22"/>
          <w:szCs w:val="22"/>
        </w:rPr>
        <w:t>aluations and observer missions,</w:t>
      </w:r>
      <w:r w:rsidR="00684152" w:rsidRPr="005715F1" w:rsidDel="00684152">
        <w:rPr>
          <w:rFonts w:ascii="Cambria" w:hAnsi="Cambria" w:cs="Times New Roman"/>
          <w:color w:val="auto"/>
          <w:sz w:val="22"/>
          <w:szCs w:val="22"/>
        </w:rPr>
        <w:t xml:space="preserve"> </w:t>
      </w:r>
      <w:r w:rsidR="00684152">
        <w:rPr>
          <w:rFonts w:ascii="Cambria" w:hAnsi="Cambria" w:cs="Times New Roman"/>
          <w:color w:val="auto"/>
          <w:sz w:val="22"/>
          <w:szCs w:val="22"/>
        </w:rPr>
        <w:t>t</w:t>
      </w:r>
      <w:r w:rsidRPr="005715F1">
        <w:rPr>
          <w:rFonts w:ascii="Cambria" w:hAnsi="Cambria" w:cs="Times New Roman"/>
          <w:color w:val="auto"/>
          <w:sz w:val="22"/>
          <w:szCs w:val="22"/>
        </w:rPr>
        <w:t xml:space="preserve">he project will have the following </w:t>
      </w:r>
      <w:r w:rsidR="00DC3BE2" w:rsidRPr="002A5233">
        <w:rPr>
          <w:rFonts w:ascii="Cambria" w:hAnsi="Cambria" w:cs="Times New Roman"/>
          <w:color w:val="auto"/>
          <w:sz w:val="22"/>
          <w:szCs w:val="22"/>
        </w:rPr>
        <w:t>eight</w:t>
      </w:r>
      <w:r w:rsidRPr="002A5233">
        <w:rPr>
          <w:rFonts w:ascii="Cambria" w:hAnsi="Cambria" w:cs="Times New Roman"/>
          <w:color w:val="auto"/>
          <w:sz w:val="22"/>
          <w:szCs w:val="22"/>
        </w:rPr>
        <w:t xml:space="preserve"> </w:t>
      </w:r>
      <w:r w:rsidR="00DF280B" w:rsidRPr="002A5233">
        <w:rPr>
          <w:rFonts w:ascii="Cambria" w:hAnsi="Cambria" w:cs="Times New Roman"/>
          <w:color w:val="auto"/>
          <w:sz w:val="22"/>
          <w:szCs w:val="22"/>
        </w:rPr>
        <w:t>Results</w:t>
      </w:r>
      <w:r w:rsidR="003F4B7D">
        <w:rPr>
          <w:rFonts w:ascii="Cambria" w:hAnsi="Cambria" w:cs="Times New Roman"/>
          <w:color w:val="auto"/>
          <w:sz w:val="22"/>
          <w:szCs w:val="22"/>
        </w:rPr>
        <w:t>:</w:t>
      </w:r>
      <w:r w:rsidR="009505E8" w:rsidRPr="002A5233">
        <w:rPr>
          <w:rFonts w:ascii="Cambria" w:hAnsi="Cambria" w:cs="Times New Roman"/>
          <w:color w:val="auto"/>
          <w:sz w:val="22"/>
          <w:szCs w:val="22"/>
        </w:rPr>
        <w:t xml:space="preserve"> </w:t>
      </w:r>
    </w:p>
    <w:p w14:paraId="777927CD" w14:textId="77777777" w:rsidR="002A5233" w:rsidRDefault="002A5233" w:rsidP="005715F1">
      <w:pPr>
        <w:pStyle w:val="Default"/>
        <w:jc w:val="both"/>
        <w:rPr>
          <w:rFonts w:ascii="Cambria" w:hAnsi="Cambria" w:cs="Times New Roman"/>
          <w:color w:val="auto"/>
          <w:sz w:val="22"/>
          <w:szCs w:val="22"/>
        </w:rPr>
      </w:pPr>
    </w:p>
    <w:p w14:paraId="7DF8DA28" w14:textId="77777777" w:rsidR="007A0937" w:rsidRPr="00A97A93" w:rsidRDefault="007A0937" w:rsidP="007A0937">
      <w:pPr>
        <w:pStyle w:val="Text2"/>
        <w:ind w:left="0"/>
        <w:rPr>
          <w:rFonts w:ascii="Cambria" w:hAnsi="Cambria"/>
          <w:b/>
          <w:szCs w:val="22"/>
        </w:rPr>
      </w:pPr>
      <w:r w:rsidRPr="00A97A93">
        <w:rPr>
          <w:rFonts w:ascii="Cambria" w:hAnsi="Cambria"/>
          <w:b/>
          <w:szCs w:val="22"/>
        </w:rPr>
        <w:t xml:space="preserve">Result 1: Strengthened capacity </w:t>
      </w:r>
      <w:r w:rsidR="00197709">
        <w:rPr>
          <w:rFonts w:ascii="Cambria" w:hAnsi="Cambria"/>
          <w:b/>
          <w:szCs w:val="22"/>
        </w:rPr>
        <w:t>within</w:t>
      </w:r>
      <w:r w:rsidRPr="00A97A93">
        <w:rPr>
          <w:rFonts w:ascii="Cambria" w:hAnsi="Cambria"/>
          <w:b/>
          <w:szCs w:val="22"/>
        </w:rPr>
        <w:t xml:space="preserve"> NEC for efficient implementation of its mandate</w:t>
      </w:r>
      <w:r w:rsidR="001B6769">
        <w:rPr>
          <w:rFonts w:ascii="Cambria" w:hAnsi="Cambria"/>
          <w:b/>
          <w:szCs w:val="22"/>
        </w:rPr>
        <w:t>;</w:t>
      </w:r>
    </w:p>
    <w:p w14:paraId="4ED625F1" w14:textId="77777777" w:rsidR="007A0937" w:rsidRPr="00A97A93" w:rsidRDefault="007A0937" w:rsidP="007A0937">
      <w:pPr>
        <w:pStyle w:val="ListBullet"/>
        <w:numPr>
          <w:ilvl w:val="0"/>
          <w:numId w:val="0"/>
        </w:numPr>
        <w:rPr>
          <w:rFonts w:ascii="Cambria" w:hAnsi="Cambria"/>
          <w:b/>
          <w:i/>
          <w:szCs w:val="22"/>
        </w:rPr>
      </w:pPr>
      <w:r w:rsidRPr="00A97A93">
        <w:rPr>
          <w:rFonts w:ascii="Cambria" w:hAnsi="Cambria"/>
          <w:b/>
          <w:szCs w:val="22"/>
        </w:rPr>
        <w:t>Result 2:</w:t>
      </w:r>
      <w:r w:rsidRPr="00A97A93">
        <w:rPr>
          <w:rFonts w:ascii="Cambria" w:hAnsi="Cambria"/>
          <w:b/>
          <w:i/>
          <w:szCs w:val="22"/>
        </w:rPr>
        <w:t xml:space="preserve"> </w:t>
      </w:r>
      <w:r w:rsidRPr="00A97A93">
        <w:rPr>
          <w:rFonts w:ascii="Cambria" w:hAnsi="Cambria"/>
          <w:b/>
          <w:szCs w:val="22"/>
        </w:rPr>
        <w:t>Voter registration is updated and voter registration process is improved</w:t>
      </w:r>
      <w:r w:rsidR="001B6769">
        <w:rPr>
          <w:rFonts w:ascii="Cambria" w:hAnsi="Cambria"/>
          <w:b/>
          <w:szCs w:val="22"/>
        </w:rPr>
        <w:t>;</w:t>
      </w:r>
      <w:r w:rsidRPr="00A97A93">
        <w:rPr>
          <w:rFonts w:ascii="Cambria" w:hAnsi="Cambria"/>
          <w:b/>
          <w:i/>
          <w:szCs w:val="22"/>
        </w:rPr>
        <w:t xml:space="preserve"> </w:t>
      </w:r>
    </w:p>
    <w:p w14:paraId="087A80AC" w14:textId="77777777" w:rsidR="007A0937" w:rsidRPr="00A97A93" w:rsidRDefault="007A0937" w:rsidP="007A0937">
      <w:pPr>
        <w:pStyle w:val="ListBullet"/>
        <w:numPr>
          <w:ilvl w:val="0"/>
          <w:numId w:val="0"/>
        </w:numPr>
        <w:rPr>
          <w:rFonts w:ascii="Cambria" w:hAnsi="Cambria"/>
          <w:b/>
          <w:szCs w:val="22"/>
        </w:rPr>
      </w:pPr>
      <w:r w:rsidRPr="00A97A93">
        <w:rPr>
          <w:rFonts w:ascii="Cambria" w:hAnsi="Cambria"/>
          <w:b/>
          <w:szCs w:val="22"/>
        </w:rPr>
        <w:t>Result 3: Women’s political participation and leadership is enhanced</w:t>
      </w:r>
      <w:r w:rsidR="001B6769">
        <w:rPr>
          <w:rFonts w:ascii="Cambria" w:hAnsi="Cambria"/>
          <w:b/>
          <w:szCs w:val="22"/>
        </w:rPr>
        <w:t>;</w:t>
      </w:r>
    </w:p>
    <w:p w14:paraId="5EA6EC19" w14:textId="77777777" w:rsidR="007A0937" w:rsidRPr="00A97A93" w:rsidRDefault="007A0937" w:rsidP="007A0937">
      <w:pPr>
        <w:pStyle w:val="ListBullet"/>
        <w:numPr>
          <w:ilvl w:val="0"/>
          <w:numId w:val="0"/>
        </w:numPr>
        <w:rPr>
          <w:rFonts w:ascii="Cambria" w:hAnsi="Cambria"/>
          <w:b/>
          <w:szCs w:val="22"/>
        </w:rPr>
      </w:pPr>
      <w:r w:rsidRPr="00A97A93">
        <w:rPr>
          <w:rFonts w:ascii="Cambria" w:hAnsi="Cambria"/>
          <w:b/>
          <w:szCs w:val="22"/>
        </w:rPr>
        <w:t>Result 4: Political parties' capacity is enhanced, political parties are coordinated and conflict prevention measures are in place</w:t>
      </w:r>
      <w:r w:rsidR="001B6769">
        <w:rPr>
          <w:rFonts w:ascii="Cambria" w:hAnsi="Cambria"/>
          <w:b/>
          <w:szCs w:val="22"/>
        </w:rPr>
        <w:t>;</w:t>
      </w:r>
      <w:r w:rsidRPr="00A97A93">
        <w:rPr>
          <w:rFonts w:ascii="Cambria" w:hAnsi="Cambria"/>
          <w:b/>
          <w:szCs w:val="22"/>
        </w:rPr>
        <w:t xml:space="preserve">  </w:t>
      </w:r>
    </w:p>
    <w:p w14:paraId="44BC5BF7" w14:textId="77777777" w:rsidR="007A0937" w:rsidRPr="00A97A93" w:rsidRDefault="007A0937" w:rsidP="007A0937">
      <w:pPr>
        <w:pStyle w:val="ListBullet"/>
        <w:numPr>
          <w:ilvl w:val="0"/>
          <w:numId w:val="0"/>
        </w:numPr>
        <w:rPr>
          <w:rFonts w:ascii="Cambria" w:hAnsi="Cambria"/>
          <w:b/>
          <w:szCs w:val="22"/>
        </w:rPr>
      </w:pPr>
      <w:r w:rsidRPr="00A97A93">
        <w:rPr>
          <w:rFonts w:ascii="Cambria" w:hAnsi="Cambria"/>
          <w:b/>
          <w:szCs w:val="22"/>
        </w:rPr>
        <w:t>Result 5: Elections security forces act is in line with international standards</w:t>
      </w:r>
      <w:r w:rsidR="001B6769">
        <w:rPr>
          <w:rFonts w:ascii="Cambria" w:hAnsi="Cambria"/>
          <w:b/>
          <w:szCs w:val="22"/>
        </w:rPr>
        <w:t>;</w:t>
      </w:r>
      <w:r w:rsidRPr="00A97A93">
        <w:rPr>
          <w:rFonts w:ascii="Cambria" w:hAnsi="Cambria"/>
          <w:b/>
          <w:szCs w:val="22"/>
        </w:rPr>
        <w:t xml:space="preserve"> </w:t>
      </w:r>
    </w:p>
    <w:p w14:paraId="0920E741" w14:textId="77777777" w:rsidR="007A0937" w:rsidRPr="00A97A93" w:rsidRDefault="007A0937" w:rsidP="007A0937">
      <w:pPr>
        <w:pStyle w:val="ListBullet"/>
        <w:numPr>
          <w:ilvl w:val="0"/>
          <w:numId w:val="0"/>
        </w:numPr>
        <w:rPr>
          <w:rFonts w:ascii="Cambria" w:hAnsi="Cambria"/>
          <w:b/>
          <w:szCs w:val="22"/>
          <w:lang w:eastAsia="en-US"/>
        </w:rPr>
      </w:pPr>
      <w:r w:rsidRPr="00A97A93">
        <w:rPr>
          <w:rFonts w:ascii="Cambria" w:hAnsi="Cambria"/>
          <w:b/>
          <w:szCs w:val="22"/>
          <w:lang w:eastAsia="en-US"/>
        </w:rPr>
        <w:t>Result 6: Civic and voter education strengthened</w:t>
      </w:r>
      <w:r w:rsidR="001B6769">
        <w:rPr>
          <w:rFonts w:ascii="Cambria" w:hAnsi="Cambria"/>
          <w:b/>
          <w:szCs w:val="22"/>
          <w:lang w:eastAsia="en-US"/>
        </w:rPr>
        <w:t>;</w:t>
      </w:r>
    </w:p>
    <w:p w14:paraId="4E5457E4" w14:textId="77777777" w:rsidR="007A0937" w:rsidRPr="00B10103" w:rsidRDefault="007A0937" w:rsidP="007A0937">
      <w:pPr>
        <w:pStyle w:val="Text2"/>
        <w:ind w:left="0"/>
        <w:rPr>
          <w:rFonts w:ascii="Cambria" w:hAnsi="Cambria"/>
          <w:b/>
          <w:szCs w:val="22"/>
        </w:rPr>
      </w:pPr>
      <w:r w:rsidRPr="00B10103">
        <w:rPr>
          <w:rFonts w:ascii="Cambria" w:hAnsi="Cambria"/>
          <w:b/>
          <w:szCs w:val="22"/>
        </w:rPr>
        <w:t>Result 7: Strengthen the electoral legal framework and the constitutional review process as it relates to elections and harmonization of t</w:t>
      </w:r>
      <w:r w:rsidR="001B6769">
        <w:rPr>
          <w:rFonts w:ascii="Cambria" w:hAnsi="Cambria"/>
          <w:b/>
          <w:szCs w:val="22"/>
        </w:rPr>
        <w:t>he election law and regulations;</w:t>
      </w:r>
    </w:p>
    <w:p w14:paraId="14BCB746" w14:textId="77777777" w:rsidR="007A0937" w:rsidRPr="00B10103" w:rsidRDefault="007A0937" w:rsidP="007A0937">
      <w:pPr>
        <w:pStyle w:val="Text2"/>
        <w:ind w:left="0"/>
        <w:rPr>
          <w:rFonts w:ascii="Cambria" w:hAnsi="Cambria"/>
          <w:b/>
          <w:szCs w:val="22"/>
        </w:rPr>
      </w:pPr>
      <w:r w:rsidRPr="00B10103">
        <w:rPr>
          <w:rFonts w:ascii="Cambria" w:hAnsi="Cambria"/>
          <w:b/>
          <w:szCs w:val="22"/>
        </w:rPr>
        <w:lastRenderedPageBreak/>
        <w:t>Result 8: Successful conduct of national elections through logistics and operational support provided to NEC and core electoral stakeholders</w:t>
      </w:r>
      <w:r w:rsidR="001B6769">
        <w:rPr>
          <w:rFonts w:ascii="Cambria" w:hAnsi="Cambria"/>
          <w:b/>
          <w:szCs w:val="22"/>
        </w:rPr>
        <w:t>.</w:t>
      </w:r>
    </w:p>
    <w:p w14:paraId="26CFAC0F" w14:textId="77777777" w:rsidR="009505E8" w:rsidRPr="00615831" w:rsidRDefault="00691D1F" w:rsidP="00C3791B">
      <w:pPr>
        <w:pStyle w:val="ListBullet"/>
        <w:numPr>
          <w:ilvl w:val="0"/>
          <w:numId w:val="0"/>
        </w:numPr>
        <w:spacing w:before="240" w:after="60"/>
        <w:rPr>
          <w:rFonts w:ascii="Cambria" w:hAnsi="Cambria"/>
          <w:b/>
          <w:szCs w:val="22"/>
          <w:u w:val="single"/>
        </w:rPr>
      </w:pPr>
      <w:r w:rsidRPr="00615831">
        <w:rPr>
          <w:rFonts w:ascii="Cambria" w:hAnsi="Cambria"/>
          <w:b/>
          <w:szCs w:val="22"/>
          <w:u w:val="single"/>
        </w:rPr>
        <w:t>Result</w:t>
      </w:r>
      <w:r w:rsidR="00FB6E2B" w:rsidRPr="00615831">
        <w:rPr>
          <w:rFonts w:ascii="Cambria" w:hAnsi="Cambria"/>
          <w:b/>
          <w:szCs w:val="22"/>
          <w:u w:val="single"/>
        </w:rPr>
        <w:t xml:space="preserve"> 1: Strengthened capacity </w:t>
      </w:r>
      <w:r w:rsidR="00197709">
        <w:rPr>
          <w:rFonts w:ascii="Cambria" w:hAnsi="Cambria"/>
          <w:b/>
          <w:szCs w:val="22"/>
          <w:u w:val="single"/>
        </w:rPr>
        <w:t>within</w:t>
      </w:r>
      <w:r w:rsidR="00FB6E2B" w:rsidRPr="00615831">
        <w:rPr>
          <w:rFonts w:ascii="Cambria" w:hAnsi="Cambria"/>
          <w:b/>
          <w:szCs w:val="22"/>
          <w:u w:val="single"/>
        </w:rPr>
        <w:t xml:space="preserve"> NEC for efficient implementation of its mandate</w:t>
      </w:r>
    </w:p>
    <w:p w14:paraId="080874B3" w14:textId="77777777" w:rsidR="00BB4F8D" w:rsidRDefault="00BB4F8D" w:rsidP="001F3B9D">
      <w:pPr>
        <w:autoSpaceDE w:val="0"/>
        <w:jc w:val="both"/>
        <w:rPr>
          <w:rFonts w:ascii="Cambria" w:eastAsia="Calibri" w:hAnsi="Cambria"/>
          <w:sz w:val="22"/>
          <w:szCs w:val="22"/>
        </w:rPr>
      </w:pPr>
    </w:p>
    <w:p w14:paraId="4771A1D0" w14:textId="77777777" w:rsidR="00EF7427" w:rsidRPr="00EF7427" w:rsidRDefault="00EF7427" w:rsidP="001F3B9D">
      <w:pPr>
        <w:autoSpaceDE w:val="0"/>
        <w:jc w:val="both"/>
        <w:rPr>
          <w:rFonts w:ascii="Cambria" w:eastAsia="Calibri" w:hAnsi="Cambria"/>
          <w:sz w:val="22"/>
          <w:szCs w:val="22"/>
        </w:rPr>
      </w:pPr>
      <w:r w:rsidRPr="00EF7427">
        <w:rPr>
          <w:rFonts w:ascii="Cambria" w:eastAsia="Calibri" w:hAnsi="Cambria"/>
          <w:sz w:val="22"/>
          <w:szCs w:val="22"/>
        </w:rPr>
        <w:t>The NEC has improved significantly over the last years</w:t>
      </w:r>
      <w:r>
        <w:rPr>
          <w:rFonts w:ascii="Cambria" w:eastAsia="Calibri" w:hAnsi="Cambria"/>
          <w:sz w:val="22"/>
          <w:szCs w:val="22"/>
        </w:rPr>
        <w:t>,</w:t>
      </w:r>
      <w:r w:rsidRPr="00EF7427">
        <w:rPr>
          <w:rFonts w:ascii="Cambria" w:eastAsia="Calibri" w:hAnsi="Cambria"/>
          <w:sz w:val="22"/>
          <w:szCs w:val="22"/>
        </w:rPr>
        <w:t xml:space="preserve"> </w:t>
      </w:r>
      <w:r>
        <w:rPr>
          <w:rFonts w:ascii="Cambria" w:eastAsia="Calibri" w:hAnsi="Cambria"/>
          <w:sz w:val="22"/>
          <w:szCs w:val="22"/>
        </w:rPr>
        <w:t>h</w:t>
      </w:r>
      <w:r w:rsidRPr="00EF7427">
        <w:rPr>
          <w:rFonts w:ascii="Cambria" w:eastAsia="Calibri" w:hAnsi="Cambria"/>
          <w:sz w:val="22"/>
          <w:szCs w:val="22"/>
        </w:rPr>
        <w:t xml:space="preserve">owever, the 2011 elections showed that NEC still </w:t>
      </w:r>
      <w:r>
        <w:rPr>
          <w:rFonts w:ascii="Cambria" w:eastAsia="Calibri" w:hAnsi="Cambria"/>
          <w:sz w:val="22"/>
          <w:szCs w:val="22"/>
        </w:rPr>
        <w:t xml:space="preserve">is </w:t>
      </w:r>
      <w:r w:rsidRPr="00EF7427">
        <w:rPr>
          <w:rFonts w:ascii="Cambria" w:eastAsia="Calibri" w:hAnsi="Cambria"/>
          <w:sz w:val="22"/>
          <w:szCs w:val="22"/>
        </w:rPr>
        <w:t xml:space="preserve">affected by operational and institutional weaknesses which must be overcome to create </w:t>
      </w:r>
      <w:r w:rsidR="00197709">
        <w:rPr>
          <w:rFonts w:ascii="Cambria" w:eastAsia="Calibri" w:hAnsi="Cambria"/>
          <w:sz w:val="22"/>
          <w:szCs w:val="22"/>
        </w:rPr>
        <w:t xml:space="preserve">a </w:t>
      </w:r>
      <w:r w:rsidRPr="00EF7427">
        <w:rPr>
          <w:rFonts w:ascii="Cambria" w:eastAsia="Calibri" w:hAnsi="Cambria"/>
          <w:sz w:val="22"/>
          <w:szCs w:val="22"/>
        </w:rPr>
        <w:t xml:space="preserve">more independent, professional and transparent </w:t>
      </w:r>
      <w:r w:rsidR="00197709">
        <w:rPr>
          <w:rFonts w:ascii="Cambria" w:eastAsia="Calibri" w:hAnsi="Cambria"/>
          <w:sz w:val="22"/>
          <w:szCs w:val="22"/>
        </w:rPr>
        <w:t>EMB</w:t>
      </w:r>
      <w:r w:rsidR="00615831">
        <w:rPr>
          <w:rFonts w:ascii="Cambria" w:eastAsia="Calibri" w:hAnsi="Cambria"/>
          <w:sz w:val="22"/>
          <w:szCs w:val="22"/>
        </w:rPr>
        <w:t xml:space="preserve">. </w:t>
      </w:r>
      <w:r w:rsidR="00197709">
        <w:rPr>
          <w:rFonts w:ascii="Cambria" w:eastAsia="Calibri" w:hAnsi="Cambria"/>
          <w:sz w:val="22"/>
          <w:szCs w:val="22"/>
        </w:rPr>
        <w:t>A</w:t>
      </w:r>
      <w:r w:rsidR="00197709" w:rsidRPr="00EF7427">
        <w:rPr>
          <w:rFonts w:ascii="Cambria" w:eastAsia="Calibri" w:hAnsi="Cambria"/>
          <w:sz w:val="22"/>
          <w:szCs w:val="22"/>
        </w:rPr>
        <w:t>s a relatively young institution</w:t>
      </w:r>
      <w:r w:rsidR="00197709">
        <w:rPr>
          <w:rFonts w:ascii="Cambria" w:eastAsia="Calibri" w:hAnsi="Cambria"/>
          <w:sz w:val="22"/>
          <w:szCs w:val="22"/>
        </w:rPr>
        <w:t>, t</w:t>
      </w:r>
      <w:r w:rsidR="00615831">
        <w:rPr>
          <w:rFonts w:ascii="Cambria" w:eastAsia="Calibri" w:hAnsi="Cambria"/>
          <w:sz w:val="22"/>
          <w:szCs w:val="22"/>
        </w:rPr>
        <w:t>he NEC</w:t>
      </w:r>
      <w:r>
        <w:rPr>
          <w:rFonts w:ascii="Cambria" w:eastAsia="Calibri" w:hAnsi="Cambria"/>
          <w:sz w:val="22"/>
          <w:szCs w:val="22"/>
        </w:rPr>
        <w:t xml:space="preserve"> is facing</w:t>
      </w:r>
      <w:r w:rsidRPr="00EF7427">
        <w:rPr>
          <w:rFonts w:ascii="Cambria" w:eastAsia="Calibri" w:hAnsi="Cambria"/>
          <w:sz w:val="22"/>
          <w:szCs w:val="22"/>
        </w:rPr>
        <w:t xml:space="preserve"> a number of challenges </w:t>
      </w:r>
      <w:r w:rsidR="00296CCC">
        <w:rPr>
          <w:rFonts w:ascii="Cambria" w:eastAsia="Calibri" w:hAnsi="Cambria"/>
          <w:sz w:val="22"/>
          <w:szCs w:val="22"/>
        </w:rPr>
        <w:t xml:space="preserve">which have been </w:t>
      </w:r>
      <w:r w:rsidRPr="00EF7427">
        <w:rPr>
          <w:rFonts w:ascii="Cambria" w:eastAsia="Calibri" w:hAnsi="Cambria"/>
          <w:sz w:val="22"/>
          <w:szCs w:val="22"/>
        </w:rPr>
        <w:t>documented in a series of reports (UNDP and IFES 2012 needs assessment reports). Those include lack of capacity of the electoral administration both at headquarter</w:t>
      </w:r>
      <w:r w:rsidR="00296CCC">
        <w:rPr>
          <w:rFonts w:ascii="Cambria" w:eastAsia="Calibri" w:hAnsi="Cambria"/>
          <w:sz w:val="22"/>
          <w:szCs w:val="22"/>
        </w:rPr>
        <w:t>s</w:t>
      </w:r>
      <w:r w:rsidRPr="00EF7427">
        <w:rPr>
          <w:rFonts w:ascii="Cambria" w:eastAsia="Calibri" w:hAnsi="Cambria"/>
          <w:sz w:val="22"/>
          <w:szCs w:val="22"/>
        </w:rPr>
        <w:t xml:space="preserve"> level and magisterial/field level, insufficient collaboration with key electoral stakeholders such as CSOs and political parties as well as lack of the internal administrative policies and procedures. Election-specific deficiencies including the NEC's procurement, human resources and finance sectors still requires substantive attention in the form of capacity en</w:t>
      </w:r>
      <w:r w:rsidR="00600BBC">
        <w:rPr>
          <w:rFonts w:ascii="Cambria" w:eastAsia="Calibri" w:hAnsi="Cambria"/>
          <w:sz w:val="22"/>
          <w:szCs w:val="22"/>
        </w:rPr>
        <w:t>hancement and technical support</w:t>
      </w:r>
      <w:r w:rsidRPr="00EF7427">
        <w:rPr>
          <w:rFonts w:ascii="Cambria" w:eastAsia="Calibri" w:hAnsi="Cambria"/>
          <w:sz w:val="22"/>
          <w:szCs w:val="22"/>
        </w:rPr>
        <w:t>.</w:t>
      </w:r>
      <w:r w:rsidR="00600BBC">
        <w:rPr>
          <w:rFonts w:ascii="Cambria" w:eastAsia="Calibri" w:hAnsi="Cambria"/>
          <w:sz w:val="22"/>
          <w:szCs w:val="22"/>
        </w:rPr>
        <w:t xml:space="preserve"> </w:t>
      </w:r>
      <w:r w:rsidR="00600BBC" w:rsidRPr="00600BBC">
        <w:rPr>
          <w:rFonts w:ascii="Cambria" w:eastAsia="Calibri" w:hAnsi="Cambria"/>
          <w:sz w:val="22"/>
          <w:szCs w:val="22"/>
        </w:rPr>
        <w:t xml:space="preserve">The extent to which </w:t>
      </w:r>
      <w:r w:rsidR="00600BBC">
        <w:rPr>
          <w:rFonts w:ascii="Cambria" w:eastAsia="Calibri" w:hAnsi="Cambria"/>
          <w:sz w:val="22"/>
          <w:szCs w:val="22"/>
        </w:rPr>
        <w:t>Liberia</w:t>
      </w:r>
      <w:r w:rsidR="00600BBC" w:rsidRPr="00600BBC">
        <w:rPr>
          <w:rFonts w:ascii="Cambria" w:eastAsia="Calibri" w:hAnsi="Cambria"/>
          <w:sz w:val="22"/>
          <w:szCs w:val="22"/>
        </w:rPr>
        <w:t xml:space="preserve"> is able to generate and sustain confidence in the democratic and in the electoral process in particular greatly depends on the ability of key </w:t>
      </w:r>
      <w:r w:rsidR="00600BBC">
        <w:rPr>
          <w:rFonts w:ascii="Cambria" w:eastAsia="Calibri" w:hAnsi="Cambria"/>
          <w:sz w:val="22"/>
          <w:szCs w:val="22"/>
        </w:rPr>
        <w:t>stakeholders</w:t>
      </w:r>
      <w:r w:rsidR="00600BBC" w:rsidRPr="00600BBC">
        <w:rPr>
          <w:rFonts w:ascii="Cambria" w:eastAsia="Calibri" w:hAnsi="Cambria"/>
          <w:sz w:val="22"/>
          <w:szCs w:val="22"/>
        </w:rPr>
        <w:t xml:space="preserve"> such as the </w:t>
      </w:r>
      <w:r w:rsidR="00600BBC">
        <w:rPr>
          <w:rFonts w:ascii="Cambria" w:eastAsia="Calibri" w:hAnsi="Cambria"/>
          <w:sz w:val="22"/>
          <w:szCs w:val="22"/>
        </w:rPr>
        <w:t xml:space="preserve">CSOs, media, IPCC to fulfill their function </w:t>
      </w:r>
      <w:r w:rsidR="00600BBC" w:rsidRPr="00600BBC">
        <w:rPr>
          <w:rFonts w:ascii="Cambria" w:eastAsia="Calibri" w:hAnsi="Cambria"/>
          <w:sz w:val="22"/>
          <w:szCs w:val="22"/>
        </w:rPr>
        <w:t xml:space="preserve">for </w:t>
      </w:r>
      <w:r w:rsidR="00600BBC">
        <w:rPr>
          <w:rFonts w:ascii="Cambria" w:eastAsia="Calibri" w:hAnsi="Cambria"/>
          <w:sz w:val="22"/>
          <w:szCs w:val="22"/>
        </w:rPr>
        <w:t xml:space="preserve">better </w:t>
      </w:r>
      <w:r w:rsidR="00600BBC" w:rsidRPr="00600BBC">
        <w:rPr>
          <w:rFonts w:ascii="Cambria" w:eastAsia="Calibri" w:hAnsi="Cambria"/>
          <w:sz w:val="22"/>
          <w:szCs w:val="22"/>
        </w:rPr>
        <w:t>democratic consolidation in the country.</w:t>
      </w:r>
      <w:r w:rsidRPr="00EF7427">
        <w:rPr>
          <w:rFonts w:ascii="Cambria" w:eastAsia="Calibri" w:hAnsi="Cambria"/>
          <w:sz w:val="22"/>
          <w:szCs w:val="22"/>
        </w:rPr>
        <w:t xml:space="preserve"> </w:t>
      </w:r>
    </w:p>
    <w:p w14:paraId="6D597789" w14:textId="77777777" w:rsidR="00494319" w:rsidRDefault="00494319" w:rsidP="00494319">
      <w:pPr>
        <w:jc w:val="both"/>
        <w:rPr>
          <w:rFonts w:ascii="Calibri" w:hAnsi="Calibri" w:cs="Calibri"/>
          <w:sz w:val="22"/>
          <w:szCs w:val="22"/>
        </w:rPr>
      </w:pPr>
    </w:p>
    <w:p w14:paraId="1C4BADD8" w14:textId="3CF0C7DF" w:rsidR="00A12CB7" w:rsidRPr="00A12CB7" w:rsidRDefault="00494319" w:rsidP="00A12CB7">
      <w:pPr>
        <w:jc w:val="both"/>
        <w:rPr>
          <w:rFonts w:ascii="Cambria" w:eastAsia="Calibri" w:hAnsi="Cambria"/>
          <w:sz w:val="22"/>
          <w:szCs w:val="22"/>
        </w:rPr>
      </w:pPr>
      <w:r w:rsidRPr="00494319">
        <w:rPr>
          <w:rFonts w:ascii="Cambria" w:eastAsia="Calibri" w:hAnsi="Cambria"/>
          <w:sz w:val="22"/>
          <w:szCs w:val="22"/>
        </w:rPr>
        <w:t xml:space="preserve">A critical </w:t>
      </w:r>
      <w:r>
        <w:rPr>
          <w:rFonts w:ascii="Cambria" w:eastAsia="Calibri" w:hAnsi="Cambria"/>
          <w:sz w:val="22"/>
          <w:szCs w:val="22"/>
        </w:rPr>
        <w:t>consideration for the NEC will</w:t>
      </w:r>
      <w:r w:rsidRPr="00494319">
        <w:rPr>
          <w:rFonts w:ascii="Cambria" w:eastAsia="Calibri" w:hAnsi="Cambria"/>
          <w:sz w:val="22"/>
          <w:szCs w:val="22"/>
        </w:rPr>
        <w:t xml:space="preserve"> be </w:t>
      </w:r>
      <w:r>
        <w:rPr>
          <w:rFonts w:ascii="Cambria" w:eastAsia="Calibri" w:hAnsi="Cambria"/>
          <w:sz w:val="22"/>
          <w:szCs w:val="22"/>
        </w:rPr>
        <w:t>retention of</w:t>
      </w:r>
      <w:r w:rsidRPr="00494319">
        <w:rPr>
          <w:rFonts w:ascii="Cambria" w:eastAsia="Calibri" w:hAnsi="Cambria"/>
          <w:sz w:val="22"/>
          <w:szCs w:val="22"/>
        </w:rPr>
        <w:t xml:space="preserve"> the knowledge and experience that has been acquired</w:t>
      </w:r>
      <w:r w:rsidR="00341955">
        <w:rPr>
          <w:rFonts w:ascii="Cambria" w:eastAsia="Calibri" w:hAnsi="Cambria"/>
          <w:sz w:val="22"/>
          <w:szCs w:val="22"/>
        </w:rPr>
        <w:t xml:space="preserve"> in conducting the elections in</w:t>
      </w:r>
      <w:r w:rsidRPr="00494319">
        <w:rPr>
          <w:rFonts w:ascii="Cambria" w:eastAsia="Calibri" w:hAnsi="Cambria"/>
          <w:sz w:val="22"/>
          <w:szCs w:val="22"/>
        </w:rPr>
        <w:t xml:space="preserve"> 2011. The prime method envisaged is </w:t>
      </w:r>
      <w:r w:rsidR="002141A6">
        <w:rPr>
          <w:rFonts w:ascii="Cambria" w:eastAsia="Calibri" w:hAnsi="Cambria"/>
          <w:sz w:val="22"/>
          <w:szCs w:val="22"/>
        </w:rPr>
        <w:t xml:space="preserve">for NEC </w:t>
      </w:r>
      <w:r w:rsidRPr="00494319">
        <w:rPr>
          <w:rFonts w:ascii="Cambria" w:eastAsia="Calibri" w:hAnsi="Cambria"/>
          <w:sz w:val="22"/>
          <w:szCs w:val="22"/>
        </w:rPr>
        <w:t xml:space="preserve">to retain </w:t>
      </w:r>
      <w:r w:rsidR="00BB4F8D" w:rsidRPr="00494319">
        <w:rPr>
          <w:rFonts w:ascii="Cambria" w:eastAsia="Calibri" w:hAnsi="Cambria"/>
          <w:sz w:val="22"/>
          <w:szCs w:val="22"/>
        </w:rPr>
        <w:t xml:space="preserve">staff </w:t>
      </w:r>
      <w:r w:rsidR="00AE2A20">
        <w:rPr>
          <w:rFonts w:ascii="Cambria" w:eastAsia="Calibri" w:hAnsi="Cambria"/>
          <w:sz w:val="22"/>
          <w:szCs w:val="22"/>
        </w:rPr>
        <w:t xml:space="preserve">that </w:t>
      </w:r>
      <w:r w:rsidR="00BB4F8D" w:rsidRPr="00494319">
        <w:rPr>
          <w:rFonts w:ascii="Cambria" w:eastAsia="Calibri" w:hAnsi="Cambria"/>
          <w:sz w:val="22"/>
          <w:szCs w:val="22"/>
        </w:rPr>
        <w:t>ha</w:t>
      </w:r>
      <w:r w:rsidR="00BB4F8D">
        <w:rPr>
          <w:rFonts w:ascii="Cambria" w:eastAsia="Calibri" w:hAnsi="Cambria"/>
          <w:sz w:val="22"/>
          <w:szCs w:val="22"/>
        </w:rPr>
        <w:t>s</w:t>
      </w:r>
      <w:r w:rsidRPr="00494319">
        <w:rPr>
          <w:rFonts w:ascii="Cambria" w:eastAsia="Calibri" w:hAnsi="Cambria"/>
          <w:sz w:val="22"/>
          <w:szCs w:val="22"/>
        </w:rPr>
        <w:t xml:space="preserve"> acquired the necessary skills and knowledge both at the headquarters and field level. </w:t>
      </w:r>
      <w:r w:rsidR="002141A6">
        <w:rPr>
          <w:rFonts w:ascii="Cambria" w:eastAsia="Calibri" w:hAnsi="Cambria"/>
          <w:sz w:val="22"/>
          <w:szCs w:val="22"/>
        </w:rPr>
        <w:t xml:space="preserve">NEC will require conduct of staff performance as well as staff promotion as </w:t>
      </w:r>
      <w:r w:rsidR="00C02DEF">
        <w:rPr>
          <w:rFonts w:ascii="Cambria" w:eastAsia="Calibri" w:hAnsi="Cambria"/>
          <w:sz w:val="22"/>
          <w:szCs w:val="22"/>
        </w:rPr>
        <w:t>necessary</w:t>
      </w:r>
      <w:r w:rsidR="002141A6">
        <w:rPr>
          <w:rFonts w:ascii="Cambria" w:eastAsia="Calibri" w:hAnsi="Cambria"/>
          <w:sz w:val="22"/>
          <w:szCs w:val="22"/>
        </w:rPr>
        <w:t>.</w:t>
      </w:r>
      <w:r w:rsidR="002141A6" w:rsidRPr="00494319">
        <w:rPr>
          <w:rFonts w:ascii="Cambria" w:eastAsia="Calibri" w:hAnsi="Cambria"/>
          <w:sz w:val="22"/>
          <w:szCs w:val="22"/>
        </w:rPr>
        <w:t xml:space="preserve"> In</w:t>
      </w:r>
      <w:r w:rsidRPr="00494319">
        <w:rPr>
          <w:rFonts w:ascii="Cambria" w:eastAsia="Calibri" w:hAnsi="Cambria"/>
          <w:sz w:val="22"/>
          <w:szCs w:val="22"/>
        </w:rPr>
        <w:t xml:space="preserve"> addition, the expertise of the NEC commissioners and staff need to be enhanced and in-house training capacity needs to be developed to provide further training to newly recruited staff. </w:t>
      </w:r>
      <w:r w:rsidR="00A12CB7" w:rsidRPr="00A12CB7">
        <w:rPr>
          <w:rFonts w:ascii="Cambria" w:eastAsia="Calibri" w:hAnsi="Cambria"/>
          <w:sz w:val="22"/>
          <w:szCs w:val="22"/>
        </w:rPr>
        <w:t xml:space="preserve">NEC </w:t>
      </w:r>
      <w:r w:rsidR="00A12CB7">
        <w:rPr>
          <w:rFonts w:ascii="Cambria" w:eastAsia="Calibri" w:hAnsi="Cambria"/>
          <w:sz w:val="22"/>
          <w:szCs w:val="22"/>
        </w:rPr>
        <w:t xml:space="preserve">will </w:t>
      </w:r>
      <w:r w:rsidR="00A12CB7" w:rsidRPr="00A12CB7">
        <w:rPr>
          <w:rFonts w:ascii="Cambria" w:eastAsia="Calibri" w:hAnsi="Cambria"/>
          <w:sz w:val="22"/>
          <w:szCs w:val="22"/>
        </w:rPr>
        <w:t xml:space="preserve">need to </w:t>
      </w:r>
      <w:r w:rsidR="00341955">
        <w:rPr>
          <w:rFonts w:ascii="Cambria" w:eastAsia="Calibri" w:hAnsi="Cambria"/>
          <w:sz w:val="22"/>
          <w:szCs w:val="22"/>
        </w:rPr>
        <w:t xml:space="preserve">re-visit </w:t>
      </w:r>
      <w:r w:rsidR="00A12CB7" w:rsidRPr="00A12CB7">
        <w:rPr>
          <w:rFonts w:ascii="Cambria" w:eastAsia="Calibri" w:hAnsi="Cambria"/>
          <w:sz w:val="22"/>
          <w:szCs w:val="22"/>
        </w:rPr>
        <w:t>reformation of the organizational structure, policies and practices, with due attention to gender, staff recruitment, staffing and management</w:t>
      </w:r>
      <w:r w:rsidR="00341955">
        <w:rPr>
          <w:rFonts w:ascii="Cambria" w:eastAsia="Calibri" w:hAnsi="Cambria"/>
          <w:sz w:val="22"/>
          <w:szCs w:val="22"/>
        </w:rPr>
        <w:t xml:space="preserve"> and</w:t>
      </w:r>
      <w:r w:rsidR="00A12CB7" w:rsidRPr="00A12CB7">
        <w:rPr>
          <w:rFonts w:ascii="Cambria" w:eastAsia="Calibri" w:hAnsi="Cambria"/>
          <w:sz w:val="22"/>
          <w:szCs w:val="22"/>
        </w:rPr>
        <w:t xml:space="preserve"> budgeting.</w:t>
      </w:r>
      <w:r w:rsidR="00217672">
        <w:rPr>
          <w:rFonts w:ascii="Cambria" w:eastAsia="Calibri" w:hAnsi="Cambria"/>
          <w:sz w:val="22"/>
          <w:szCs w:val="22"/>
        </w:rPr>
        <w:t xml:space="preserve"> </w:t>
      </w:r>
      <w:r w:rsidR="00471865" w:rsidRPr="00471865">
        <w:rPr>
          <w:rFonts w:ascii="Cambria" w:eastAsia="Calibri" w:hAnsi="Cambria"/>
          <w:sz w:val="22"/>
          <w:szCs w:val="22"/>
        </w:rPr>
        <w:t xml:space="preserve">The NEC gender section, established recently, oversees the implementation of the gender mandate. However, limited financial and human capacity precludes from the implementation of the gender mainstreaming task and in promoting women participation in elections. Strong advocacy and unanimity are required amongst civil society groups and political parties, and NEC can coordinate this work for further promotion of women participation in elections. </w:t>
      </w:r>
    </w:p>
    <w:p w14:paraId="1E5900AD" w14:textId="77777777" w:rsidR="00494319" w:rsidRDefault="00494319" w:rsidP="00494319">
      <w:pPr>
        <w:jc w:val="both"/>
        <w:rPr>
          <w:rFonts w:ascii="Cambria" w:eastAsia="Calibri" w:hAnsi="Cambria"/>
          <w:sz w:val="22"/>
          <w:szCs w:val="22"/>
        </w:rPr>
      </w:pPr>
    </w:p>
    <w:p w14:paraId="577BB215" w14:textId="77777777" w:rsidR="00494319" w:rsidRDefault="0074330F" w:rsidP="00494319">
      <w:pPr>
        <w:jc w:val="both"/>
        <w:rPr>
          <w:rFonts w:ascii="Cambria" w:hAnsi="Cambria"/>
          <w:b/>
          <w:sz w:val="22"/>
          <w:szCs w:val="22"/>
          <w:u w:val="single"/>
        </w:rPr>
      </w:pPr>
      <w:r>
        <w:rPr>
          <w:rFonts w:ascii="Cambria" w:hAnsi="Cambria"/>
          <w:b/>
          <w:sz w:val="22"/>
          <w:szCs w:val="22"/>
          <w:u w:val="single"/>
        </w:rPr>
        <w:t>A</w:t>
      </w:r>
      <w:r w:rsidR="00494319" w:rsidRPr="00A97A93">
        <w:rPr>
          <w:rFonts w:ascii="Cambria" w:hAnsi="Cambria"/>
          <w:b/>
          <w:sz w:val="22"/>
          <w:szCs w:val="22"/>
          <w:u w:val="single"/>
        </w:rPr>
        <w:t xml:space="preserve">ctivities: </w:t>
      </w:r>
    </w:p>
    <w:p w14:paraId="3F6BA32D" w14:textId="77777777" w:rsidR="002D45A6" w:rsidRPr="00A97A93" w:rsidRDefault="002D45A6" w:rsidP="00494319">
      <w:pPr>
        <w:jc w:val="both"/>
        <w:rPr>
          <w:rFonts w:ascii="Cambria" w:hAnsi="Cambria"/>
          <w:b/>
          <w:szCs w:val="22"/>
          <w:u w:val="single"/>
        </w:rPr>
      </w:pPr>
    </w:p>
    <w:p w14:paraId="1F5FBD22" w14:textId="77777777" w:rsidR="00D5392E" w:rsidRDefault="00494319" w:rsidP="00A12CB7">
      <w:pPr>
        <w:jc w:val="both"/>
        <w:rPr>
          <w:rFonts w:ascii="Cambria" w:hAnsi="Cambria"/>
          <w:b/>
          <w:sz w:val="22"/>
          <w:szCs w:val="22"/>
        </w:rPr>
      </w:pPr>
      <w:r w:rsidRPr="00EB7729">
        <w:rPr>
          <w:rFonts w:ascii="Cambria" w:hAnsi="Cambria"/>
          <w:b/>
          <w:sz w:val="22"/>
          <w:szCs w:val="22"/>
        </w:rPr>
        <w:t>(1) Operational trainings and peer-to-peer missions with focus on election administration, media, CSOs, women</w:t>
      </w:r>
      <w:r w:rsidR="00CD5FB2">
        <w:rPr>
          <w:rFonts w:ascii="Cambria" w:hAnsi="Cambria"/>
          <w:b/>
          <w:sz w:val="22"/>
          <w:szCs w:val="22"/>
        </w:rPr>
        <w:t>,</w:t>
      </w:r>
      <w:r w:rsidRPr="00EB7729">
        <w:rPr>
          <w:rFonts w:ascii="Cambria" w:hAnsi="Cambria"/>
          <w:b/>
          <w:sz w:val="22"/>
          <w:szCs w:val="22"/>
        </w:rPr>
        <w:t xml:space="preserve"> youth, political parties and members of the legislature</w:t>
      </w:r>
    </w:p>
    <w:p w14:paraId="36E77547" w14:textId="77777777" w:rsidR="002D45A6" w:rsidRPr="00EB7729" w:rsidRDefault="002D45A6" w:rsidP="00A12CB7">
      <w:pPr>
        <w:jc w:val="both"/>
        <w:rPr>
          <w:rFonts w:ascii="Cambria" w:hAnsi="Cambria"/>
          <w:b/>
          <w:sz w:val="22"/>
          <w:szCs w:val="22"/>
        </w:rPr>
      </w:pPr>
    </w:p>
    <w:p w14:paraId="688AF9E9" w14:textId="67D773C7" w:rsidR="00D5392E" w:rsidRDefault="00494319" w:rsidP="00A12CB7">
      <w:pPr>
        <w:jc w:val="both"/>
        <w:rPr>
          <w:rFonts w:ascii="Cambria" w:hAnsi="Cambria"/>
          <w:sz w:val="22"/>
          <w:szCs w:val="22"/>
        </w:rPr>
      </w:pPr>
      <w:r w:rsidRPr="00494319">
        <w:rPr>
          <w:rFonts w:ascii="Cambria" w:hAnsi="Cambria"/>
          <w:sz w:val="22"/>
          <w:szCs w:val="22"/>
        </w:rPr>
        <w:t xml:space="preserve">Support study missions and staff exchanges to promote experience sharing and skills transfer between the two EMBs and beyond. </w:t>
      </w:r>
      <w:r w:rsidR="00A12CB7">
        <w:rPr>
          <w:rFonts w:ascii="Cambria" w:hAnsi="Cambria"/>
          <w:sz w:val="22"/>
          <w:szCs w:val="22"/>
        </w:rPr>
        <w:t>Peer</w:t>
      </w:r>
      <w:r w:rsidR="00D5392E">
        <w:rPr>
          <w:rFonts w:ascii="Cambria" w:hAnsi="Cambria"/>
          <w:sz w:val="22"/>
          <w:szCs w:val="22"/>
        </w:rPr>
        <w:t>-</w:t>
      </w:r>
      <w:r w:rsidR="00A12CB7">
        <w:rPr>
          <w:rFonts w:ascii="Cambria" w:hAnsi="Cambria"/>
          <w:sz w:val="22"/>
          <w:szCs w:val="22"/>
        </w:rPr>
        <w:t>to</w:t>
      </w:r>
      <w:r w:rsidR="00D5392E">
        <w:rPr>
          <w:rFonts w:ascii="Cambria" w:hAnsi="Cambria"/>
          <w:sz w:val="22"/>
          <w:szCs w:val="22"/>
        </w:rPr>
        <w:t>-</w:t>
      </w:r>
      <w:r w:rsidR="00A12CB7">
        <w:rPr>
          <w:rFonts w:ascii="Cambria" w:hAnsi="Cambria"/>
          <w:sz w:val="22"/>
          <w:szCs w:val="22"/>
        </w:rPr>
        <w:t>peer mission</w:t>
      </w:r>
      <w:r w:rsidR="00A12CB7" w:rsidRPr="00A12CB7">
        <w:rPr>
          <w:rFonts w:ascii="Cambria" w:hAnsi="Cambria"/>
          <w:sz w:val="22"/>
          <w:szCs w:val="22"/>
        </w:rPr>
        <w:t xml:space="preserve"> will be organized </w:t>
      </w:r>
      <w:r w:rsidR="0041019D">
        <w:rPr>
          <w:rFonts w:ascii="Cambria" w:hAnsi="Cambria"/>
          <w:sz w:val="22"/>
          <w:szCs w:val="22"/>
        </w:rPr>
        <w:t>for NEC, CSOs</w:t>
      </w:r>
      <w:r w:rsidR="003F4B7D">
        <w:rPr>
          <w:rFonts w:ascii="Cambria" w:hAnsi="Cambria"/>
          <w:sz w:val="22"/>
          <w:szCs w:val="22"/>
        </w:rPr>
        <w:t>, and</w:t>
      </w:r>
      <w:r w:rsidR="00D724AD">
        <w:rPr>
          <w:rFonts w:ascii="Cambria" w:hAnsi="Cambria"/>
          <w:sz w:val="22"/>
          <w:szCs w:val="22"/>
        </w:rPr>
        <w:t xml:space="preserve"> </w:t>
      </w:r>
      <w:r w:rsidR="0041019D">
        <w:rPr>
          <w:rFonts w:ascii="Cambria" w:hAnsi="Cambria"/>
          <w:sz w:val="22"/>
          <w:szCs w:val="22"/>
        </w:rPr>
        <w:t xml:space="preserve">members of legislature </w:t>
      </w:r>
      <w:r w:rsidR="00A12CB7" w:rsidRPr="00A12CB7">
        <w:rPr>
          <w:rFonts w:ascii="Cambria" w:hAnsi="Cambria"/>
          <w:sz w:val="22"/>
          <w:szCs w:val="22"/>
        </w:rPr>
        <w:t>to gain exposure on the particular subject and develop the best suited road map to establish accurate electoral skills in that particular subject which will allow for updating or improving the structure of NEC prior to the conduct of elections.</w:t>
      </w:r>
      <w:r w:rsidR="00D5392E">
        <w:rPr>
          <w:rFonts w:ascii="Cambria" w:hAnsi="Cambria"/>
          <w:sz w:val="22"/>
          <w:szCs w:val="22"/>
        </w:rPr>
        <w:t xml:space="preserve"> </w:t>
      </w:r>
      <w:r w:rsidR="00A12CB7">
        <w:rPr>
          <w:rFonts w:ascii="Cambria" w:hAnsi="Cambria"/>
          <w:sz w:val="22"/>
          <w:szCs w:val="22"/>
        </w:rPr>
        <w:t>Missions</w:t>
      </w:r>
      <w:r w:rsidR="00A12CB7" w:rsidRPr="00A12CB7">
        <w:rPr>
          <w:rFonts w:ascii="Cambria" w:hAnsi="Cambria"/>
          <w:sz w:val="22"/>
          <w:szCs w:val="22"/>
        </w:rPr>
        <w:t xml:space="preserve"> will be organized on particular areas of election operations, such as logistics, procurement, </w:t>
      </w:r>
      <w:r w:rsidR="00D5392E" w:rsidRPr="00A12CB7">
        <w:rPr>
          <w:rFonts w:ascii="Cambria" w:hAnsi="Cambria"/>
          <w:sz w:val="22"/>
          <w:szCs w:val="22"/>
        </w:rPr>
        <w:t>civic</w:t>
      </w:r>
      <w:r w:rsidR="00A12CB7" w:rsidRPr="00A12CB7">
        <w:rPr>
          <w:rFonts w:ascii="Cambria" w:hAnsi="Cambria"/>
          <w:sz w:val="22"/>
          <w:szCs w:val="22"/>
        </w:rPr>
        <w:t xml:space="preserve"> education</w:t>
      </w:r>
      <w:r w:rsidR="00CD5FB2">
        <w:rPr>
          <w:rFonts w:ascii="Cambria" w:hAnsi="Cambria"/>
          <w:sz w:val="22"/>
          <w:szCs w:val="22"/>
        </w:rPr>
        <w:t xml:space="preserve"> and</w:t>
      </w:r>
      <w:r w:rsidR="00A12CB7" w:rsidRPr="00A12CB7">
        <w:rPr>
          <w:rFonts w:ascii="Cambria" w:hAnsi="Cambria"/>
          <w:sz w:val="22"/>
          <w:szCs w:val="22"/>
        </w:rPr>
        <w:t xml:space="preserve"> external relations</w:t>
      </w:r>
      <w:r w:rsidR="00CD5FB2">
        <w:rPr>
          <w:rFonts w:ascii="Cambria" w:hAnsi="Cambria"/>
          <w:sz w:val="22"/>
          <w:szCs w:val="22"/>
        </w:rPr>
        <w:t>,</w:t>
      </w:r>
      <w:r w:rsidR="00A12CB7" w:rsidRPr="00A12CB7">
        <w:rPr>
          <w:rFonts w:ascii="Cambria" w:hAnsi="Cambria"/>
          <w:sz w:val="22"/>
          <w:szCs w:val="22"/>
        </w:rPr>
        <w:t xml:space="preserve"> where participants </w:t>
      </w:r>
      <w:r w:rsidR="00F26EEB">
        <w:rPr>
          <w:rFonts w:ascii="Cambria" w:hAnsi="Cambria"/>
          <w:sz w:val="22"/>
          <w:szCs w:val="22"/>
        </w:rPr>
        <w:t>from NEC, CSO</w:t>
      </w:r>
      <w:r w:rsidR="00F26EEB" w:rsidRPr="00F26EEB">
        <w:rPr>
          <w:rFonts w:ascii="Cambria" w:hAnsi="Cambria"/>
          <w:sz w:val="22"/>
          <w:szCs w:val="22"/>
        </w:rPr>
        <w:t xml:space="preserve"> </w:t>
      </w:r>
      <w:r w:rsidR="00F26EEB">
        <w:rPr>
          <w:rFonts w:ascii="Cambria" w:hAnsi="Cambria"/>
          <w:sz w:val="22"/>
          <w:szCs w:val="22"/>
        </w:rPr>
        <w:t xml:space="preserve">groups and IPCC </w:t>
      </w:r>
      <w:r w:rsidR="00A12CB7" w:rsidRPr="00A12CB7">
        <w:rPr>
          <w:rFonts w:ascii="Cambria" w:hAnsi="Cambria"/>
          <w:sz w:val="22"/>
          <w:szCs w:val="22"/>
        </w:rPr>
        <w:t>will be involved in</w:t>
      </w:r>
      <w:r w:rsidR="003F4B7D">
        <w:rPr>
          <w:rFonts w:ascii="Cambria" w:hAnsi="Cambria"/>
          <w:sz w:val="22"/>
          <w:szCs w:val="22"/>
        </w:rPr>
        <w:t xml:space="preserve"> the</w:t>
      </w:r>
      <w:r w:rsidR="00A12CB7" w:rsidRPr="00A12CB7">
        <w:rPr>
          <w:rFonts w:ascii="Cambria" w:hAnsi="Cambria"/>
          <w:sz w:val="22"/>
          <w:szCs w:val="22"/>
        </w:rPr>
        <w:t xml:space="preserve"> study process and gain knowledge on how these particular tasks are dealt with in other </w:t>
      </w:r>
      <w:r w:rsidR="00CD5FB2">
        <w:rPr>
          <w:rFonts w:ascii="Cambria" w:hAnsi="Cambria"/>
          <w:sz w:val="22"/>
          <w:szCs w:val="22"/>
        </w:rPr>
        <w:t>EMBs</w:t>
      </w:r>
      <w:r w:rsidR="00A12CB7" w:rsidRPr="00A12CB7">
        <w:rPr>
          <w:rFonts w:ascii="Cambria" w:hAnsi="Cambria"/>
          <w:sz w:val="22"/>
          <w:szCs w:val="22"/>
        </w:rPr>
        <w:t xml:space="preserve">. </w:t>
      </w:r>
      <w:r w:rsidR="00837AF8">
        <w:rPr>
          <w:rFonts w:ascii="Cambria" w:hAnsi="Cambria"/>
          <w:sz w:val="22"/>
          <w:szCs w:val="22"/>
        </w:rPr>
        <w:t>Study</w:t>
      </w:r>
      <w:r w:rsidR="00221A14">
        <w:rPr>
          <w:rFonts w:ascii="Cambria" w:hAnsi="Cambria"/>
          <w:sz w:val="22"/>
          <w:szCs w:val="22"/>
        </w:rPr>
        <w:t xml:space="preserve"> trips will be </w:t>
      </w:r>
      <w:r w:rsidR="00862E30">
        <w:rPr>
          <w:rFonts w:ascii="Cambria" w:hAnsi="Cambria"/>
          <w:sz w:val="22"/>
          <w:szCs w:val="22"/>
        </w:rPr>
        <w:t>selected</w:t>
      </w:r>
      <w:r w:rsidR="00221A14">
        <w:rPr>
          <w:rFonts w:ascii="Cambria" w:hAnsi="Cambria"/>
          <w:sz w:val="22"/>
          <w:szCs w:val="22"/>
        </w:rPr>
        <w:t xml:space="preserve"> based on need of each group of participant and their learning requirement. </w:t>
      </w:r>
      <w:r w:rsidR="00FF1246">
        <w:rPr>
          <w:rFonts w:ascii="Cambria" w:hAnsi="Cambria"/>
          <w:sz w:val="22"/>
          <w:szCs w:val="22"/>
        </w:rPr>
        <w:t xml:space="preserve">A total </w:t>
      </w:r>
      <w:r w:rsidR="00AD4682">
        <w:rPr>
          <w:rFonts w:ascii="Cambria" w:hAnsi="Cambria"/>
          <w:sz w:val="22"/>
          <w:szCs w:val="22"/>
        </w:rPr>
        <w:t>4</w:t>
      </w:r>
      <w:r w:rsidR="00221A14">
        <w:rPr>
          <w:rFonts w:ascii="Cambria" w:hAnsi="Cambria"/>
          <w:sz w:val="22"/>
          <w:szCs w:val="22"/>
        </w:rPr>
        <w:t xml:space="preserve"> study trips </w:t>
      </w:r>
      <w:r w:rsidR="00FF1246">
        <w:rPr>
          <w:rFonts w:ascii="Cambria" w:hAnsi="Cambria"/>
          <w:sz w:val="22"/>
          <w:szCs w:val="22"/>
        </w:rPr>
        <w:t xml:space="preserve">are foreseen </w:t>
      </w:r>
      <w:r w:rsidR="00314C0C">
        <w:rPr>
          <w:rFonts w:ascii="Cambria" w:hAnsi="Cambria"/>
          <w:sz w:val="22"/>
          <w:szCs w:val="22"/>
        </w:rPr>
        <w:t>in</w:t>
      </w:r>
      <w:r w:rsidR="00DA34AB">
        <w:rPr>
          <w:rFonts w:ascii="Cambria" w:hAnsi="Cambria"/>
          <w:sz w:val="22"/>
          <w:szCs w:val="22"/>
        </w:rPr>
        <w:t xml:space="preserve"> 2015-2016 and 2018</w:t>
      </w:r>
      <w:r w:rsidR="00AE2A20">
        <w:rPr>
          <w:rFonts w:ascii="Cambria" w:hAnsi="Cambria"/>
          <w:sz w:val="22"/>
          <w:szCs w:val="22"/>
        </w:rPr>
        <w:t>.</w:t>
      </w:r>
    </w:p>
    <w:p w14:paraId="28B06AF6" w14:textId="77777777" w:rsidR="00C57D4F" w:rsidRDefault="00C57D4F" w:rsidP="00A12CB7">
      <w:pPr>
        <w:jc w:val="both"/>
        <w:rPr>
          <w:rFonts w:ascii="Cambria" w:hAnsi="Cambria"/>
          <w:sz w:val="22"/>
          <w:szCs w:val="22"/>
        </w:rPr>
      </w:pPr>
    </w:p>
    <w:p w14:paraId="4E1A33EA" w14:textId="37F36571" w:rsidR="00003CA5" w:rsidRDefault="00D5392E" w:rsidP="00A12CB7">
      <w:pPr>
        <w:jc w:val="both"/>
        <w:rPr>
          <w:rFonts w:ascii="Cambria" w:hAnsi="Cambria"/>
          <w:sz w:val="22"/>
          <w:szCs w:val="22"/>
        </w:rPr>
      </w:pPr>
      <w:r w:rsidRPr="00D5392E">
        <w:rPr>
          <w:rFonts w:ascii="Cambria" w:hAnsi="Cambria"/>
          <w:sz w:val="22"/>
          <w:szCs w:val="22"/>
        </w:rPr>
        <w:t xml:space="preserve">There is a need for the </w:t>
      </w:r>
      <w:r>
        <w:rPr>
          <w:rFonts w:ascii="Cambria" w:hAnsi="Cambria"/>
          <w:sz w:val="22"/>
          <w:szCs w:val="22"/>
        </w:rPr>
        <w:t>NEC</w:t>
      </w:r>
      <w:r w:rsidRPr="00D5392E">
        <w:rPr>
          <w:rFonts w:ascii="Cambria" w:hAnsi="Cambria"/>
          <w:sz w:val="22"/>
          <w:szCs w:val="22"/>
        </w:rPr>
        <w:t xml:space="preserve"> to undertake comprehensive and sustained efforts to professionalize their staff</w:t>
      </w:r>
      <w:r w:rsidR="000E7754">
        <w:rPr>
          <w:rFonts w:ascii="Cambria" w:hAnsi="Cambria"/>
          <w:sz w:val="22"/>
          <w:szCs w:val="22"/>
        </w:rPr>
        <w:t>, which can be done</w:t>
      </w:r>
      <w:r w:rsidRPr="00D5392E">
        <w:rPr>
          <w:rFonts w:ascii="Cambria" w:hAnsi="Cambria"/>
          <w:sz w:val="22"/>
          <w:szCs w:val="22"/>
        </w:rPr>
        <w:t xml:space="preserve"> during non-election periods</w:t>
      </w:r>
      <w:r w:rsidR="000E7754">
        <w:rPr>
          <w:rFonts w:ascii="Cambria" w:hAnsi="Cambria"/>
          <w:sz w:val="22"/>
          <w:szCs w:val="22"/>
        </w:rPr>
        <w:t xml:space="preserve"> in particular</w:t>
      </w:r>
      <w:r w:rsidRPr="00D5392E">
        <w:rPr>
          <w:rFonts w:ascii="Cambria" w:hAnsi="Cambria"/>
          <w:sz w:val="22"/>
          <w:szCs w:val="22"/>
        </w:rPr>
        <w:t xml:space="preserve">. </w:t>
      </w:r>
      <w:r>
        <w:rPr>
          <w:rFonts w:ascii="Cambria" w:hAnsi="Cambria"/>
          <w:sz w:val="22"/>
          <w:szCs w:val="22"/>
        </w:rPr>
        <w:t>Therefore</w:t>
      </w:r>
      <w:r w:rsidR="000E7754">
        <w:rPr>
          <w:rFonts w:ascii="Cambria" w:hAnsi="Cambria"/>
          <w:sz w:val="22"/>
          <w:szCs w:val="22"/>
        </w:rPr>
        <w:t>,</w:t>
      </w:r>
      <w:r>
        <w:rPr>
          <w:rFonts w:ascii="Cambria" w:hAnsi="Cambria"/>
          <w:sz w:val="22"/>
          <w:szCs w:val="22"/>
        </w:rPr>
        <w:t xml:space="preserve"> special operational trainings will be or</w:t>
      </w:r>
      <w:r w:rsidR="002A5233">
        <w:rPr>
          <w:rFonts w:ascii="Cambria" w:hAnsi="Cambria"/>
          <w:sz w:val="22"/>
          <w:szCs w:val="22"/>
        </w:rPr>
        <w:t xml:space="preserve">ganized for the NEC focusing on </w:t>
      </w:r>
      <w:r>
        <w:rPr>
          <w:rFonts w:ascii="Cambria" w:hAnsi="Cambria"/>
          <w:sz w:val="22"/>
          <w:szCs w:val="22"/>
        </w:rPr>
        <w:t xml:space="preserve">drafting </w:t>
      </w:r>
      <w:r w:rsidR="000E7754">
        <w:rPr>
          <w:rFonts w:ascii="Cambria" w:hAnsi="Cambria"/>
          <w:sz w:val="22"/>
          <w:szCs w:val="22"/>
        </w:rPr>
        <w:t xml:space="preserve">procedures </w:t>
      </w:r>
      <w:r>
        <w:rPr>
          <w:rFonts w:ascii="Cambria" w:hAnsi="Cambria"/>
          <w:sz w:val="22"/>
          <w:szCs w:val="22"/>
        </w:rPr>
        <w:t>for</w:t>
      </w:r>
      <w:r w:rsidR="000E7754">
        <w:rPr>
          <w:rFonts w:ascii="Cambria" w:hAnsi="Cambria"/>
          <w:sz w:val="22"/>
          <w:szCs w:val="22"/>
        </w:rPr>
        <w:t xml:space="preserve"> various documents including</w:t>
      </w:r>
      <w:r>
        <w:rPr>
          <w:rFonts w:ascii="Cambria" w:hAnsi="Cambria"/>
          <w:sz w:val="22"/>
          <w:szCs w:val="22"/>
        </w:rPr>
        <w:t xml:space="preserve"> </w:t>
      </w:r>
      <w:r w:rsidR="002A5233">
        <w:rPr>
          <w:rFonts w:ascii="Cambria" w:hAnsi="Cambria"/>
          <w:sz w:val="22"/>
          <w:szCs w:val="22"/>
        </w:rPr>
        <w:lastRenderedPageBreak/>
        <w:t>polling</w:t>
      </w:r>
      <w:r>
        <w:rPr>
          <w:rFonts w:ascii="Cambria" w:hAnsi="Cambria"/>
          <w:sz w:val="22"/>
          <w:szCs w:val="22"/>
        </w:rPr>
        <w:t xml:space="preserve"> and counting </w:t>
      </w:r>
      <w:r w:rsidR="001A6F96">
        <w:rPr>
          <w:rFonts w:ascii="Cambria" w:hAnsi="Cambria"/>
          <w:sz w:val="22"/>
          <w:szCs w:val="22"/>
        </w:rPr>
        <w:t>manual</w:t>
      </w:r>
      <w:r>
        <w:rPr>
          <w:rFonts w:ascii="Cambria" w:hAnsi="Cambria"/>
          <w:sz w:val="22"/>
          <w:szCs w:val="22"/>
        </w:rPr>
        <w:t xml:space="preserve">, </w:t>
      </w:r>
      <w:r w:rsidR="00C47330">
        <w:rPr>
          <w:rFonts w:ascii="Cambria" w:hAnsi="Cambria"/>
          <w:sz w:val="22"/>
          <w:szCs w:val="22"/>
        </w:rPr>
        <w:t xml:space="preserve">guides for </w:t>
      </w:r>
      <w:r>
        <w:rPr>
          <w:rFonts w:ascii="Cambria" w:hAnsi="Cambria"/>
          <w:sz w:val="22"/>
          <w:szCs w:val="22"/>
        </w:rPr>
        <w:t>trainers, budgets and procurement specifications. Participants will be given practical assignment</w:t>
      </w:r>
      <w:r w:rsidR="006B01E4">
        <w:rPr>
          <w:rFonts w:ascii="Cambria" w:hAnsi="Cambria"/>
          <w:sz w:val="22"/>
          <w:szCs w:val="22"/>
        </w:rPr>
        <w:t>s</w:t>
      </w:r>
      <w:r>
        <w:rPr>
          <w:rFonts w:ascii="Cambria" w:hAnsi="Cambria"/>
          <w:sz w:val="22"/>
          <w:szCs w:val="22"/>
        </w:rPr>
        <w:t xml:space="preserve"> to develop procedures for different processes of</w:t>
      </w:r>
      <w:r w:rsidR="001A6F96">
        <w:rPr>
          <w:rFonts w:ascii="Cambria" w:hAnsi="Cambria"/>
          <w:sz w:val="22"/>
          <w:szCs w:val="22"/>
        </w:rPr>
        <w:t xml:space="preserve"> the</w:t>
      </w:r>
      <w:r>
        <w:rPr>
          <w:rFonts w:ascii="Cambria" w:hAnsi="Cambria"/>
          <w:sz w:val="22"/>
          <w:szCs w:val="22"/>
        </w:rPr>
        <w:t xml:space="preserve"> electoral cycle</w:t>
      </w:r>
      <w:r w:rsidR="008303F0">
        <w:rPr>
          <w:rFonts w:ascii="Cambria" w:hAnsi="Cambria"/>
          <w:sz w:val="22"/>
          <w:szCs w:val="22"/>
        </w:rPr>
        <w:t>.</w:t>
      </w:r>
      <w:r w:rsidR="001F78ED">
        <w:rPr>
          <w:rFonts w:ascii="Cambria" w:hAnsi="Cambria"/>
          <w:sz w:val="22"/>
          <w:szCs w:val="22"/>
        </w:rPr>
        <w:t xml:space="preserve"> </w:t>
      </w:r>
    </w:p>
    <w:p w14:paraId="36A246AC" w14:textId="5E4668A1" w:rsidR="00D5392E" w:rsidRDefault="00003CA5" w:rsidP="00A12CB7">
      <w:pPr>
        <w:jc w:val="both"/>
        <w:rPr>
          <w:rFonts w:ascii="Cambria" w:hAnsi="Cambria"/>
          <w:sz w:val="22"/>
          <w:szCs w:val="22"/>
        </w:rPr>
      </w:pPr>
      <w:r>
        <w:rPr>
          <w:rFonts w:ascii="Cambria" w:hAnsi="Cambria"/>
          <w:sz w:val="22"/>
          <w:szCs w:val="22"/>
        </w:rPr>
        <w:t>T</w:t>
      </w:r>
      <w:r w:rsidR="001F78ED">
        <w:rPr>
          <w:rFonts w:ascii="Cambria" w:hAnsi="Cambria"/>
          <w:sz w:val="22"/>
          <w:szCs w:val="22"/>
        </w:rPr>
        <w:t xml:space="preserve">he project will recruit a training and capacity building specialist who will be in charge of </w:t>
      </w:r>
      <w:r w:rsidR="00F30156">
        <w:rPr>
          <w:rFonts w:ascii="Cambria" w:hAnsi="Cambria"/>
          <w:sz w:val="22"/>
          <w:szCs w:val="22"/>
        </w:rPr>
        <w:t>organizing</w:t>
      </w:r>
      <w:r w:rsidR="001F78ED">
        <w:rPr>
          <w:rFonts w:ascii="Cambria" w:hAnsi="Cambria"/>
          <w:sz w:val="22"/>
          <w:szCs w:val="22"/>
        </w:rPr>
        <w:t xml:space="preserve"> operational trainings for NEC head of sections and magisterial staff</w:t>
      </w:r>
      <w:r w:rsidR="00614393">
        <w:rPr>
          <w:rFonts w:ascii="Cambria" w:hAnsi="Cambria"/>
          <w:sz w:val="22"/>
          <w:szCs w:val="22"/>
        </w:rPr>
        <w:t xml:space="preserve">. </w:t>
      </w:r>
      <w:r w:rsidR="00323D56">
        <w:rPr>
          <w:rFonts w:ascii="Cambria" w:hAnsi="Cambria"/>
          <w:sz w:val="22"/>
          <w:szCs w:val="22"/>
        </w:rPr>
        <w:t>O</w:t>
      </w:r>
      <w:r w:rsidR="00614393">
        <w:rPr>
          <w:rFonts w:ascii="Cambria" w:hAnsi="Cambria"/>
          <w:sz w:val="22"/>
          <w:szCs w:val="22"/>
        </w:rPr>
        <w:t>perational trainings are foreseen in 2016</w:t>
      </w:r>
      <w:r w:rsidR="00323D56">
        <w:rPr>
          <w:rFonts w:ascii="Cambria" w:hAnsi="Cambria"/>
          <w:sz w:val="22"/>
          <w:szCs w:val="22"/>
        </w:rPr>
        <w:t>.</w:t>
      </w:r>
    </w:p>
    <w:p w14:paraId="0A7E04F6" w14:textId="77777777" w:rsidR="00C900EA" w:rsidRPr="00A12CB7" w:rsidRDefault="00C900EA" w:rsidP="00A12CB7">
      <w:pPr>
        <w:jc w:val="both"/>
        <w:rPr>
          <w:rFonts w:ascii="Cambria" w:hAnsi="Cambria"/>
          <w:sz w:val="22"/>
          <w:szCs w:val="22"/>
        </w:rPr>
      </w:pPr>
    </w:p>
    <w:p w14:paraId="1F9107FE" w14:textId="77777777" w:rsidR="00D5392E" w:rsidRPr="00EB7729" w:rsidRDefault="00494319" w:rsidP="00D5392E">
      <w:pPr>
        <w:jc w:val="both"/>
        <w:rPr>
          <w:rFonts w:ascii="Cambria" w:hAnsi="Cambria"/>
          <w:b/>
          <w:sz w:val="22"/>
          <w:szCs w:val="22"/>
        </w:rPr>
      </w:pPr>
      <w:r w:rsidRPr="00EB7729">
        <w:rPr>
          <w:rFonts w:ascii="Cambria" w:hAnsi="Cambria"/>
          <w:b/>
          <w:sz w:val="22"/>
          <w:szCs w:val="22"/>
        </w:rPr>
        <w:t>(2) Long</w:t>
      </w:r>
      <w:r w:rsidR="00CD5FB2">
        <w:rPr>
          <w:rFonts w:ascii="Cambria" w:hAnsi="Cambria"/>
          <w:b/>
          <w:sz w:val="22"/>
          <w:szCs w:val="22"/>
        </w:rPr>
        <w:t>-</w:t>
      </w:r>
      <w:r w:rsidRPr="00EB7729">
        <w:rPr>
          <w:rFonts w:ascii="Cambria" w:hAnsi="Cambria"/>
          <w:b/>
          <w:sz w:val="22"/>
          <w:szCs w:val="22"/>
        </w:rPr>
        <w:t>term cap</w:t>
      </w:r>
      <w:r w:rsidR="00EB7729">
        <w:rPr>
          <w:rFonts w:ascii="Cambria" w:hAnsi="Cambria"/>
          <w:b/>
          <w:sz w:val="22"/>
          <w:szCs w:val="22"/>
        </w:rPr>
        <w:t>acity development programs</w:t>
      </w:r>
      <w:r w:rsidR="00A12CB7" w:rsidRPr="00EB7729">
        <w:rPr>
          <w:rFonts w:ascii="Cambria" w:hAnsi="Cambria"/>
          <w:b/>
          <w:sz w:val="22"/>
          <w:szCs w:val="22"/>
        </w:rPr>
        <w:t xml:space="preserve"> </w:t>
      </w:r>
    </w:p>
    <w:p w14:paraId="19EC5EB6" w14:textId="77777777" w:rsidR="002D45A6" w:rsidRDefault="002D45A6" w:rsidP="00D5392E">
      <w:pPr>
        <w:jc w:val="both"/>
        <w:rPr>
          <w:rFonts w:ascii="Cambria" w:hAnsi="Cambria"/>
          <w:sz w:val="22"/>
          <w:szCs w:val="22"/>
        </w:rPr>
      </w:pPr>
    </w:p>
    <w:p w14:paraId="1BFA31E1" w14:textId="51EA8FA2" w:rsidR="00A12CB7" w:rsidRPr="00A12CB7" w:rsidRDefault="00E822DC" w:rsidP="00D5392E">
      <w:pPr>
        <w:jc w:val="both"/>
        <w:rPr>
          <w:rFonts w:ascii="Cambria" w:hAnsi="Cambria"/>
          <w:sz w:val="22"/>
          <w:szCs w:val="22"/>
        </w:rPr>
      </w:pPr>
      <w:r w:rsidRPr="00A12CB7">
        <w:rPr>
          <w:rFonts w:ascii="Cambria" w:hAnsi="Cambria"/>
          <w:sz w:val="22"/>
          <w:szCs w:val="22"/>
        </w:rPr>
        <w:t xml:space="preserve">Develop </w:t>
      </w:r>
      <w:r>
        <w:rPr>
          <w:rFonts w:ascii="Cambria" w:hAnsi="Cambria"/>
          <w:sz w:val="22"/>
          <w:szCs w:val="22"/>
        </w:rPr>
        <w:t>NEC</w:t>
      </w:r>
      <w:r w:rsidRPr="00A12CB7">
        <w:rPr>
          <w:rFonts w:ascii="Cambria" w:hAnsi="Cambria"/>
          <w:sz w:val="22"/>
          <w:szCs w:val="22"/>
        </w:rPr>
        <w:t xml:space="preserve"> capacity to conduct the training of trainer’s </w:t>
      </w:r>
      <w:r>
        <w:rPr>
          <w:rFonts w:ascii="Cambria" w:hAnsi="Cambria"/>
          <w:sz w:val="22"/>
          <w:szCs w:val="22"/>
        </w:rPr>
        <w:t xml:space="preserve">course </w:t>
      </w:r>
      <w:r w:rsidRPr="00A12CB7">
        <w:rPr>
          <w:rFonts w:ascii="Cambria" w:hAnsi="Cambria"/>
          <w:sz w:val="22"/>
          <w:szCs w:val="22"/>
        </w:rPr>
        <w:t xml:space="preserve">using BRIDGE </w:t>
      </w:r>
      <w:r>
        <w:rPr>
          <w:rFonts w:ascii="Cambria" w:hAnsi="Cambria"/>
          <w:sz w:val="22"/>
          <w:szCs w:val="22"/>
        </w:rPr>
        <w:t xml:space="preserve">program </w:t>
      </w:r>
      <w:r w:rsidRPr="00A12CB7">
        <w:rPr>
          <w:rFonts w:ascii="Cambria" w:hAnsi="Cambria"/>
          <w:sz w:val="22"/>
          <w:szCs w:val="22"/>
        </w:rPr>
        <w:t xml:space="preserve">and </w:t>
      </w:r>
      <w:r w:rsidR="00600BBC">
        <w:rPr>
          <w:rFonts w:ascii="Cambria" w:hAnsi="Cambria"/>
          <w:sz w:val="22"/>
          <w:szCs w:val="22"/>
        </w:rPr>
        <w:t>expand</w:t>
      </w:r>
      <w:r>
        <w:rPr>
          <w:rFonts w:ascii="Cambria" w:hAnsi="Cambria"/>
          <w:sz w:val="22"/>
          <w:szCs w:val="22"/>
        </w:rPr>
        <w:t xml:space="preserve"> a pool of fully accredited trainers </w:t>
      </w:r>
      <w:r w:rsidR="00600BBC">
        <w:rPr>
          <w:rFonts w:ascii="Cambria" w:hAnsi="Cambria"/>
          <w:sz w:val="22"/>
          <w:szCs w:val="22"/>
        </w:rPr>
        <w:t>in Liberia</w:t>
      </w:r>
      <w:r>
        <w:rPr>
          <w:rFonts w:ascii="Cambria" w:hAnsi="Cambria"/>
          <w:sz w:val="22"/>
          <w:szCs w:val="22"/>
        </w:rPr>
        <w:t xml:space="preserve">. </w:t>
      </w:r>
      <w:r w:rsidR="00D86263">
        <w:rPr>
          <w:rFonts w:ascii="Cambria" w:hAnsi="Cambria"/>
          <w:sz w:val="22"/>
          <w:szCs w:val="22"/>
        </w:rPr>
        <w:t xml:space="preserve">For more benefits and interaction with different stakeholders BRIDGE training courses will be organized not only for NEC staff but for representatives of youth and gender groups, </w:t>
      </w:r>
      <w:r w:rsidR="00802EAD">
        <w:rPr>
          <w:rFonts w:ascii="Cambria" w:hAnsi="Cambria"/>
          <w:sz w:val="22"/>
          <w:szCs w:val="22"/>
        </w:rPr>
        <w:t xml:space="preserve">media, </w:t>
      </w:r>
      <w:r w:rsidR="00D86263">
        <w:rPr>
          <w:rFonts w:ascii="Cambria" w:hAnsi="Cambria"/>
          <w:sz w:val="22"/>
          <w:szCs w:val="22"/>
        </w:rPr>
        <w:t xml:space="preserve">CSOs, IPCC and the </w:t>
      </w:r>
      <w:r w:rsidR="002A2157">
        <w:rPr>
          <w:rFonts w:ascii="Cambria" w:hAnsi="Cambria"/>
          <w:sz w:val="22"/>
          <w:szCs w:val="22"/>
        </w:rPr>
        <w:t>l</w:t>
      </w:r>
      <w:r w:rsidR="00D86263">
        <w:rPr>
          <w:rFonts w:ascii="Cambria" w:hAnsi="Cambria"/>
          <w:sz w:val="22"/>
          <w:szCs w:val="22"/>
        </w:rPr>
        <w:t xml:space="preserve">egislature who jointly with NEC </w:t>
      </w:r>
      <w:r w:rsidR="001334DA">
        <w:rPr>
          <w:rFonts w:ascii="Cambria" w:hAnsi="Cambria"/>
          <w:sz w:val="22"/>
          <w:szCs w:val="22"/>
        </w:rPr>
        <w:t xml:space="preserve">will </w:t>
      </w:r>
      <w:r w:rsidR="00D86263">
        <w:rPr>
          <w:rFonts w:ascii="Cambria" w:hAnsi="Cambria"/>
          <w:sz w:val="22"/>
          <w:szCs w:val="22"/>
        </w:rPr>
        <w:t xml:space="preserve">participate </w:t>
      </w:r>
      <w:r w:rsidR="001334DA">
        <w:rPr>
          <w:rFonts w:ascii="Cambria" w:hAnsi="Cambria"/>
          <w:sz w:val="22"/>
          <w:szCs w:val="22"/>
        </w:rPr>
        <w:t xml:space="preserve">in </w:t>
      </w:r>
      <w:r w:rsidR="00D86263">
        <w:rPr>
          <w:rFonts w:ascii="Cambria" w:hAnsi="Cambria"/>
          <w:sz w:val="22"/>
          <w:szCs w:val="22"/>
        </w:rPr>
        <w:t>each training course</w:t>
      </w:r>
      <w:r w:rsidR="001A6F96">
        <w:rPr>
          <w:rFonts w:ascii="Cambria" w:hAnsi="Cambria"/>
          <w:sz w:val="22"/>
          <w:szCs w:val="22"/>
        </w:rPr>
        <w:t xml:space="preserve"> starting with the ToT program</w:t>
      </w:r>
      <w:r w:rsidR="00D86263">
        <w:rPr>
          <w:rFonts w:ascii="Cambria" w:hAnsi="Cambria"/>
          <w:sz w:val="22"/>
          <w:szCs w:val="22"/>
        </w:rPr>
        <w:t xml:space="preserve">. </w:t>
      </w:r>
      <w:r w:rsidR="00D5392E" w:rsidRPr="00D5392E">
        <w:rPr>
          <w:rFonts w:ascii="Cambria" w:hAnsi="Cambria"/>
          <w:sz w:val="22"/>
          <w:szCs w:val="22"/>
        </w:rPr>
        <w:t xml:space="preserve">The BRIDGE </w:t>
      </w:r>
      <w:r w:rsidR="00600BBC">
        <w:rPr>
          <w:rFonts w:ascii="Cambria" w:hAnsi="Cambria"/>
          <w:sz w:val="22"/>
          <w:szCs w:val="22"/>
        </w:rPr>
        <w:t>Version II</w:t>
      </w:r>
      <w:r w:rsidR="00600BBC" w:rsidRPr="00D5392E">
        <w:rPr>
          <w:rFonts w:ascii="Cambria" w:hAnsi="Cambria"/>
          <w:sz w:val="22"/>
          <w:szCs w:val="22"/>
        </w:rPr>
        <w:t xml:space="preserve"> </w:t>
      </w:r>
      <w:r w:rsidR="00D5392E" w:rsidRPr="00D5392E">
        <w:rPr>
          <w:rFonts w:ascii="Cambria" w:hAnsi="Cambria"/>
          <w:sz w:val="22"/>
          <w:szCs w:val="22"/>
        </w:rPr>
        <w:t xml:space="preserve">will be utilized for </w:t>
      </w:r>
      <w:r>
        <w:rPr>
          <w:rFonts w:ascii="Cambria" w:hAnsi="Cambria"/>
          <w:sz w:val="22"/>
          <w:szCs w:val="22"/>
        </w:rPr>
        <w:t>NEC</w:t>
      </w:r>
      <w:r w:rsidR="00D5392E" w:rsidRPr="00D5392E">
        <w:rPr>
          <w:rFonts w:ascii="Cambria" w:hAnsi="Cambria"/>
          <w:sz w:val="22"/>
          <w:szCs w:val="22"/>
        </w:rPr>
        <w:t xml:space="preserve"> </w:t>
      </w:r>
      <w:r w:rsidR="00600BBC">
        <w:rPr>
          <w:rFonts w:ascii="Cambria" w:hAnsi="Cambria"/>
          <w:sz w:val="22"/>
          <w:szCs w:val="22"/>
        </w:rPr>
        <w:t xml:space="preserve">and other stakeholder’s </w:t>
      </w:r>
      <w:r w:rsidR="00D5392E" w:rsidRPr="00D5392E">
        <w:rPr>
          <w:rFonts w:ascii="Cambria" w:hAnsi="Cambria"/>
          <w:sz w:val="22"/>
          <w:szCs w:val="22"/>
        </w:rPr>
        <w:t>capacity development</w:t>
      </w:r>
      <w:r w:rsidR="00600BBC">
        <w:rPr>
          <w:rFonts w:ascii="Cambria" w:hAnsi="Cambria"/>
          <w:sz w:val="22"/>
          <w:szCs w:val="22"/>
        </w:rPr>
        <w:t xml:space="preserve"> process.</w:t>
      </w:r>
      <w:r w:rsidR="00D5392E" w:rsidRPr="00D5392E">
        <w:rPr>
          <w:rFonts w:ascii="Cambria" w:hAnsi="Cambria"/>
          <w:sz w:val="22"/>
          <w:szCs w:val="22"/>
        </w:rPr>
        <w:t xml:space="preserve"> </w:t>
      </w:r>
      <w:r w:rsidR="001A6F96">
        <w:rPr>
          <w:rFonts w:ascii="Cambria" w:hAnsi="Cambria"/>
          <w:sz w:val="22"/>
          <w:szCs w:val="22"/>
        </w:rPr>
        <w:t xml:space="preserve">It is anticipated to </w:t>
      </w:r>
      <w:r w:rsidR="00F30156">
        <w:rPr>
          <w:rFonts w:ascii="Cambria" w:hAnsi="Cambria"/>
          <w:sz w:val="22"/>
          <w:szCs w:val="22"/>
        </w:rPr>
        <w:t>conduct total</w:t>
      </w:r>
      <w:r w:rsidR="00145D27">
        <w:rPr>
          <w:rFonts w:ascii="Cambria" w:hAnsi="Cambria"/>
          <w:sz w:val="22"/>
          <w:szCs w:val="22"/>
        </w:rPr>
        <w:t xml:space="preserve"> </w:t>
      </w:r>
      <w:r w:rsidR="00314C0C">
        <w:rPr>
          <w:rFonts w:ascii="Cambria" w:hAnsi="Cambria"/>
          <w:sz w:val="22"/>
          <w:szCs w:val="22"/>
        </w:rPr>
        <w:t>13</w:t>
      </w:r>
      <w:r w:rsidR="005A2C61">
        <w:rPr>
          <w:rFonts w:ascii="Cambria" w:hAnsi="Cambria"/>
          <w:sz w:val="22"/>
          <w:szCs w:val="22"/>
        </w:rPr>
        <w:t xml:space="preserve"> </w:t>
      </w:r>
      <w:r w:rsidR="001A6F96">
        <w:rPr>
          <w:rFonts w:ascii="Cambria" w:hAnsi="Cambria"/>
          <w:sz w:val="22"/>
          <w:szCs w:val="22"/>
        </w:rPr>
        <w:t>trainings courses excluding the election year 2017.</w:t>
      </w:r>
    </w:p>
    <w:p w14:paraId="68583C55" w14:textId="77777777" w:rsidR="004F4E79" w:rsidRDefault="004F4E79" w:rsidP="004F4E79">
      <w:pPr>
        <w:jc w:val="both"/>
        <w:rPr>
          <w:rFonts w:ascii="Cambria" w:hAnsi="Cambria"/>
          <w:sz w:val="22"/>
          <w:szCs w:val="22"/>
        </w:rPr>
      </w:pPr>
    </w:p>
    <w:p w14:paraId="19C30B0C" w14:textId="20111445" w:rsidR="00D75DD1" w:rsidRDefault="001A6F96" w:rsidP="00D75DD1">
      <w:pPr>
        <w:jc w:val="both"/>
        <w:rPr>
          <w:rFonts w:ascii="Cambria" w:hAnsi="Cambria"/>
          <w:sz w:val="22"/>
          <w:szCs w:val="22"/>
        </w:rPr>
      </w:pPr>
      <w:r>
        <w:rPr>
          <w:rFonts w:ascii="Cambria" w:hAnsi="Cambria"/>
          <w:sz w:val="22"/>
          <w:szCs w:val="22"/>
        </w:rPr>
        <w:t>The need of the m</w:t>
      </w:r>
      <w:r w:rsidR="00600BBC" w:rsidRPr="00600BBC">
        <w:rPr>
          <w:rFonts w:ascii="Cambria" w:hAnsi="Cambria"/>
          <w:sz w:val="22"/>
          <w:szCs w:val="22"/>
        </w:rPr>
        <w:t>anagement courses for NEC staff is paramount</w:t>
      </w:r>
      <w:r w:rsidR="00600BBC">
        <w:rPr>
          <w:rFonts w:ascii="Cambria" w:hAnsi="Cambria"/>
          <w:sz w:val="22"/>
          <w:szCs w:val="22"/>
        </w:rPr>
        <w:t xml:space="preserve">. </w:t>
      </w:r>
      <w:r w:rsidR="005D45B1" w:rsidRPr="005D45B1">
        <w:rPr>
          <w:rFonts w:ascii="Cambria" w:hAnsi="Cambria"/>
          <w:sz w:val="22"/>
          <w:szCs w:val="22"/>
        </w:rPr>
        <w:t xml:space="preserve">Having management skills developed is a critical part of the entire election operation. </w:t>
      </w:r>
      <w:r w:rsidR="001359BB">
        <w:rPr>
          <w:rFonts w:ascii="Cambria" w:hAnsi="Cambria"/>
          <w:sz w:val="22"/>
          <w:szCs w:val="22"/>
        </w:rPr>
        <w:t>I</w:t>
      </w:r>
      <w:r w:rsidR="005D45B1" w:rsidRPr="004F4E79">
        <w:rPr>
          <w:rFonts w:ascii="Cambria" w:hAnsi="Cambria"/>
          <w:sz w:val="22"/>
          <w:szCs w:val="22"/>
        </w:rPr>
        <w:t xml:space="preserve">t is recommended to strengthen the </w:t>
      </w:r>
      <w:r w:rsidR="001359BB">
        <w:rPr>
          <w:rFonts w:ascii="Cambria" w:hAnsi="Cambria"/>
          <w:sz w:val="22"/>
          <w:szCs w:val="22"/>
        </w:rPr>
        <w:t xml:space="preserve">staff </w:t>
      </w:r>
      <w:r w:rsidR="005D45B1" w:rsidRPr="004F4E79">
        <w:rPr>
          <w:rFonts w:ascii="Cambria" w:hAnsi="Cambria"/>
          <w:sz w:val="22"/>
          <w:szCs w:val="22"/>
        </w:rPr>
        <w:t xml:space="preserve">skills of NEC at HQ and Magisterial level through organization of following courses: </w:t>
      </w:r>
      <w:r>
        <w:rPr>
          <w:rFonts w:ascii="Cambria" w:hAnsi="Cambria"/>
          <w:sz w:val="22"/>
          <w:szCs w:val="22"/>
        </w:rPr>
        <w:t>r</w:t>
      </w:r>
      <w:r w:rsidR="00600BBC">
        <w:rPr>
          <w:rFonts w:ascii="Cambria" w:hAnsi="Cambria"/>
          <w:sz w:val="22"/>
          <w:szCs w:val="22"/>
        </w:rPr>
        <w:t xml:space="preserve">eport writing, office management, </w:t>
      </w:r>
      <w:r>
        <w:rPr>
          <w:rFonts w:ascii="Cambria" w:hAnsi="Cambria"/>
          <w:sz w:val="22"/>
          <w:szCs w:val="22"/>
        </w:rPr>
        <w:t>planning</w:t>
      </w:r>
      <w:r w:rsidR="00600BBC">
        <w:rPr>
          <w:rFonts w:ascii="Cambria" w:hAnsi="Cambria"/>
          <w:sz w:val="22"/>
          <w:szCs w:val="22"/>
        </w:rPr>
        <w:t xml:space="preserve"> etc. </w:t>
      </w:r>
      <w:r w:rsidR="005D45B1" w:rsidRPr="004F4E79">
        <w:rPr>
          <w:rFonts w:ascii="Cambria" w:hAnsi="Cambria"/>
          <w:sz w:val="22"/>
          <w:szCs w:val="22"/>
        </w:rPr>
        <w:t xml:space="preserve">In order to ensure that the </w:t>
      </w:r>
      <w:r w:rsidR="008D28C4">
        <w:rPr>
          <w:rFonts w:ascii="Cambria" w:hAnsi="Cambria"/>
          <w:sz w:val="22"/>
          <w:szCs w:val="22"/>
        </w:rPr>
        <w:t>staff</w:t>
      </w:r>
      <w:r w:rsidR="008D28C4" w:rsidRPr="004F4E79">
        <w:rPr>
          <w:rFonts w:ascii="Cambria" w:hAnsi="Cambria"/>
          <w:sz w:val="22"/>
          <w:szCs w:val="22"/>
        </w:rPr>
        <w:t xml:space="preserve"> is</w:t>
      </w:r>
      <w:r w:rsidR="005D45B1" w:rsidRPr="004F4E79">
        <w:rPr>
          <w:rFonts w:ascii="Cambria" w:hAnsi="Cambria"/>
          <w:sz w:val="22"/>
          <w:szCs w:val="22"/>
        </w:rPr>
        <w:t xml:space="preserve"> trained to take on responsibilities in specialized NEC functions, agreements will be signed by UNDP with specialized training institutions in Liberia </w:t>
      </w:r>
      <w:r>
        <w:rPr>
          <w:rFonts w:ascii="Cambria" w:hAnsi="Cambria"/>
          <w:sz w:val="22"/>
          <w:szCs w:val="22"/>
        </w:rPr>
        <w:t xml:space="preserve">or overseas </w:t>
      </w:r>
      <w:r w:rsidR="005D45B1" w:rsidRPr="004F4E79">
        <w:rPr>
          <w:rFonts w:ascii="Cambria" w:hAnsi="Cambria"/>
          <w:sz w:val="22"/>
          <w:szCs w:val="22"/>
        </w:rPr>
        <w:t>to conduct m</w:t>
      </w:r>
      <w:r w:rsidR="00951458">
        <w:rPr>
          <w:rFonts w:ascii="Cambria" w:hAnsi="Cambria"/>
          <w:sz w:val="22"/>
          <w:szCs w:val="22"/>
        </w:rPr>
        <w:t xml:space="preserve">anagement trainings. It is </w:t>
      </w:r>
      <w:r w:rsidR="005D45B1" w:rsidRPr="004F4E79">
        <w:rPr>
          <w:rFonts w:ascii="Cambria" w:hAnsi="Cambria"/>
          <w:sz w:val="22"/>
          <w:szCs w:val="22"/>
        </w:rPr>
        <w:t xml:space="preserve">recommended to subcontract implementing agencies to take care of their identification </w:t>
      </w:r>
      <w:r w:rsidR="00FF1246">
        <w:rPr>
          <w:rFonts w:ascii="Cambria" w:hAnsi="Cambria"/>
          <w:sz w:val="22"/>
          <w:szCs w:val="22"/>
        </w:rPr>
        <w:t xml:space="preserve">of trainings </w:t>
      </w:r>
      <w:r w:rsidR="005D45B1" w:rsidRPr="004F4E79">
        <w:rPr>
          <w:rFonts w:ascii="Cambria" w:hAnsi="Cambria"/>
          <w:sz w:val="22"/>
          <w:szCs w:val="22"/>
        </w:rPr>
        <w:t>and all other ne</w:t>
      </w:r>
      <w:r w:rsidR="007C2937">
        <w:rPr>
          <w:rFonts w:ascii="Cambria" w:hAnsi="Cambria"/>
          <w:sz w:val="22"/>
          <w:szCs w:val="22"/>
        </w:rPr>
        <w:t xml:space="preserve">cessary arrangements. </w:t>
      </w:r>
      <w:r w:rsidR="00D75DD1" w:rsidRPr="00D75DD1">
        <w:rPr>
          <w:rFonts w:ascii="Cambria" w:hAnsi="Cambria"/>
          <w:sz w:val="22"/>
          <w:szCs w:val="22"/>
        </w:rPr>
        <w:t xml:space="preserve">The project will contract an experienced organization to deliver a series of Management skills development courses for the NEC </w:t>
      </w:r>
      <w:r w:rsidR="00D75DD1">
        <w:rPr>
          <w:rFonts w:ascii="Cambria" w:hAnsi="Cambria"/>
          <w:sz w:val="22"/>
          <w:szCs w:val="22"/>
        </w:rPr>
        <w:t xml:space="preserve">permanent </w:t>
      </w:r>
      <w:r w:rsidR="00D75DD1" w:rsidRPr="00D75DD1">
        <w:rPr>
          <w:rFonts w:ascii="Cambria" w:hAnsi="Cambria"/>
          <w:sz w:val="22"/>
          <w:szCs w:val="22"/>
        </w:rPr>
        <w:t xml:space="preserve">staff. A total of </w:t>
      </w:r>
      <w:r w:rsidR="00AD0F86">
        <w:rPr>
          <w:rFonts w:ascii="Cambria" w:hAnsi="Cambria"/>
          <w:sz w:val="22"/>
          <w:szCs w:val="22"/>
        </w:rPr>
        <w:t>five</w:t>
      </w:r>
      <w:r w:rsidR="00AD0F86" w:rsidRPr="00D75DD1">
        <w:rPr>
          <w:rFonts w:ascii="Cambria" w:hAnsi="Cambria"/>
          <w:sz w:val="22"/>
          <w:szCs w:val="22"/>
        </w:rPr>
        <w:t xml:space="preserve"> </w:t>
      </w:r>
      <w:r w:rsidR="00D75DD1" w:rsidRPr="00D75DD1">
        <w:rPr>
          <w:rFonts w:ascii="Cambria" w:hAnsi="Cambria"/>
          <w:sz w:val="22"/>
          <w:szCs w:val="22"/>
        </w:rPr>
        <w:t>(</w:t>
      </w:r>
      <w:r w:rsidR="005A2C61">
        <w:rPr>
          <w:rFonts w:ascii="Cambria" w:hAnsi="Cambria"/>
          <w:sz w:val="22"/>
          <w:szCs w:val="22"/>
        </w:rPr>
        <w:t>5</w:t>
      </w:r>
      <w:r w:rsidR="00D75DD1" w:rsidRPr="00D75DD1">
        <w:rPr>
          <w:rFonts w:ascii="Cambria" w:hAnsi="Cambria"/>
          <w:sz w:val="22"/>
          <w:szCs w:val="22"/>
        </w:rPr>
        <w:t>) courses, each with duration of not more than five (5) days will be conducted</w:t>
      </w:r>
      <w:r w:rsidR="00F30156">
        <w:rPr>
          <w:rFonts w:ascii="Cambria" w:hAnsi="Cambria"/>
          <w:sz w:val="22"/>
          <w:szCs w:val="22"/>
        </w:rPr>
        <w:t xml:space="preserve"> in 2016 and 2018</w:t>
      </w:r>
      <w:r w:rsidR="00D75DD1" w:rsidRPr="00D75DD1">
        <w:rPr>
          <w:rFonts w:ascii="Cambria" w:hAnsi="Cambria"/>
          <w:sz w:val="22"/>
          <w:szCs w:val="22"/>
        </w:rPr>
        <w:t>. Each course will cover specific management develo</w:t>
      </w:r>
      <w:r w:rsidR="00D75DD1">
        <w:rPr>
          <w:rFonts w:ascii="Cambria" w:hAnsi="Cambria"/>
          <w:sz w:val="22"/>
          <w:szCs w:val="22"/>
        </w:rPr>
        <w:t>pment skills</w:t>
      </w:r>
      <w:r w:rsidR="00D75DD1" w:rsidRPr="00D75DD1">
        <w:rPr>
          <w:rFonts w:ascii="Cambria" w:hAnsi="Cambria"/>
          <w:sz w:val="22"/>
          <w:szCs w:val="22"/>
        </w:rPr>
        <w:t>. The contracting organization will take primary responsibility for achievement of the project output related to the organization, implementation and facilitation of the management courses.</w:t>
      </w:r>
      <w:r w:rsidR="0077496C">
        <w:rPr>
          <w:rFonts w:ascii="Cambria" w:hAnsi="Cambria"/>
          <w:sz w:val="22"/>
          <w:szCs w:val="22"/>
        </w:rPr>
        <w:t xml:space="preserve"> </w:t>
      </w:r>
      <w:r w:rsidR="00A96A2D">
        <w:rPr>
          <w:rFonts w:ascii="Cambria" w:hAnsi="Cambria"/>
          <w:sz w:val="22"/>
          <w:szCs w:val="22"/>
        </w:rPr>
        <w:t xml:space="preserve">The training courses will be </w:t>
      </w:r>
      <w:r w:rsidR="00F30156">
        <w:rPr>
          <w:rFonts w:ascii="Cambria" w:hAnsi="Cambria"/>
          <w:sz w:val="22"/>
          <w:szCs w:val="22"/>
        </w:rPr>
        <w:t>planned</w:t>
      </w:r>
      <w:r w:rsidR="00A96A2D">
        <w:rPr>
          <w:rFonts w:ascii="Cambria" w:hAnsi="Cambria"/>
          <w:sz w:val="22"/>
          <w:szCs w:val="22"/>
        </w:rPr>
        <w:t xml:space="preserve"> in close coordination with</w:t>
      </w:r>
      <w:r w:rsidR="00F30156">
        <w:rPr>
          <w:rFonts w:ascii="Cambria" w:hAnsi="Cambria"/>
          <w:sz w:val="22"/>
          <w:szCs w:val="22"/>
        </w:rPr>
        <w:t xml:space="preserve"> the USAID/IBI</w:t>
      </w:r>
      <w:r w:rsidR="006B0910">
        <w:rPr>
          <w:rFonts w:ascii="Cambria" w:hAnsi="Cambria"/>
          <w:sz w:val="22"/>
          <w:szCs w:val="22"/>
        </w:rPr>
        <w:t xml:space="preserve"> and will take into account also </w:t>
      </w:r>
      <w:r w:rsidR="00F30156">
        <w:rPr>
          <w:rFonts w:ascii="Cambria" w:hAnsi="Cambria"/>
          <w:sz w:val="22"/>
          <w:szCs w:val="22"/>
        </w:rPr>
        <w:t xml:space="preserve">NEC’s </w:t>
      </w:r>
      <w:r w:rsidR="00A96A2D">
        <w:rPr>
          <w:rFonts w:ascii="Cambria" w:hAnsi="Cambria"/>
          <w:sz w:val="22"/>
          <w:szCs w:val="22"/>
        </w:rPr>
        <w:t>administrative needs assessment report</w:t>
      </w:r>
      <w:r w:rsidR="00F30156">
        <w:rPr>
          <w:rFonts w:ascii="Cambria" w:hAnsi="Cambria"/>
          <w:sz w:val="22"/>
          <w:szCs w:val="22"/>
        </w:rPr>
        <w:t xml:space="preserve"> prepared by USAID/IBI</w:t>
      </w:r>
      <w:r w:rsidR="00A96A2D">
        <w:rPr>
          <w:rFonts w:ascii="Cambria" w:hAnsi="Cambria"/>
          <w:sz w:val="22"/>
          <w:szCs w:val="22"/>
        </w:rPr>
        <w:t>.</w:t>
      </w:r>
    </w:p>
    <w:p w14:paraId="7D517ECE" w14:textId="77777777" w:rsidR="008303F0" w:rsidRPr="00D75DD1" w:rsidRDefault="008303F0" w:rsidP="00D75DD1">
      <w:pPr>
        <w:jc w:val="both"/>
        <w:rPr>
          <w:rFonts w:ascii="Cambria" w:hAnsi="Cambria"/>
          <w:sz w:val="22"/>
          <w:szCs w:val="22"/>
        </w:rPr>
      </w:pPr>
    </w:p>
    <w:p w14:paraId="05E699E6" w14:textId="5A229F98" w:rsidR="005D45B1" w:rsidRPr="004F4E79" w:rsidRDefault="00D75DD1" w:rsidP="004F4E79">
      <w:pPr>
        <w:jc w:val="both"/>
        <w:rPr>
          <w:rFonts w:ascii="Cambria" w:hAnsi="Cambria"/>
          <w:sz w:val="22"/>
          <w:szCs w:val="22"/>
        </w:rPr>
      </w:pPr>
      <w:r w:rsidRPr="00D75DD1">
        <w:rPr>
          <w:rFonts w:ascii="Cambria" w:hAnsi="Cambria"/>
          <w:sz w:val="22"/>
          <w:szCs w:val="22"/>
        </w:rPr>
        <w:t xml:space="preserve">In order to achieve the above-mentioned objectives, </w:t>
      </w:r>
      <w:r w:rsidR="00125EF1">
        <w:rPr>
          <w:rFonts w:ascii="Cambria" w:hAnsi="Cambria"/>
          <w:sz w:val="22"/>
          <w:szCs w:val="22"/>
        </w:rPr>
        <w:t>a</w:t>
      </w:r>
      <w:r w:rsidR="00125EF1" w:rsidRPr="00D75DD1">
        <w:rPr>
          <w:rFonts w:ascii="Cambria" w:hAnsi="Cambria"/>
          <w:sz w:val="22"/>
          <w:szCs w:val="22"/>
        </w:rPr>
        <w:t xml:space="preserve"> </w:t>
      </w:r>
      <w:r w:rsidRPr="00D75DD1">
        <w:rPr>
          <w:rFonts w:ascii="Cambria" w:hAnsi="Cambria"/>
          <w:sz w:val="22"/>
          <w:szCs w:val="22"/>
        </w:rPr>
        <w:t>consulting organization will undertake the following tasks:</w:t>
      </w:r>
      <w:r>
        <w:rPr>
          <w:rFonts w:ascii="Cambria" w:hAnsi="Cambria"/>
          <w:sz w:val="22"/>
          <w:szCs w:val="22"/>
        </w:rPr>
        <w:t xml:space="preserve"> </w:t>
      </w:r>
      <w:r w:rsidR="00BD232A">
        <w:rPr>
          <w:rFonts w:ascii="Cambria" w:hAnsi="Cambria"/>
          <w:sz w:val="22"/>
          <w:szCs w:val="22"/>
        </w:rPr>
        <w:t>c</w:t>
      </w:r>
      <w:r w:rsidRPr="00D75DD1">
        <w:rPr>
          <w:rFonts w:ascii="Cambria" w:hAnsi="Cambria"/>
          <w:sz w:val="22"/>
          <w:szCs w:val="22"/>
        </w:rPr>
        <w:t xml:space="preserve">onduct </w:t>
      </w:r>
      <w:r w:rsidR="00CD4E10">
        <w:rPr>
          <w:rFonts w:ascii="Cambria" w:hAnsi="Cambria"/>
          <w:sz w:val="22"/>
          <w:szCs w:val="22"/>
        </w:rPr>
        <w:t>5</w:t>
      </w:r>
      <w:r w:rsidRPr="00D75DD1">
        <w:rPr>
          <w:rFonts w:ascii="Cambria" w:hAnsi="Cambria"/>
          <w:sz w:val="22"/>
          <w:szCs w:val="22"/>
        </w:rPr>
        <w:t xml:space="preserve"> manageme</w:t>
      </w:r>
      <w:r>
        <w:rPr>
          <w:rFonts w:ascii="Cambria" w:hAnsi="Cambria"/>
          <w:sz w:val="22"/>
          <w:szCs w:val="22"/>
        </w:rPr>
        <w:t xml:space="preserve">nt courses </w:t>
      </w:r>
      <w:r w:rsidRPr="00D75DD1">
        <w:rPr>
          <w:rFonts w:ascii="Cambria" w:hAnsi="Cambria"/>
          <w:sz w:val="22"/>
          <w:szCs w:val="22"/>
        </w:rPr>
        <w:t xml:space="preserve">in Management skills development. Generally, training should foster key management skills </w:t>
      </w:r>
      <w:r w:rsidR="00CD4E10">
        <w:rPr>
          <w:rFonts w:ascii="Cambria" w:hAnsi="Cambria"/>
          <w:sz w:val="22"/>
          <w:szCs w:val="22"/>
        </w:rPr>
        <w:t xml:space="preserve">for </w:t>
      </w:r>
      <w:r w:rsidR="00BE7AA8">
        <w:rPr>
          <w:rFonts w:ascii="Cambria" w:hAnsi="Cambria"/>
          <w:sz w:val="22"/>
          <w:szCs w:val="22"/>
        </w:rPr>
        <w:t>example</w:t>
      </w:r>
      <w:r w:rsidR="00CD4E10" w:rsidRPr="00D75DD1">
        <w:rPr>
          <w:rFonts w:ascii="Cambria" w:hAnsi="Cambria"/>
          <w:sz w:val="22"/>
          <w:szCs w:val="22"/>
        </w:rPr>
        <w:t xml:space="preserve"> </w:t>
      </w:r>
      <w:r w:rsidRPr="00D75DD1">
        <w:rPr>
          <w:rFonts w:ascii="Cambria" w:hAnsi="Cambria"/>
          <w:sz w:val="22"/>
          <w:szCs w:val="22"/>
        </w:rPr>
        <w:t xml:space="preserve">as leadership and effective performance within team environments, effective communication, change management, </w:t>
      </w:r>
      <w:r w:rsidR="007811D8">
        <w:rPr>
          <w:rFonts w:ascii="Cambria" w:hAnsi="Cambria"/>
          <w:sz w:val="22"/>
          <w:szCs w:val="22"/>
        </w:rPr>
        <w:t xml:space="preserve">procurement, human resource management </w:t>
      </w:r>
      <w:r w:rsidRPr="00D75DD1">
        <w:rPr>
          <w:rFonts w:ascii="Cambria" w:hAnsi="Cambria"/>
          <w:sz w:val="22"/>
          <w:szCs w:val="22"/>
        </w:rPr>
        <w:t>and organizational values, problem solving and decision making, information and knowledge management, office management, strategic planning</w:t>
      </w:r>
      <w:r w:rsidR="00125EF1">
        <w:rPr>
          <w:rFonts w:ascii="Cambria" w:hAnsi="Cambria"/>
          <w:sz w:val="22"/>
          <w:szCs w:val="22"/>
        </w:rPr>
        <w:t xml:space="preserve"> and</w:t>
      </w:r>
      <w:r w:rsidR="00125EF1" w:rsidRPr="00D75DD1">
        <w:rPr>
          <w:rFonts w:ascii="Cambria" w:hAnsi="Cambria"/>
          <w:sz w:val="22"/>
          <w:szCs w:val="22"/>
        </w:rPr>
        <w:t xml:space="preserve"> </w:t>
      </w:r>
      <w:r w:rsidRPr="00D75DD1">
        <w:rPr>
          <w:rFonts w:ascii="Cambria" w:hAnsi="Cambria"/>
          <w:sz w:val="22"/>
          <w:szCs w:val="22"/>
        </w:rPr>
        <w:t>report writing</w:t>
      </w:r>
      <w:r w:rsidR="007811D8">
        <w:rPr>
          <w:rFonts w:ascii="Cambria" w:hAnsi="Cambria"/>
          <w:sz w:val="22"/>
          <w:szCs w:val="22"/>
        </w:rPr>
        <w:t>.</w:t>
      </w:r>
      <w:r w:rsidRPr="00D75DD1">
        <w:rPr>
          <w:rFonts w:ascii="Cambria" w:hAnsi="Cambria"/>
          <w:sz w:val="22"/>
          <w:szCs w:val="22"/>
        </w:rPr>
        <w:t xml:space="preserve">. </w:t>
      </w:r>
    </w:p>
    <w:p w14:paraId="7AAAC3C6" w14:textId="77777777" w:rsidR="005D45B1" w:rsidRPr="005D45B1" w:rsidRDefault="005D45B1" w:rsidP="005D45B1">
      <w:pPr>
        <w:jc w:val="both"/>
        <w:rPr>
          <w:rFonts w:ascii="Cambria" w:hAnsi="Cambria"/>
          <w:sz w:val="22"/>
          <w:szCs w:val="22"/>
        </w:rPr>
      </w:pPr>
    </w:p>
    <w:p w14:paraId="04257E1E" w14:textId="77777777" w:rsidR="00A12CB7" w:rsidRPr="00EB7729" w:rsidRDefault="00A12CB7" w:rsidP="00494319">
      <w:pPr>
        <w:pStyle w:val="Text2"/>
        <w:spacing w:before="60" w:after="60"/>
        <w:ind w:left="0"/>
        <w:rPr>
          <w:rFonts w:ascii="Cambria" w:hAnsi="Cambria"/>
          <w:b/>
          <w:szCs w:val="22"/>
        </w:rPr>
      </w:pPr>
      <w:r w:rsidRPr="00EB7729">
        <w:rPr>
          <w:rFonts w:ascii="Cambria" w:hAnsi="Cambria"/>
          <w:b/>
          <w:szCs w:val="22"/>
        </w:rPr>
        <w:t>(3) S</w:t>
      </w:r>
      <w:r w:rsidR="00494319" w:rsidRPr="00EB7729">
        <w:rPr>
          <w:rFonts w:ascii="Cambria" w:hAnsi="Cambria"/>
          <w:b/>
          <w:szCs w:val="22"/>
        </w:rPr>
        <w:t xml:space="preserve">upport to the NEC </w:t>
      </w:r>
      <w:r w:rsidR="00600BBC" w:rsidRPr="00EB7729">
        <w:rPr>
          <w:rFonts w:ascii="Cambria" w:hAnsi="Cambria"/>
          <w:b/>
          <w:szCs w:val="22"/>
        </w:rPr>
        <w:t>ERC</w:t>
      </w:r>
    </w:p>
    <w:p w14:paraId="2D63E9B1" w14:textId="77777777" w:rsidR="00BB4F8D" w:rsidRDefault="00BB4F8D" w:rsidP="00EB7729">
      <w:pPr>
        <w:jc w:val="both"/>
        <w:rPr>
          <w:rFonts w:ascii="Cambria" w:hAnsi="Cambria"/>
          <w:sz w:val="22"/>
          <w:szCs w:val="22"/>
        </w:rPr>
      </w:pPr>
    </w:p>
    <w:p w14:paraId="3452DAFA" w14:textId="77777777" w:rsidR="00882243" w:rsidRDefault="00EB7729" w:rsidP="00EB7729">
      <w:pPr>
        <w:jc w:val="both"/>
        <w:rPr>
          <w:rFonts w:ascii="Cambria" w:hAnsi="Cambria"/>
          <w:sz w:val="22"/>
          <w:szCs w:val="22"/>
        </w:rPr>
      </w:pPr>
      <w:r w:rsidRPr="00EB7729">
        <w:rPr>
          <w:rFonts w:ascii="Cambria" w:hAnsi="Cambria"/>
          <w:sz w:val="22"/>
          <w:szCs w:val="22"/>
        </w:rPr>
        <w:t>Document and knowledge management, which has gained credibility as the trusted way of handling records and documents</w:t>
      </w:r>
      <w:r>
        <w:rPr>
          <w:rFonts w:ascii="Cambria" w:hAnsi="Cambria"/>
          <w:sz w:val="22"/>
          <w:szCs w:val="22"/>
        </w:rPr>
        <w:t xml:space="preserve"> within organizations worldwide</w:t>
      </w:r>
      <w:r w:rsidRPr="00EB7729">
        <w:rPr>
          <w:rFonts w:ascii="Cambria" w:hAnsi="Cambria"/>
          <w:sz w:val="22"/>
          <w:szCs w:val="22"/>
        </w:rPr>
        <w:t>, has suffered a growing challenge in many developing countries like Liberia due to the absence of effective systems for managing records/data by both government and private sector institutions.</w:t>
      </w:r>
      <w:r>
        <w:rPr>
          <w:rFonts w:ascii="Cambria" w:hAnsi="Cambria"/>
          <w:sz w:val="22"/>
          <w:szCs w:val="22"/>
        </w:rPr>
        <w:t xml:space="preserve"> </w:t>
      </w:r>
    </w:p>
    <w:p w14:paraId="568F2A21" w14:textId="77777777" w:rsidR="00882243" w:rsidRDefault="00882243" w:rsidP="00EB7729">
      <w:pPr>
        <w:jc w:val="both"/>
        <w:rPr>
          <w:rFonts w:ascii="Cambria" w:hAnsi="Cambria"/>
          <w:sz w:val="22"/>
          <w:szCs w:val="22"/>
        </w:rPr>
      </w:pPr>
    </w:p>
    <w:p w14:paraId="34AB9CCB" w14:textId="3A7A96F4" w:rsidR="00224C1F" w:rsidRPr="00125EF1" w:rsidRDefault="00882243" w:rsidP="00882243">
      <w:pPr>
        <w:jc w:val="both"/>
        <w:rPr>
          <w:rFonts w:ascii="Cambria" w:hAnsi="Cambria" w:cstheme="minorHAnsi"/>
          <w:sz w:val="22"/>
          <w:lang w:eastAsia="ja-JP"/>
        </w:rPr>
      </w:pPr>
      <w:r w:rsidRPr="00125EF1">
        <w:rPr>
          <w:rFonts w:ascii="Cambria" w:hAnsi="Cambria" w:cstheme="minorHAnsi"/>
          <w:sz w:val="22"/>
          <w:lang w:eastAsia="ja-JP"/>
        </w:rPr>
        <w:t>In 2012 NEC archives w</w:t>
      </w:r>
      <w:r w:rsidR="00125EF1">
        <w:rPr>
          <w:rFonts w:ascii="Cambria" w:hAnsi="Cambria" w:cstheme="minorHAnsi"/>
          <w:sz w:val="22"/>
          <w:lang w:eastAsia="ja-JP"/>
        </w:rPr>
        <w:t>ere</w:t>
      </w:r>
      <w:r w:rsidRPr="00125EF1">
        <w:rPr>
          <w:rFonts w:ascii="Cambria" w:hAnsi="Cambria" w:cstheme="minorHAnsi"/>
          <w:sz w:val="22"/>
          <w:lang w:eastAsia="ja-JP"/>
        </w:rPr>
        <w:t xml:space="preserve"> in a rather appalling state before the intervention of UNDP Liberia.</w:t>
      </w:r>
      <w:r w:rsidR="00224C1F" w:rsidRPr="00125EF1">
        <w:rPr>
          <w:rFonts w:ascii="Cambria" w:hAnsi="Cambria" w:cstheme="minorHAnsi"/>
          <w:sz w:val="22"/>
          <w:lang w:eastAsia="ja-JP"/>
        </w:rPr>
        <w:t xml:space="preserve"> </w:t>
      </w:r>
      <w:r w:rsidRPr="00125EF1">
        <w:rPr>
          <w:rFonts w:ascii="Cambria" w:hAnsi="Cambria" w:cstheme="minorHAnsi"/>
          <w:sz w:val="22"/>
          <w:lang w:eastAsia="ja-JP"/>
        </w:rPr>
        <w:t xml:space="preserve">UNDP elections project as part of its institutional capacity building agenda </w:t>
      </w:r>
      <w:r w:rsidR="00A04602" w:rsidRPr="00125EF1">
        <w:rPr>
          <w:rFonts w:ascii="Cambria" w:hAnsi="Cambria" w:cstheme="minorHAnsi"/>
          <w:sz w:val="22"/>
          <w:lang w:eastAsia="ja-JP"/>
        </w:rPr>
        <w:t>established</w:t>
      </w:r>
      <w:r w:rsidRPr="00125EF1">
        <w:rPr>
          <w:rFonts w:ascii="Cambria" w:hAnsi="Cambria" w:cstheme="minorHAnsi"/>
          <w:sz w:val="22"/>
          <w:lang w:eastAsia="ja-JP"/>
        </w:rPr>
        <w:t xml:space="preserve"> a resource center to preserve institutional memory and to setup the resource center with an automated database system for digital and hardcopy archiving, </w:t>
      </w:r>
      <w:r w:rsidR="00AC1A31" w:rsidRPr="00125EF1">
        <w:rPr>
          <w:rFonts w:ascii="Cambria" w:hAnsi="Cambria" w:cstheme="minorHAnsi"/>
          <w:sz w:val="22"/>
          <w:lang w:eastAsia="ja-JP"/>
        </w:rPr>
        <w:t xml:space="preserve">and </w:t>
      </w:r>
      <w:r w:rsidRPr="00125EF1">
        <w:rPr>
          <w:rFonts w:ascii="Cambria" w:hAnsi="Cambria" w:cstheme="minorHAnsi"/>
          <w:sz w:val="22"/>
          <w:lang w:eastAsia="ja-JP"/>
        </w:rPr>
        <w:t>a library facility.</w:t>
      </w:r>
      <w:r w:rsidR="00A04602" w:rsidRPr="00125EF1">
        <w:rPr>
          <w:rFonts w:ascii="Cambria" w:hAnsi="Cambria" w:cstheme="minorHAnsi"/>
          <w:sz w:val="22"/>
          <w:lang w:eastAsia="ja-JP"/>
        </w:rPr>
        <w:t xml:space="preserve"> </w:t>
      </w:r>
      <w:r w:rsidRPr="00125EF1">
        <w:rPr>
          <w:rFonts w:ascii="Cambria" w:hAnsi="Cambria" w:cstheme="minorHAnsi"/>
          <w:sz w:val="22"/>
          <w:lang w:eastAsia="ja-JP"/>
        </w:rPr>
        <w:t>Working in collaborat</w:t>
      </w:r>
      <w:r w:rsidR="00224C1F" w:rsidRPr="00125EF1">
        <w:rPr>
          <w:rFonts w:ascii="Cambria" w:hAnsi="Cambria" w:cstheme="minorHAnsi"/>
          <w:sz w:val="22"/>
          <w:lang w:eastAsia="ja-JP"/>
        </w:rPr>
        <w:t xml:space="preserve">ion with the UNDP election </w:t>
      </w:r>
      <w:r w:rsidR="00886599" w:rsidRPr="00125EF1">
        <w:rPr>
          <w:rFonts w:ascii="Cambria" w:hAnsi="Cambria" w:cstheme="minorHAnsi"/>
          <w:sz w:val="22"/>
          <w:lang w:eastAsia="ja-JP"/>
        </w:rPr>
        <w:t>project</w:t>
      </w:r>
      <w:r w:rsidR="00224C1F" w:rsidRPr="00125EF1">
        <w:rPr>
          <w:rFonts w:ascii="Cambria" w:hAnsi="Cambria" w:cstheme="minorHAnsi"/>
          <w:sz w:val="22"/>
          <w:lang w:eastAsia="ja-JP"/>
        </w:rPr>
        <w:t xml:space="preserve">, NEC </w:t>
      </w:r>
      <w:r w:rsidRPr="00125EF1">
        <w:rPr>
          <w:rFonts w:ascii="Cambria" w:hAnsi="Cambria" w:cstheme="minorHAnsi"/>
          <w:sz w:val="22"/>
          <w:lang w:eastAsia="ja-JP"/>
        </w:rPr>
        <w:t xml:space="preserve">secured a bigger space to setup the resource </w:t>
      </w:r>
      <w:r w:rsidR="00224C1F" w:rsidRPr="00125EF1">
        <w:rPr>
          <w:rFonts w:ascii="Cambria" w:hAnsi="Cambria" w:cstheme="minorHAnsi"/>
          <w:sz w:val="22"/>
          <w:lang w:eastAsia="ja-JP"/>
        </w:rPr>
        <w:t xml:space="preserve">center with </w:t>
      </w:r>
      <w:r w:rsidRPr="00125EF1">
        <w:rPr>
          <w:rFonts w:ascii="Cambria" w:hAnsi="Cambria" w:cstheme="minorHAnsi"/>
          <w:sz w:val="22"/>
          <w:lang w:eastAsia="ja-JP"/>
        </w:rPr>
        <w:t>electrica</w:t>
      </w:r>
      <w:r w:rsidR="00224C1F" w:rsidRPr="00125EF1">
        <w:rPr>
          <w:rFonts w:ascii="Cambria" w:hAnsi="Cambria" w:cstheme="minorHAnsi"/>
          <w:sz w:val="22"/>
          <w:lang w:eastAsia="ja-JP"/>
        </w:rPr>
        <w:t xml:space="preserve">l and network cables </w:t>
      </w:r>
      <w:r w:rsidR="00224C1F" w:rsidRPr="00125EF1">
        <w:rPr>
          <w:rFonts w:ascii="Cambria" w:hAnsi="Cambria" w:cstheme="minorHAnsi"/>
          <w:sz w:val="22"/>
          <w:lang w:eastAsia="ja-JP"/>
        </w:rPr>
        <w:lastRenderedPageBreak/>
        <w:t xml:space="preserve">installed and </w:t>
      </w:r>
      <w:r w:rsidRPr="00125EF1">
        <w:rPr>
          <w:rFonts w:ascii="Cambria" w:hAnsi="Cambria" w:cstheme="minorHAnsi"/>
          <w:sz w:val="22"/>
          <w:lang w:eastAsia="ja-JP"/>
        </w:rPr>
        <w:t>new archive ra</w:t>
      </w:r>
      <w:r w:rsidR="00224C1F" w:rsidRPr="00125EF1">
        <w:rPr>
          <w:rFonts w:ascii="Cambria" w:hAnsi="Cambria" w:cstheme="minorHAnsi"/>
          <w:sz w:val="22"/>
          <w:lang w:eastAsia="ja-JP"/>
        </w:rPr>
        <w:t>cking, book shelves, furniture purchased</w:t>
      </w:r>
      <w:r w:rsidRPr="00125EF1">
        <w:rPr>
          <w:rFonts w:ascii="Cambria" w:hAnsi="Cambria" w:cstheme="minorHAnsi"/>
          <w:sz w:val="22"/>
          <w:lang w:eastAsia="ja-JP"/>
        </w:rPr>
        <w:t>. A database w</w:t>
      </w:r>
      <w:r w:rsidR="00224C1F" w:rsidRPr="00125EF1">
        <w:rPr>
          <w:rFonts w:ascii="Cambria" w:hAnsi="Cambria" w:cstheme="minorHAnsi"/>
          <w:sz w:val="22"/>
          <w:lang w:eastAsia="ja-JP"/>
        </w:rPr>
        <w:t>as developed, installed on NEC s</w:t>
      </w:r>
      <w:r w:rsidRPr="00125EF1">
        <w:rPr>
          <w:rFonts w:ascii="Cambria" w:hAnsi="Cambria" w:cstheme="minorHAnsi"/>
          <w:sz w:val="22"/>
          <w:lang w:eastAsia="ja-JP"/>
        </w:rPr>
        <w:t>erver and rolled out to users to facilitate both</w:t>
      </w:r>
      <w:r w:rsidR="0034661B" w:rsidRPr="00125EF1">
        <w:rPr>
          <w:rFonts w:ascii="Cambria" w:hAnsi="Cambria" w:cstheme="minorHAnsi"/>
          <w:sz w:val="22"/>
          <w:lang w:eastAsia="ja-JP"/>
        </w:rPr>
        <w:t xml:space="preserve"> digital and hardcopy archiving</w:t>
      </w:r>
      <w:r w:rsidR="00A04602" w:rsidRPr="00125EF1">
        <w:rPr>
          <w:rFonts w:ascii="Cambria" w:hAnsi="Cambria" w:cstheme="minorHAnsi"/>
          <w:sz w:val="22"/>
          <w:lang w:eastAsia="ja-JP"/>
        </w:rPr>
        <w:t>.</w:t>
      </w:r>
    </w:p>
    <w:p w14:paraId="606110FA" w14:textId="77777777" w:rsidR="0034661B" w:rsidRPr="00224AD9" w:rsidRDefault="0034661B" w:rsidP="00882243">
      <w:pPr>
        <w:jc w:val="both"/>
        <w:rPr>
          <w:rFonts w:cstheme="minorHAnsi"/>
          <w:lang w:eastAsia="ja-JP"/>
        </w:rPr>
      </w:pPr>
    </w:p>
    <w:p w14:paraId="03DEADD0" w14:textId="2FDA0750" w:rsidR="00600BBC" w:rsidRPr="00600BBC" w:rsidRDefault="00600BBC" w:rsidP="00600BBC">
      <w:pPr>
        <w:jc w:val="both"/>
        <w:rPr>
          <w:rFonts w:ascii="Cambria" w:hAnsi="Cambria"/>
          <w:sz w:val="22"/>
          <w:szCs w:val="22"/>
        </w:rPr>
      </w:pPr>
      <w:r w:rsidRPr="00882243">
        <w:rPr>
          <w:rFonts w:ascii="Cambria" w:hAnsi="Cambria"/>
          <w:sz w:val="22"/>
          <w:szCs w:val="22"/>
        </w:rPr>
        <w:t xml:space="preserve">The new election project will </w:t>
      </w:r>
      <w:r w:rsidR="002D45A6" w:rsidRPr="00882243">
        <w:rPr>
          <w:rFonts w:ascii="Cambria" w:hAnsi="Cambria"/>
          <w:sz w:val="22"/>
          <w:szCs w:val="22"/>
        </w:rPr>
        <w:t xml:space="preserve">maintain </w:t>
      </w:r>
      <w:r w:rsidRPr="00882243">
        <w:rPr>
          <w:rFonts w:ascii="Cambria" w:hAnsi="Cambria"/>
          <w:sz w:val="22"/>
          <w:szCs w:val="22"/>
        </w:rPr>
        <w:t>support</w:t>
      </w:r>
      <w:r w:rsidR="002D45A6" w:rsidRPr="00882243">
        <w:rPr>
          <w:rFonts w:ascii="Cambria" w:hAnsi="Cambria"/>
          <w:sz w:val="22"/>
          <w:szCs w:val="22"/>
        </w:rPr>
        <w:t xml:space="preserve"> and seek to make further</w:t>
      </w:r>
      <w:r w:rsidRPr="00882243">
        <w:rPr>
          <w:rFonts w:ascii="Cambria" w:hAnsi="Cambria"/>
          <w:sz w:val="22"/>
          <w:szCs w:val="22"/>
        </w:rPr>
        <w:t xml:space="preserve"> </w:t>
      </w:r>
      <w:r w:rsidR="002D45A6" w:rsidRPr="00882243">
        <w:rPr>
          <w:rFonts w:ascii="Cambria" w:hAnsi="Cambria"/>
          <w:sz w:val="22"/>
          <w:szCs w:val="22"/>
        </w:rPr>
        <w:t xml:space="preserve">improvements </w:t>
      </w:r>
      <w:r w:rsidR="00CD4E10" w:rsidRPr="00882243">
        <w:rPr>
          <w:rFonts w:ascii="Cambria" w:hAnsi="Cambria"/>
          <w:sz w:val="22"/>
          <w:szCs w:val="22"/>
        </w:rPr>
        <w:t>of the library</w:t>
      </w:r>
      <w:r w:rsidR="00CD4E10">
        <w:rPr>
          <w:rFonts w:ascii="Cambria" w:hAnsi="Cambria"/>
          <w:sz w:val="22"/>
          <w:szCs w:val="22"/>
        </w:rPr>
        <w:t xml:space="preserve"> and </w:t>
      </w:r>
      <w:r w:rsidR="00E44622">
        <w:rPr>
          <w:rFonts w:ascii="Cambria" w:hAnsi="Cambria"/>
          <w:sz w:val="22"/>
          <w:szCs w:val="22"/>
        </w:rPr>
        <w:t xml:space="preserve">the </w:t>
      </w:r>
      <w:r w:rsidR="00CD4E10">
        <w:rPr>
          <w:rFonts w:ascii="Cambria" w:hAnsi="Cambria"/>
          <w:sz w:val="22"/>
          <w:szCs w:val="22"/>
        </w:rPr>
        <w:t>archive data bases</w:t>
      </w:r>
      <w:r w:rsidR="00DA57EA">
        <w:rPr>
          <w:rStyle w:val="CommentReference"/>
        </w:rPr>
        <w:t xml:space="preserve">, </w:t>
      </w:r>
      <w:r w:rsidR="00685ADD">
        <w:rPr>
          <w:rFonts w:ascii="Cambria" w:hAnsi="Cambria"/>
          <w:sz w:val="22"/>
          <w:szCs w:val="22"/>
        </w:rPr>
        <w:t>which was</w:t>
      </w:r>
      <w:r w:rsidR="00DA57EA">
        <w:rPr>
          <w:rFonts w:ascii="Cambria" w:hAnsi="Cambria"/>
          <w:sz w:val="22"/>
          <w:szCs w:val="22"/>
        </w:rPr>
        <w:t xml:space="preserve"> developed in 2012 and since no updates </w:t>
      </w:r>
      <w:r w:rsidR="006F02E9">
        <w:rPr>
          <w:rFonts w:ascii="Cambria" w:hAnsi="Cambria"/>
          <w:sz w:val="22"/>
          <w:szCs w:val="22"/>
        </w:rPr>
        <w:t xml:space="preserve">happened </w:t>
      </w:r>
      <w:r w:rsidR="00DA57EA">
        <w:rPr>
          <w:rFonts w:ascii="Cambria" w:hAnsi="Cambria"/>
          <w:sz w:val="22"/>
          <w:szCs w:val="22"/>
        </w:rPr>
        <w:t xml:space="preserve">with the archive database to support </w:t>
      </w:r>
      <w:r w:rsidR="002337CA">
        <w:rPr>
          <w:rFonts w:ascii="Cambria" w:hAnsi="Cambria"/>
          <w:sz w:val="22"/>
          <w:szCs w:val="22"/>
        </w:rPr>
        <w:t xml:space="preserve">modern requirements of </w:t>
      </w:r>
      <w:r w:rsidR="00DA57EA">
        <w:rPr>
          <w:rFonts w:ascii="Cambria" w:hAnsi="Cambria"/>
          <w:sz w:val="22"/>
          <w:szCs w:val="22"/>
        </w:rPr>
        <w:t xml:space="preserve">online archiving of materials. The NEC IT section does not have capacity to provide programmer who would undertake this complex task to ensure the data base is user friendly and well-functional. </w:t>
      </w:r>
      <w:r w:rsidR="00685ADD">
        <w:rPr>
          <w:rFonts w:ascii="Cambria" w:hAnsi="Cambria"/>
          <w:sz w:val="22"/>
          <w:szCs w:val="22"/>
        </w:rPr>
        <w:t xml:space="preserve">The election project will also support </w:t>
      </w:r>
      <w:r w:rsidR="00EB7729">
        <w:rPr>
          <w:rFonts w:ascii="Cambria" w:hAnsi="Cambria"/>
          <w:sz w:val="22"/>
          <w:szCs w:val="22"/>
        </w:rPr>
        <w:t>re-profil</w:t>
      </w:r>
      <w:r w:rsidR="00685ADD">
        <w:rPr>
          <w:rFonts w:ascii="Cambria" w:hAnsi="Cambria"/>
          <w:sz w:val="22"/>
          <w:szCs w:val="22"/>
        </w:rPr>
        <w:t xml:space="preserve">ing of </w:t>
      </w:r>
      <w:r>
        <w:rPr>
          <w:rFonts w:ascii="Cambria" w:hAnsi="Cambria"/>
          <w:sz w:val="22"/>
          <w:szCs w:val="22"/>
        </w:rPr>
        <w:t>the ERC</w:t>
      </w:r>
      <w:r w:rsidR="00CD4E10">
        <w:rPr>
          <w:rFonts w:ascii="Cambria" w:hAnsi="Cambria"/>
          <w:sz w:val="22"/>
          <w:szCs w:val="22"/>
        </w:rPr>
        <w:t xml:space="preserve"> layout and expand its usage </w:t>
      </w:r>
      <w:r w:rsidR="00886599">
        <w:rPr>
          <w:rFonts w:ascii="Cambria" w:hAnsi="Cambria"/>
          <w:sz w:val="22"/>
          <w:szCs w:val="22"/>
        </w:rPr>
        <w:t xml:space="preserve">this time around </w:t>
      </w:r>
      <w:r w:rsidR="00224C1F">
        <w:rPr>
          <w:rFonts w:ascii="Cambria" w:hAnsi="Cambria"/>
          <w:sz w:val="22"/>
          <w:szCs w:val="22"/>
        </w:rPr>
        <w:t xml:space="preserve">for awareness programs, </w:t>
      </w:r>
      <w:r w:rsidR="00125EF1">
        <w:rPr>
          <w:rFonts w:ascii="Cambria" w:hAnsi="Cambria"/>
          <w:sz w:val="22"/>
          <w:szCs w:val="22"/>
        </w:rPr>
        <w:t>for</w:t>
      </w:r>
      <w:r w:rsidR="00A44D27">
        <w:rPr>
          <w:rFonts w:ascii="Cambria" w:hAnsi="Cambria"/>
          <w:sz w:val="22"/>
          <w:szCs w:val="22"/>
        </w:rPr>
        <w:t xml:space="preserve"> students</w:t>
      </w:r>
      <w:r w:rsidR="00E44622">
        <w:rPr>
          <w:rFonts w:ascii="Cambria" w:hAnsi="Cambria"/>
          <w:sz w:val="22"/>
          <w:szCs w:val="22"/>
        </w:rPr>
        <w:t>,</w:t>
      </w:r>
      <w:r w:rsidR="00EB7729">
        <w:rPr>
          <w:rFonts w:ascii="Cambria" w:hAnsi="Cambria"/>
          <w:sz w:val="22"/>
          <w:szCs w:val="22"/>
        </w:rPr>
        <w:t xml:space="preserve"> voters as well as stakeholders</w:t>
      </w:r>
      <w:r w:rsidR="001B656C">
        <w:rPr>
          <w:rFonts w:ascii="Cambria" w:hAnsi="Cambria"/>
          <w:sz w:val="22"/>
          <w:szCs w:val="22"/>
        </w:rPr>
        <w:t xml:space="preserve">. The project together with NEC will </w:t>
      </w:r>
      <w:r w:rsidR="00A40C0E">
        <w:rPr>
          <w:rFonts w:ascii="Cambria" w:hAnsi="Cambria"/>
          <w:sz w:val="22"/>
          <w:szCs w:val="22"/>
        </w:rPr>
        <w:t xml:space="preserve">facilitate the process of transformation of the current ERC into </w:t>
      </w:r>
      <w:r w:rsidR="00EB7729">
        <w:rPr>
          <w:rFonts w:ascii="Cambria" w:hAnsi="Cambria"/>
          <w:sz w:val="22"/>
          <w:szCs w:val="22"/>
        </w:rPr>
        <w:t xml:space="preserve">the venue for research and </w:t>
      </w:r>
      <w:r w:rsidR="001B656C">
        <w:rPr>
          <w:rFonts w:ascii="Cambria" w:hAnsi="Cambria"/>
          <w:sz w:val="22"/>
          <w:szCs w:val="22"/>
        </w:rPr>
        <w:t>trainings and will link</w:t>
      </w:r>
      <w:r w:rsidR="00A04602">
        <w:rPr>
          <w:rFonts w:ascii="Cambria" w:hAnsi="Cambria"/>
          <w:sz w:val="22"/>
          <w:szCs w:val="22"/>
        </w:rPr>
        <w:t xml:space="preserve"> it up </w:t>
      </w:r>
      <w:r w:rsidR="001B656C">
        <w:rPr>
          <w:rFonts w:ascii="Cambria" w:hAnsi="Cambria"/>
          <w:sz w:val="22"/>
          <w:szCs w:val="22"/>
        </w:rPr>
        <w:t xml:space="preserve">to the NEC CVE and gender sections in order to conduct joint awareness activities for deepening voters understanding about electoral processes. </w:t>
      </w:r>
      <w:r w:rsidR="00EB7729">
        <w:rPr>
          <w:rFonts w:ascii="Cambria" w:hAnsi="Cambria"/>
          <w:sz w:val="22"/>
          <w:szCs w:val="22"/>
        </w:rPr>
        <w:t xml:space="preserve">The project will recruit </w:t>
      </w:r>
      <w:r w:rsidR="001334DA">
        <w:rPr>
          <w:rFonts w:ascii="Cambria" w:hAnsi="Cambria"/>
          <w:sz w:val="22"/>
          <w:szCs w:val="22"/>
        </w:rPr>
        <w:t xml:space="preserve">a </w:t>
      </w:r>
      <w:r w:rsidR="00EB7729">
        <w:rPr>
          <w:rFonts w:ascii="Cambria" w:hAnsi="Cambria"/>
          <w:sz w:val="22"/>
          <w:szCs w:val="22"/>
        </w:rPr>
        <w:t>short</w:t>
      </w:r>
      <w:r w:rsidR="0020644C">
        <w:rPr>
          <w:rFonts w:ascii="Cambria" w:hAnsi="Cambria"/>
          <w:sz w:val="22"/>
          <w:szCs w:val="22"/>
        </w:rPr>
        <w:t>-</w:t>
      </w:r>
      <w:r w:rsidR="00EB7729">
        <w:rPr>
          <w:rFonts w:ascii="Cambria" w:hAnsi="Cambria"/>
          <w:sz w:val="22"/>
          <w:szCs w:val="22"/>
        </w:rPr>
        <w:t xml:space="preserve">term consultant </w:t>
      </w:r>
      <w:r w:rsidR="001B656C">
        <w:rPr>
          <w:rFonts w:ascii="Cambria" w:hAnsi="Cambria"/>
          <w:sz w:val="22"/>
          <w:szCs w:val="22"/>
        </w:rPr>
        <w:t xml:space="preserve">and </w:t>
      </w:r>
      <w:r w:rsidR="00DF4B77">
        <w:rPr>
          <w:rFonts w:ascii="Cambria" w:hAnsi="Cambria"/>
          <w:sz w:val="22"/>
          <w:szCs w:val="22"/>
        </w:rPr>
        <w:t xml:space="preserve">database </w:t>
      </w:r>
      <w:r w:rsidR="001B656C">
        <w:rPr>
          <w:rFonts w:ascii="Cambria" w:hAnsi="Cambria"/>
          <w:sz w:val="22"/>
          <w:szCs w:val="22"/>
        </w:rPr>
        <w:t>develop</w:t>
      </w:r>
      <w:r w:rsidR="00A04602">
        <w:rPr>
          <w:rFonts w:ascii="Cambria" w:hAnsi="Cambria"/>
          <w:sz w:val="22"/>
          <w:szCs w:val="22"/>
        </w:rPr>
        <w:t>er</w:t>
      </w:r>
      <w:r w:rsidR="001B656C">
        <w:rPr>
          <w:rFonts w:ascii="Cambria" w:hAnsi="Cambria"/>
          <w:sz w:val="22"/>
          <w:szCs w:val="22"/>
        </w:rPr>
        <w:t xml:space="preserve"> </w:t>
      </w:r>
      <w:r w:rsidR="00EB7729">
        <w:rPr>
          <w:rFonts w:ascii="Cambria" w:hAnsi="Cambria"/>
          <w:sz w:val="22"/>
          <w:szCs w:val="22"/>
        </w:rPr>
        <w:t xml:space="preserve">to work closely with the </w:t>
      </w:r>
      <w:r w:rsidR="008D28C4">
        <w:rPr>
          <w:rFonts w:ascii="Cambria" w:hAnsi="Cambria"/>
          <w:sz w:val="22"/>
          <w:szCs w:val="22"/>
        </w:rPr>
        <w:t xml:space="preserve">NEC </w:t>
      </w:r>
      <w:r w:rsidR="00EB7729">
        <w:rPr>
          <w:rFonts w:ascii="Cambria" w:hAnsi="Cambria"/>
          <w:sz w:val="22"/>
          <w:szCs w:val="22"/>
        </w:rPr>
        <w:t xml:space="preserve">on improvement </w:t>
      </w:r>
      <w:r w:rsidR="001B656C">
        <w:rPr>
          <w:rFonts w:ascii="Cambria" w:hAnsi="Cambria"/>
          <w:sz w:val="22"/>
          <w:szCs w:val="22"/>
        </w:rPr>
        <w:t xml:space="preserve">and re-profiling </w:t>
      </w:r>
      <w:r w:rsidR="00EB7729">
        <w:rPr>
          <w:rFonts w:ascii="Cambria" w:hAnsi="Cambria"/>
          <w:sz w:val="22"/>
          <w:szCs w:val="22"/>
        </w:rPr>
        <w:t xml:space="preserve">of the </w:t>
      </w:r>
      <w:r w:rsidR="00A04602">
        <w:rPr>
          <w:rFonts w:ascii="Cambria" w:hAnsi="Cambria"/>
          <w:sz w:val="22"/>
          <w:szCs w:val="22"/>
        </w:rPr>
        <w:t xml:space="preserve">ERC. </w:t>
      </w:r>
      <w:r w:rsidR="00907BCB">
        <w:rPr>
          <w:rFonts w:ascii="Cambria" w:hAnsi="Cambria"/>
          <w:sz w:val="22"/>
          <w:szCs w:val="22"/>
        </w:rPr>
        <w:t xml:space="preserve">The project will support NEC ERC in expanding the library collection and will procure books that will be used by NEC staff, researchers and other interested people in electoral processes. In order to support manual archiving of NEC </w:t>
      </w:r>
      <w:r w:rsidR="006504CC">
        <w:rPr>
          <w:rFonts w:ascii="Cambria" w:hAnsi="Cambria"/>
          <w:sz w:val="22"/>
          <w:szCs w:val="22"/>
        </w:rPr>
        <w:t xml:space="preserve">legal and operation </w:t>
      </w:r>
      <w:r w:rsidR="00907BCB">
        <w:rPr>
          <w:rFonts w:ascii="Cambria" w:hAnsi="Cambria"/>
          <w:sz w:val="22"/>
          <w:szCs w:val="22"/>
        </w:rPr>
        <w:t xml:space="preserve">documentation, the project will procure archiving </w:t>
      </w:r>
      <w:r w:rsidR="009E058D">
        <w:rPr>
          <w:rFonts w:ascii="Cambria" w:hAnsi="Cambria"/>
          <w:sz w:val="22"/>
          <w:szCs w:val="22"/>
        </w:rPr>
        <w:t>boxes</w:t>
      </w:r>
      <w:r w:rsidR="00907BCB">
        <w:rPr>
          <w:rFonts w:ascii="Cambria" w:hAnsi="Cambria"/>
          <w:sz w:val="22"/>
          <w:szCs w:val="22"/>
        </w:rPr>
        <w:t>.</w:t>
      </w:r>
    </w:p>
    <w:p w14:paraId="10BEB0A0" w14:textId="77777777" w:rsidR="00600BBC" w:rsidRPr="00600BBC" w:rsidRDefault="00600BBC" w:rsidP="00600BBC">
      <w:pPr>
        <w:jc w:val="both"/>
        <w:rPr>
          <w:rFonts w:ascii="Cambria" w:hAnsi="Cambria"/>
          <w:sz w:val="22"/>
          <w:szCs w:val="22"/>
        </w:rPr>
      </w:pPr>
    </w:p>
    <w:p w14:paraId="7E8A961B" w14:textId="77777777" w:rsidR="00A12CB7" w:rsidRPr="00EB7729" w:rsidRDefault="00494319" w:rsidP="00494319">
      <w:pPr>
        <w:pStyle w:val="Text2"/>
        <w:spacing w:before="60" w:after="60"/>
        <w:ind w:left="0"/>
        <w:rPr>
          <w:rFonts w:ascii="Cambria" w:hAnsi="Cambria"/>
          <w:b/>
          <w:szCs w:val="22"/>
        </w:rPr>
      </w:pPr>
      <w:r w:rsidRPr="00EB7729">
        <w:rPr>
          <w:rFonts w:ascii="Cambria" w:hAnsi="Cambria"/>
          <w:b/>
          <w:szCs w:val="22"/>
        </w:rPr>
        <w:t>(4</w:t>
      </w:r>
      <w:r w:rsidR="00A12CB7" w:rsidRPr="00EB7729">
        <w:rPr>
          <w:rFonts w:ascii="Cambria" w:hAnsi="Cambria"/>
          <w:b/>
          <w:szCs w:val="22"/>
        </w:rPr>
        <w:t>) S</w:t>
      </w:r>
      <w:r w:rsidRPr="00EB7729">
        <w:rPr>
          <w:rFonts w:ascii="Cambria" w:hAnsi="Cambria"/>
          <w:b/>
          <w:szCs w:val="22"/>
        </w:rPr>
        <w:t>upport to the magi</w:t>
      </w:r>
      <w:r w:rsidR="00691D1F">
        <w:rPr>
          <w:rFonts w:ascii="Cambria" w:hAnsi="Cambria"/>
          <w:b/>
          <w:szCs w:val="22"/>
        </w:rPr>
        <w:t>sterial offices and warehouses</w:t>
      </w:r>
    </w:p>
    <w:p w14:paraId="25AD7B8D" w14:textId="77777777" w:rsidR="002D45A6" w:rsidRDefault="002D45A6" w:rsidP="00795E3F">
      <w:pPr>
        <w:jc w:val="both"/>
        <w:rPr>
          <w:rFonts w:ascii="Cambria" w:hAnsi="Cambria"/>
          <w:sz w:val="22"/>
          <w:szCs w:val="22"/>
        </w:rPr>
      </w:pPr>
    </w:p>
    <w:p w14:paraId="6AE0A24E" w14:textId="0BFDDAB2" w:rsidR="00916894" w:rsidRDefault="00795E3F" w:rsidP="00916894">
      <w:pPr>
        <w:jc w:val="both"/>
        <w:rPr>
          <w:rFonts w:ascii="Cambria" w:hAnsi="Cambria"/>
          <w:sz w:val="22"/>
          <w:szCs w:val="22"/>
        </w:rPr>
      </w:pPr>
      <w:r w:rsidRPr="00795E3F">
        <w:rPr>
          <w:rFonts w:ascii="Cambria" w:hAnsi="Cambria"/>
          <w:sz w:val="22"/>
          <w:szCs w:val="22"/>
        </w:rPr>
        <w:t xml:space="preserve">It is a known fact that implementing a satisfactory Warehouse Management System is daunting. With this in mind, most Logisticians tend to hold on to outdated methods to avoid the possible effect of implementing a new system or a new way of doing things. </w:t>
      </w:r>
      <w:r>
        <w:rPr>
          <w:rFonts w:ascii="Cambria" w:hAnsi="Cambria"/>
          <w:sz w:val="22"/>
          <w:szCs w:val="22"/>
        </w:rPr>
        <w:t xml:space="preserve">Currently NEC possesses 19 magisterial warehouses which required </w:t>
      </w:r>
      <w:r w:rsidR="00916894">
        <w:rPr>
          <w:rFonts w:ascii="Cambria" w:hAnsi="Cambria"/>
          <w:sz w:val="22"/>
          <w:szCs w:val="22"/>
        </w:rPr>
        <w:t>re-organization</w:t>
      </w:r>
      <w:r>
        <w:rPr>
          <w:rFonts w:ascii="Cambria" w:hAnsi="Cambria"/>
          <w:sz w:val="22"/>
          <w:szCs w:val="22"/>
        </w:rPr>
        <w:t xml:space="preserve"> to ensure security and protec</w:t>
      </w:r>
      <w:r w:rsidR="00162D52">
        <w:rPr>
          <w:rFonts w:ascii="Cambria" w:hAnsi="Cambria"/>
          <w:sz w:val="22"/>
          <w:szCs w:val="22"/>
        </w:rPr>
        <w:t xml:space="preserve">tion of </w:t>
      </w:r>
      <w:r w:rsidR="007C3003">
        <w:rPr>
          <w:rFonts w:ascii="Cambria" w:hAnsi="Cambria"/>
          <w:sz w:val="22"/>
          <w:szCs w:val="22"/>
        </w:rPr>
        <w:t xml:space="preserve">the electoral </w:t>
      </w:r>
      <w:r w:rsidR="00162D52">
        <w:rPr>
          <w:rFonts w:ascii="Cambria" w:hAnsi="Cambria"/>
          <w:sz w:val="22"/>
          <w:szCs w:val="22"/>
        </w:rPr>
        <w:t>materials. Support to the warehouse</w:t>
      </w:r>
      <w:r w:rsidR="007C3003">
        <w:rPr>
          <w:rFonts w:ascii="Cambria" w:hAnsi="Cambria"/>
          <w:sz w:val="22"/>
          <w:szCs w:val="22"/>
        </w:rPr>
        <w:t>s</w:t>
      </w:r>
      <w:r w:rsidR="00162D52">
        <w:rPr>
          <w:rFonts w:ascii="Cambria" w:hAnsi="Cambria"/>
          <w:sz w:val="22"/>
          <w:szCs w:val="22"/>
        </w:rPr>
        <w:t xml:space="preserve"> </w:t>
      </w:r>
      <w:r w:rsidRPr="00795E3F">
        <w:rPr>
          <w:rFonts w:ascii="Cambria" w:hAnsi="Cambria"/>
          <w:sz w:val="22"/>
          <w:szCs w:val="22"/>
        </w:rPr>
        <w:t>outlines the design and implementation plan for the packing, accountability and protection of electoral materials stored at NEC magisterial warehouses throughout the country.</w:t>
      </w:r>
      <w:r w:rsidR="00283C52">
        <w:rPr>
          <w:rFonts w:ascii="Cambria" w:hAnsi="Cambria"/>
          <w:sz w:val="22"/>
          <w:szCs w:val="22"/>
        </w:rPr>
        <w:t xml:space="preserve"> It is also anticipated to reinforce security of the NEC warehouses and install fences, locks and shelves in those warehouses that lack proper safeguarding</w:t>
      </w:r>
      <w:r w:rsidR="009E058D">
        <w:rPr>
          <w:rFonts w:ascii="Cambria" w:hAnsi="Cambria"/>
          <w:sz w:val="22"/>
          <w:szCs w:val="22"/>
        </w:rPr>
        <w:t>. The project also</w:t>
      </w:r>
      <w:r w:rsidR="00EF4E7B">
        <w:rPr>
          <w:rFonts w:ascii="Cambria" w:hAnsi="Cambria"/>
          <w:sz w:val="22"/>
          <w:szCs w:val="22"/>
        </w:rPr>
        <w:t xml:space="preserve"> </w:t>
      </w:r>
      <w:r w:rsidR="009E058D">
        <w:rPr>
          <w:rFonts w:ascii="Cambria" w:hAnsi="Cambria"/>
          <w:sz w:val="22"/>
          <w:szCs w:val="22"/>
        </w:rPr>
        <w:t xml:space="preserve">will </w:t>
      </w:r>
      <w:r w:rsidR="00EF4E7B">
        <w:rPr>
          <w:rFonts w:ascii="Cambria" w:hAnsi="Cambria"/>
          <w:sz w:val="22"/>
          <w:szCs w:val="22"/>
        </w:rPr>
        <w:t xml:space="preserve">support </w:t>
      </w:r>
      <w:r w:rsidRPr="00795E3F">
        <w:rPr>
          <w:rFonts w:ascii="Cambria" w:hAnsi="Cambria"/>
          <w:sz w:val="22"/>
          <w:szCs w:val="22"/>
        </w:rPr>
        <w:t>physical stock-taking of all electoral materials</w:t>
      </w:r>
      <w:r w:rsidR="009E058D">
        <w:rPr>
          <w:rFonts w:ascii="Cambria" w:hAnsi="Cambria"/>
          <w:sz w:val="22"/>
          <w:szCs w:val="22"/>
        </w:rPr>
        <w:t xml:space="preserve"> </w:t>
      </w:r>
      <w:r w:rsidR="00283C52">
        <w:rPr>
          <w:rFonts w:ascii="Cambria" w:hAnsi="Cambria"/>
          <w:sz w:val="22"/>
          <w:szCs w:val="22"/>
        </w:rPr>
        <w:t>to</w:t>
      </w:r>
      <w:r w:rsidR="00283C52" w:rsidRPr="00795E3F">
        <w:rPr>
          <w:rFonts w:ascii="Cambria" w:hAnsi="Cambria"/>
          <w:sz w:val="22"/>
          <w:szCs w:val="22"/>
        </w:rPr>
        <w:t xml:space="preserve"> </w:t>
      </w:r>
      <w:r w:rsidRPr="00795E3F">
        <w:rPr>
          <w:rFonts w:ascii="Cambria" w:hAnsi="Cambria"/>
          <w:sz w:val="22"/>
          <w:szCs w:val="22"/>
        </w:rPr>
        <w:t xml:space="preserve">make the operation of the warehouses </w:t>
      </w:r>
      <w:r w:rsidR="00E7764A">
        <w:rPr>
          <w:rFonts w:ascii="Cambria" w:hAnsi="Cambria"/>
          <w:sz w:val="22"/>
          <w:szCs w:val="22"/>
        </w:rPr>
        <w:t xml:space="preserve">safer, </w:t>
      </w:r>
      <w:r w:rsidRPr="00795E3F">
        <w:rPr>
          <w:rFonts w:ascii="Cambria" w:hAnsi="Cambria"/>
          <w:sz w:val="22"/>
          <w:szCs w:val="22"/>
        </w:rPr>
        <w:t xml:space="preserve">simpler and user </w:t>
      </w:r>
      <w:r w:rsidR="009E058D">
        <w:rPr>
          <w:rFonts w:ascii="Cambria" w:hAnsi="Cambria"/>
          <w:sz w:val="22"/>
          <w:szCs w:val="22"/>
        </w:rPr>
        <w:t>friendly</w:t>
      </w:r>
      <w:r w:rsidR="00DF4B77">
        <w:rPr>
          <w:rFonts w:ascii="Cambria" w:hAnsi="Cambria"/>
          <w:sz w:val="22"/>
          <w:szCs w:val="22"/>
        </w:rPr>
        <w:t xml:space="preserve">. </w:t>
      </w:r>
      <w:r w:rsidR="009E058D">
        <w:rPr>
          <w:rFonts w:ascii="Cambria" w:hAnsi="Cambria"/>
          <w:sz w:val="22"/>
          <w:szCs w:val="22"/>
        </w:rPr>
        <w:t>T</w:t>
      </w:r>
      <w:r w:rsidR="00916894" w:rsidRPr="00585AEF">
        <w:rPr>
          <w:rFonts w:ascii="Cambria" w:hAnsi="Cambria"/>
          <w:sz w:val="22"/>
          <w:szCs w:val="22"/>
        </w:rPr>
        <w:t>he Project will provide support for improvement of the magisterial office</w:t>
      </w:r>
      <w:r w:rsidR="00585AEF">
        <w:rPr>
          <w:rFonts w:ascii="Cambria" w:hAnsi="Cambria"/>
          <w:sz w:val="22"/>
          <w:szCs w:val="22"/>
        </w:rPr>
        <w:t xml:space="preserve"> infrastructure </w:t>
      </w:r>
      <w:r w:rsidR="00916894" w:rsidRPr="00585AEF">
        <w:rPr>
          <w:rFonts w:ascii="Cambria" w:hAnsi="Cambria"/>
          <w:sz w:val="22"/>
          <w:szCs w:val="22"/>
        </w:rPr>
        <w:t xml:space="preserve">and </w:t>
      </w:r>
      <w:r w:rsidR="00585AEF" w:rsidRPr="00585AEF">
        <w:rPr>
          <w:rFonts w:ascii="Cambria" w:hAnsi="Cambria"/>
          <w:sz w:val="22"/>
          <w:szCs w:val="22"/>
        </w:rPr>
        <w:t xml:space="preserve">will supply solar panels </w:t>
      </w:r>
      <w:r w:rsidR="00585AEF">
        <w:rPr>
          <w:rFonts w:ascii="Cambria" w:hAnsi="Cambria"/>
          <w:sz w:val="22"/>
          <w:szCs w:val="22"/>
        </w:rPr>
        <w:t xml:space="preserve">to 19 magisterial </w:t>
      </w:r>
      <w:r w:rsidR="00417860">
        <w:rPr>
          <w:rFonts w:ascii="Cambria" w:hAnsi="Cambria"/>
          <w:sz w:val="22"/>
          <w:szCs w:val="22"/>
        </w:rPr>
        <w:t>offices</w:t>
      </w:r>
      <w:r w:rsidR="00585AEF">
        <w:rPr>
          <w:rFonts w:ascii="Cambria" w:hAnsi="Cambria"/>
          <w:sz w:val="22"/>
          <w:szCs w:val="22"/>
        </w:rPr>
        <w:t xml:space="preserve"> which will reduce the operational </w:t>
      </w:r>
      <w:r w:rsidR="007C3003">
        <w:rPr>
          <w:rFonts w:ascii="Cambria" w:hAnsi="Cambria"/>
          <w:sz w:val="22"/>
          <w:szCs w:val="22"/>
        </w:rPr>
        <w:t>cost</w:t>
      </w:r>
      <w:r w:rsidR="00417860">
        <w:rPr>
          <w:rFonts w:ascii="Cambria" w:hAnsi="Cambria"/>
          <w:sz w:val="22"/>
          <w:szCs w:val="22"/>
        </w:rPr>
        <w:t xml:space="preserve">, </w:t>
      </w:r>
      <w:r w:rsidR="007C3003">
        <w:rPr>
          <w:rFonts w:ascii="Cambria" w:hAnsi="Cambria"/>
          <w:sz w:val="22"/>
          <w:szCs w:val="22"/>
        </w:rPr>
        <w:t xml:space="preserve">provide 24 hours </w:t>
      </w:r>
      <w:r w:rsidR="00417860">
        <w:rPr>
          <w:rFonts w:ascii="Cambria" w:hAnsi="Cambria"/>
          <w:sz w:val="22"/>
          <w:szCs w:val="22"/>
        </w:rPr>
        <w:t xml:space="preserve">electricity </w:t>
      </w:r>
      <w:r w:rsidR="00585AEF">
        <w:rPr>
          <w:rFonts w:ascii="Cambria" w:hAnsi="Cambria"/>
          <w:sz w:val="22"/>
          <w:szCs w:val="22"/>
        </w:rPr>
        <w:t>and strengthen security of electoral materials.</w:t>
      </w:r>
    </w:p>
    <w:p w14:paraId="46BF7269" w14:textId="77777777" w:rsidR="00EB7729" w:rsidRDefault="00EB7729" w:rsidP="00494319">
      <w:pPr>
        <w:pStyle w:val="Text2"/>
        <w:spacing w:before="60" w:after="60"/>
        <w:ind w:left="0"/>
        <w:rPr>
          <w:rFonts w:ascii="Cambria" w:hAnsi="Cambria"/>
          <w:szCs w:val="22"/>
        </w:rPr>
      </w:pPr>
    </w:p>
    <w:p w14:paraId="39950B86" w14:textId="77777777" w:rsidR="00A12CB7" w:rsidRPr="004F0C96" w:rsidRDefault="00494319" w:rsidP="00C3791B">
      <w:pPr>
        <w:pStyle w:val="Text2"/>
        <w:spacing w:before="0" w:after="0"/>
        <w:ind w:left="0"/>
        <w:rPr>
          <w:rFonts w:ascii="Cambria" w:hAnsi="Cambria"/>
          <w:b/>
          <w:szCs w:val="22"/>
        </w:rPr>
      </w:pPr>
      <w:r w:rsidRPr="004F0C96">
        <w:rPr>
          <w:rFonts w:ascii="Cambria" w:hAnsi="Cambria"/>
          <w:b/>
          <w:szCs w:val="22"/>
        </w:rPr>
        <w:t>(5) Development of integrat</w:t>
      </w:r>
      <w:r w:rsidR="00691D1F">
        <w:rPr>
          <w:rFonts w:ascii="Cambria" w:hAnsi="Cambria"/>
          <w:b/>
          <w:szCs w:val="22"/>
        </w:rPr>
        <w:t>ed administrative system in NEC</w:t>
      </w:r>
      <w:r w:rsidRPr="004F0C96">
        <w:rPr>
          <w:rFonts w:ascii="Cambria" w:hAnsi="Cambria"/>
          <w:b/>
          <w:szCs w:val="22"/>
        </w:rPr>
        <w:t xml:space="preserve"> </w:t>
      </w:r>
    </w:p>
    <w:p w14:paraId="25E7E44E" w14:textId="77777777" w:rsidR="00AA2064" w:rsidRDefault="00AA2064" w:rsidP="00A145BC">
      <w:pPr>
        <w:jc w:val="both"/>
        <w:rPr>
          <w:rFonts w:ascii="Cambria" w:hAnsi="Cambria"/>
          <w:sz w:val="22"/>
          <w:szCs w:val="22"/>
        </w:rPr>
      </w:pPr>
    </w:p>
    <w:p w14:paraId="4C2E48E5" w14:textId="52E0F7BA" w:rsidR="00A145BC" w:rsidRPr="00A145BC" w:rsidRDefault="001468F4" w:rsidP="00A145BC">
      <w:pPr>
        <w:jc w:val="both"/>
        <w:rPr>
          <w:rFonts w:ascii="Cambria" w:hAnsi="Cambria"/>
          <w:sz w:val="22"/>
          <w:szCs w:val="22"/>
        </w:rPr>
      </w:pPr>
      <w:r>
        <w:rPr>
          <w:rFonts w:ascii="Cambria" w:hAnsi="Cambria"/>
          <w:sz w:val="22"/>
          <w:szCs w:val="22"/>
        </w:rPr>
        <w:t>A</w:t>
      </w:r>
      <w:r w:rsidR="004F0C96" w:rsidRPr="004F0C96">
        <w:rPr>
          <w:rFonts w:ascii="Cambria" w:hAnsi="Cambria"/>
          <w:sz w:val="22"/>
          <w:szCs w:val="22"/>
        </w:rPr>
        <w:t>n assessment of the capacity needs of the NEC</w:t>
      </w:r>
      <w:r w:rsidR="00A145BC">
        <w:rPr>
          <w:rFonts w:ascii="Cambria" w:hAnsi="Cambria"/>
          <w:sz w:val="22"/>
          <w:szCs w:val="22"/>
        </w:rPr>
        <w:t xml:space="preserve"> in 2012</w:t>
      </w:r>
      <w:r w:rsidR="004F0C96" w:rsidRPr="004F0C96">
        <w:rPr>
          <w:rFonts w:ascii="Cambria" w:hAnsi="Cambria"/>
          <w:sz w:val="22"/>
          <w:szCs w:val="22"/>
        </w:rPr>
        <w:t xml:space="preserve"> </w:t>
      </w:r>
      <w:r w:rsidR="00A145BC">
        <w:rPr>
          <w:rFonts w:ascii="Cambria" w:hAnsi="Cambria"/>
          <w:sz w:val="22"/>
          <w:szCs w:val="22"/>
        </w:rPr>
        <w:t xml:space="preserve">provided </w:t>
      </w:r>
      <w:r>
        <w:rPr>
          <w:rFonts w:ascii="Cambria" w:hAnsi="Cambria"/>
          <w:sz w:val="22"/>
          <w:szCs w:val="22"/>
        </w:rPr>
        <w:t xml:space="preserve">the </w:t>
      </w:r>
      <w:r w:rsidR="00A145BC">
        <w:rPr>
          <w:rFonts w:ascii="Cambria" w:hAnsi="Cambria"/>
          <w:sz w:val="22"/>
          <w:szCs w:val="22"/>
        </w:rPr>
        <w:t>ground for</w:t>
      </w:r>
      <w:r w:rsidR="004F0C96" w:rsidRPr="004F0C96">
        <w:rPr>
          <w:rFonts w:ascii="Cambria" w:hAnsi="Cambria"/>
          <w:sz w:val="22"/>
          <w:szCs w:val="22"/>
        </w:rPr>
        <w:t xml:space="preserve"> the development and eventual approval of </w:t>
      </w:r>
      <w:r w:rsidR="00A145BC">
        <w:rPr>
          <w:rFonts w:ascii="Cambria" w:hAnsi="Cambria"/>
          <w:sz w:val="22"/>
          <w:szCs w:val="22"/>
        </w:rPr>
        <w:t>the NEC</w:t>
      </w:r>
      <w:r w:rsidR="007C3003">
        <w:rPr>
          <w:rFonts w:ascii="Cambria" w:hAnsi="Cambria"/>
          <w:sz w:val="22"/>
          <w:szCs w:val="22"/>
        </w:rPr>
        <w:t xml:space="preserve"> Administration Manual in 2013.</w:t>
      </w:r>
      <w:r w:rsidR="004F0C96" w:rsidRPr="004F0C96">
        <w:rPr>
          <w:rFonts w:ascii="Cambria" w:hAnsi="Cambria"/>
          <w:sz w:val="22"/>
          <w:szCs w:val="22"/>
        </w:rPr>
        <w:t xml:space="preserve"> </w:t>
      </w:r>
      <w:r w:rsidR="007C3003">
        <w:rPr>
          <w:rFonts w:ascii="Cambria" w:hAnsi="Cambria"/>
          <w:sz w:val="22"/>
          <w:szCs w:val="22"/>
        </w:rPr>
        <w:t>T</w:t>
      </w:r>
      <w:r w:rsidR="004F0C96" w:rsidRPr="004F0C96">
        <w:rPr>
          <w:rFonts w:ascii="Cambria" w:hAnsi="Cambria"/>
          <w:sz w:val="22"/>
          <w:szCs w:val="22"/>
        </w:rPr>
        <w:t xml:space="preserve">he </w:t>
      </w:r>
      <w:r w:rsidR="00A145BC">
        <w:rPr>
          <w:rFonts w:ascii="Cambria" w:hAnsi="Cambria"/>
          <w:sz w:val="22"/>
          <w:szCs w:val="22"/>
        </w:rPr>
        <w:t xml:space="preserve">UNDP election project continues </w:t>
      </w:r>
      <w:r>
        <w:rPr>
          <w:rFonts w:ascii="Cambria" w:hAnsi="Cambria"/>
          <w:sz w:val="22"/>
          <w:szCs w:val="22"/>
        </w:rPr>
        <w:t xml:space="preserve">deepening its </w:t>
      </w:r>
      <w:r w:rsidR="00A145BC">
        <w:rPr>
          <w:rFonts w:ascii="Cambria" w:hAnsi="Cambria"/>
          <w:sz w:val="22"/>
          <w:szCs w:val="22"/>
        </w:rPr>
        <w:t xml:space="preserve">support </w:t>
      </w:r>
      <w:r>
        <w:rPr>
          <w:rFonts w:ascii="Cambria" w:hAnsi="Cambria"/>
          <w:sz w:val="22"/>
          <w:szCs w:val="22"/>
        </w:rPr>
        <w:t xml:space="preserve">to </w:t>
      </w:r>
      <w:r w:rsidR="00A145BC">
        <w:rPr>
          <w:rFonts w:ascii="Cambria" w:hAnsi="Cambria"/>
          <w:sz w:val="22"/>
          <w:szCs w:val="22"/>
        </w:rPr>
        <w:t xml:space="preserve">NEC Institutional changes through installation of the integrated administrative systems. </w:t>
      </w:r>
      <w:r w:rsidR="00A145BC" w:rsidRPr="00A145BC">
        <w:rPr>
          <w:rFonts w:ascii="Cambria" w:hAnsi="Cambria"/>
          <w:sz w:val="22"/>
          <w:szCs w:val="22"/>
        </w:rPr>
        <w:t xml:space="preserve">The proposed system is to be integrated to automate processes in procurement, HR and finance. Automation has already been undertaken for </w:t>
      </w:r>
      <w:r w:rsidR="00A145BC">
        <w:rPr>
          <w:rFonts w:ascii="Cambria" w:hAnsi="Cambria"/>
          <w:sz w:val="22"/>
          <w:szCs w:val="22"/>
        </w:rPr>
        <w:t xml:space="preserve">NEC </w:t>
      </w:r>
      <w:r w:rsidR="00A145BC" w:rsidRPr="00A145BC">
        <w:rPr>
          <w:rFonts w:ascii="Cambria" w:hAnsi="Cambria"/>
          <w:sz w:val="22"/>
          <w:szCs w:val="22"/>
        </w:rPr>
        <w:t xml:space="preserve">assets and warehousing management hence the proposed system will be linked with these two areas. The system will involve e-requisitions, system based authorizations that will link to procurement for processing, finance for payments and to assets/warehouses for records.  HR systems will link recruitment to the payroll, performed by finance. Thus, the sub-systems will be integrated.  </w:t>
      </w:r>
    </w:p>
    <w:p w14:paraId="26AF5AC0" w14:textId="77777777" w:rsidR="00795E3F" w:rsidRDefault="00795E3F" w:rsidP="00795E3F">
      <w:pPr>
        <w:rPr>
          <w:rFonts w:ascii="Cambria" w:hAnsi="Cambria"/>
          <w:sz w:val="22"/>
          <w:szCs w:val="22"/>
        </w:rPr>
      </w:pPr>
    </w:p>
    <w:p w14:paraId="30393E42" w14:textId="519F795A" w:rsidR="00795E3F" w:rsidRDefault="00795E3F" w:rsidP="00795E3F">
      <w:pPr>
        <w:jc w:val="both"/>
        <w:rPr>
          <w:rFonts w:ascii="Cambria" w:hAnsi="Cambria"/>
          <w:sz w:val="22"/>
          <w:szCs w:val="22"/>
        </w:rPr>
      </w:pPr>
      <w:r w:rsidRPr="00795E3F">
        <w:rPr>
          <w:rFonts w:ascii="Cambria" w:hAnsi="Cambria"/>
          <w:sz w:val="22"/>
          <w:szCs w:val="22"/>
        </w:rPr>
        <w:t xml:space="preserve">To successfully put the integrated system in place, the following general processes will be </w:t>
      </w:r>
      <w:r>
        <w:rPr>
          <w:rFonts w:ascii="Cambria" w:hAnsi="Cambria"/>
          <w:sz w:val="22"/>
          <w:szCs w:val="22"/>
        </w:rPr>
        <w:t>supported</w:t>
      </w:r>
      <w:r w:rsidR="002460CE">
        <w:rPr>
          <w:rFonts w:ascii="Cambria" w:hAnsi="Cambria"/>
          <w:sz w:val="22"/>
          <w:szCs w:val="22"/>
        </w:rPr>
        <w:t xml:space="preserve"> by </w:t>
      </w:r>
      <w:r w:rsidR="005D33DC">
        <w:rPr>
          <w:rFonts w:ascii="Cambria" w:hAnsi="Cambria"/>
          <w:sz w:val="22"/>
          <w:szCs w:val="22"/>
        </w:rPr>
        <w:t xml:space="preserve">hired </w:t>
      </w:r>
      <w:r w:rsidR="00943841">
        <w:rPr>
          <w:rFonts w:ascii="Cambria" w:hAnsi="Cambria"/>
          <w:sz w:val="22"/>
          <w:szCs w:val="22"/>
        </w:rPr>
        <w:t>company/</w:t>
      </w:r>
      <w:r w:rsidR="00E24571">
        <w:rPr>
          <w:rFonts w:ascii="Cambria" w:hAnsi="Cambria"/>
          <w:sz w:val="22"/>
          <w:szCs w:val="22"/>
        </w:rPr>
        <w:t>experts</w:t>
      </w:r>
      <w:r w:rsidR="00BD1A79">
        <w:rPr>
          <w:rFonts w:ascii="Cambria" w:hAnsi="Cambria"/>
          <w:sz w:val="22"/>
          <w:szCs w:val="22"/>
        </w:rPr>
        <w:t xml:space="preserve"> who </w:t>
      </w:r>
      <w:r w:rsidR="009323DA">
        <w:rPr>
          <w:rFonts w:ascii="Cambria" w:hAnsi="Cambria"/>
          <w:sz w:val="22"/>
          <w:szCs w:val="22"/>
        </w:rPr>
        <w:t>will provide</w:t>
      </w:r>
      <w:r w:rsidRPr="00795E3F">
        <w:rPr>
          <w:rFonts w:ascii="Cambria" w:hAnsi="Cambria"/>
          <w:sz w:val="22"/>
          <w:szCs w:val="22"/>
        </w:rPr>
        <w:t>:</w:t>
      </w:r>
    </w:p>
    <w:p w14:paraId="1F1640E5" w14:textId="77777777" w:rsidR="00AA2064" w:rsidRPr="00795E3F" w:rsidRDefault="00AA2064" w:rsidP="00795E3F">
      <w:pPr>
        <w:jc w:val="both"/>
        <w:rPr>
          <w:rFonts w:ascii="Cambria" w:hAnsi="Cambria"/>
          <w:sz w:val="22"/>
          <w:szCs w:val="22"/>
        </w:rPr>
      </w:pPr>
    </w:p>
    <w:p w14:paraId="33C45FA4" w14:textId="77777777" w:rsidR="00795E3F" w:rsidRPr="00795E3F" w:rsidRDefault="00795E3F" w:rsidP="00705D81">
      <w:pPr>
        <w:pStyle w:val="ListParagraph"/>
        <w:numPr>
          <w:ilvl w:val="0"/>
          <w:numId w:val="5"/>
        </w:numPr>
        <w:spacing w:after="200" w:line="276" w:lineRule="auto"/>
        <w:contextualSpacing/>
        <w:jc w:val="both"/>
        <w:rPr>
          <w:rFonts w:ascii="Cambria" w:hAnsi="Cambria"/>
          <w:sz w:val="22"/>
          <w:szCs w:val="22"/>
        </w:rPr>
      </w:pPr>
      <w:r w:rsidRPr="00795E3F">
        <w:rPr>
          <w:rFonts w:ascii="Cambria" w:hAnsi="Cambria"/>
          <w:sz w:val="22"/>
          <w:szCs w:val="22"/>
        </w:rPr>
        <w:t>Identification of various processes within procurement, HR and Finance that need to be automated;</w:t>
      </w:r>
    </w:p>
    <w:p w14:paraId="0F95F73D" w14:textId="77777777" w:rsidR="00795E3F" w:rsidRPr="00795E3F" w:rsidRDefault="00795E3F" w:rsidP="00705D81">
      <w:pPr>
        <w:pStyle w:val="ListParagraph"/>
        <w:numPr>
          <w:ilvl w:val="0"/>
          <w:numId w:val="5"/>
        </w:numPr>
        <w:spacing w:after="200" w:line="276" w:lineRule="auto"/>
        <w:contextualSpacing/>
        <w:jc w:val="both"/>
        <w:rPr>
          <w:rFonts w:ascii="Cambria" w:hAnsi="Cambria"/>
          <w:sz w:val="22"/>
          <w:szCs w:val="22"/>
        </w:rPr>
      </w:pPr>
      <w:r w:rsidRPr="00795E3F">
        <w:rPr>
          <w:rFonts w:ascii="Cambria" w:hAnsi="Cambria"/>
          <w:sz w:val="22"/>
          <w:szCs w:val="22"/>
        </w:rPr>
        <w:lastRenderedPageBreak/>
        <w:t>Link with assets management and warehousing procedures. This will also define information needs of each area and how that feeds to another;</w:t>
      </w:r>
    </w:p>
    <w:p w14:paraId="073A9EC7" w14:textId="77777777" w:rsidR="00795E3F" w:rsidRDefault="00795E3F" w:rsidP="00705D81">
      <w:pPr>
        <w:pStyle w:val="ListParagraph"/>
        <w:numPr>
          <w:ilvl w:val="0"/>
          <w:numId w:val="5"/>
        </w:numPr>
        <w:spacing w:after="200" w:line="276" w:lineRule="auto"/>
        <w:contextualSpacing/>
        <w:jc w:val="both"/>
        <w:rPr>
          <w:rFonts w:ascii="Cambria" w:hAnsi="Cambria"/>
          <w:sz w:val="22"/>
          <w:szCs w:val="22"/>
        </w:rPr>
      </w:pPr>
      <w:r w:rsidRPr="00795E3F">
        <w:rPr>
          <w:rFonts w:ascii="Cambria" w:hAnsi="Cambria"/>
          <w:sz w:val="22"/>
          <w:szCs w:val="22"/>
        </w:rPr>
        <w:t xml:space="preserve">Identifying roles to be played by staff in each area (i.e. HR, procurement, etc), </w:t>
      </w:r>
    </w:p>
    <w:p w14:paraId="6EE9F3EF" w14:textId="77777777" w:rsidR="00795E3F" w:rsidRPr="00795E3F" w:rsidRDefault="00795E3F" w:rsidP="00705D81">
      <w:pPr>
        <w:pStyle w:val="ListParagraph"/>
        <w:numPr>
          <w:ilvl w:val="0"/>
          <w:numId w:val="5"/>
        </w:numPr>
        <w:spacing w:after="200" w:line="276" w:lineRule="auto"/>
        <w:contextualSpacing/>
        <w:jc w:val="both"/>
        <w:rPr>
          <w:rFonts w:ascii="Cambria" w:hAnsi="Cambria"/>
          <w:sz w:val="22"/>
          <w:szCs w:val="22"/>
        </w:rPr>
      </w:pPr>
      <w:r w:rsidRPr="00795E3F">
        <w:rPr>
          <w:rFonts w:ascii="Cambria" w:hAnsi="Cambria"/>
          <w:sz w:val="22"/>
          <w:szCs w:val="22"/>
        </w:rPr>
        <w:t>Develop clear and detailed specifications that meet the needs identified for a truly integrated system to work;</w:t>
      </w:r>
    </w:p>
    <w:p w14:paraId="20400825" w14:textId="77777777" w:rsidR="00795E3F" w:rsidRPr="00795E3F" w:rsidRDefault="00795E3F" w:rsidP="00705D81">
      <w:pPr>
        <w:pStyle w:val="ListParagraph"/>
        <w:numPr>
          <w:ilvl w:val="0"/>
          <w:numId w:val="5"/>
        </w:numPr>
        <w:spacing w:after="200" w:line="276" w:lineRule="auto"/>
        <w:contextualSpacing/>
        <w:jc w:val="both"/>
        <w:rPr>
          <w:rFonts w:ascii="Cambria" w:hAnsi="Cambria"/>
          <w:sz w:val="22"/>
          <w:szCs w:val="22"/>
        </w:rPr>
      </w:pPr>
      <w:r w:rsidRPr="00795E3F">
        <w:rPr>
          <w:rFonts w:ascii="Cambria" w:hAnsi="Cambria"/>
          <w:sz w:val="22"/>
          <w:szCs w:val="22"/>
        </w:rPr>
        <w:t>Identify a systems developer through a competitive process to provide the services required;</w:t>
      </w:r>
    </w:p>
    <w:p w14:paraId="538531B5" w14:textId="77777777" w:rsidR="00795E3F" w:rsidRPr="00795E3F" w:rsidRDefault="00795E3F" w:rsidP="00705D81">
      <w:pPr>
        <w:pStyle w:val="ListParagraph"/>
        <w:numPr>
          <w:ilvl w:val="0"/>
          <w:numId w:val="5"/>
        </w:numPr>
        <w:spacing w:after="200" w:line="276" w:lineRule="auto"/>
        <w:contextualSpacing/>
        <w:jc w:val="both"/>
        <w:rPr>
          <w:rFonts w:ascii="Cambria" w:hAnsi="Cambria"/>
          <w:sz w:val="22"/>
          <w:szCs w:val="22"/>
        </w:rPr>
      </w:pPr>
      <w:r w:rsidRPr="00795E3F">
        <w:rPr>
          <w:rFonts w:ascii="Cambria" w:hAnsi="Cambria"/>
          <w:sz w:val="22"/>
          <w:szCs w:val="22"/>
        </w:rPr>
        <w:t xml:space="preserve">Monitor installation and implementation over time. Implementation will include training key staff prior to installation, during installation and provide post installation support. </w:t>
      </w:r>
    </w:p>
    <w:p w14:paraId="37D0C46C" w14:textId="77777777" w:rsidR="00795E3F" w:rsidRPr="00795E3F" w:rsidRDefault="00795E3F" w:rsidP="00705D81">
      <w:pPr>
        <w:pStyle w:val="ListParagraph"/>
        <w:numPr>
          <w:ilvl w:val="0"/>
          <w:numId w:val="5"/>
        </w:numPr>
        <w:spacing w:after="200" w:line="276" w:lineRule="auto"/>
        <w:contextualSpacing/>
        <w:jc w:val="both"/>
        <w:rPr>
          <w:rFonts w:ascii="Cambria" w:hAnsi="Cambria"/>
          <w:sz w:val="22"/>
          <w:szCs w:val="22"/>
        </w:rPr>
      </w:pPr>
      <w:r w:rsidRPr="00795E3F">
        <w:rPr>
          <w:rFonts w:ascii="Cambria" w:hAnsi="Cambria"/>
          <w:sz w:val="22"/>
          <w:szCs w:val="22"/>
        </w:rPr>
        <w:t xml:space="preserve">Test the system and begin its use, continue monitoring and provide necessary support </w:t>
      </w:r>
    </w:p>
    <w:p w14:paraId="5F0C2AA4" w14:textId="77777777" w:rsidR="00795E3F" w:rsidRDefault="00795E3F" w:rsidP="00705D81">
      <w:pPr>
        <w:pStyle w:val="ListParagraph"/>
        <w:numPr>
          <w:ilvl w:val="0"/>
          <w:numId w:val="5"/>
        </w:numPr>
        <w:spacing w:after="200" w:line="276" w:lineRule="auto"/>
        <w:contextualSpacing/>
        <w:jc w:val="both"/>
        <w:rPr>
          <w:rFonts w:ascii="Cambria" w:hAnsi="Cambria"/>
          <w:sz w:val="22"/>
          <w:szCs w:val="22"/>
        </w:rPr>
      </w:pPr>
      <w:r w:rsidRPr="00795E3F">
        <w:rPr>
          <w:rFonts w:ascii="Cambria" w:hAnsi="Cambria"/>
          <w:sz w:val="22"/>
          <w:szCs w:val="22"/>
        </w:rPr>
        <w:t>Evaluate the entire process and make modifications based on lessons learned.</w:t>
      </w:r>
    </w:p>
    <w:p w14:paraId="6746CA6C" w14:textId="77777777" w:rsidR="0039331F" w:rsidRPr="0039331F" w:rsidRDefault="0039331F" w:rsidP="0039331F">
      <w:pPr>
        <w:spacing w:after="240" w:line="276" w:lineRule="auto"/>
        <w:contextualSpacing/>
        <w:jc w:val="both"/>
        <w:rPr>
          <w:rFonts w:ascii="Cambria" w:hAnsi="Cambria"/>
          <w:sz w:val="22"/>
          <w:szCs w:val="22"/>
        </w:rPr>
      </w:pPr>
      <w:r w:rsidRPr="0039331F">
        <w:rPr>
          <w:rFonts w:ascii="Cambria" w:hAnsi="Cambria"/>
          <w:sz w:val="22"/>
          <w:szCs w:val="22"/>
        </w:rPr>
        <w:t>USAID/IBI Liberia provides funds to support the institutional changes in the NEC. This work will be jointly coordinated to achieve maximum effect and avoid duplication.</w:t>
      </w:r>
    </w:p>
    <w:p w14:paraId="1B9E9A5B" w14:textId="77777777" w:rsidR="0039331F" w:rsidRDefault="0039331F" w:rsidP="0039331F">
      <w:pPr>
        <w:jc w:val="both"/>
        <w:rPr>
          <w:rFonts w:ascii="Cambria" w:hAnsi="Cambria"/>
          <w:sz w:val="22"/>
          <w:szCs w:val="22"/>
        </w:rPr>
      </w:pPr>
    </w:p>
    <w:p w14:paraId="06035B53" w14:textId="20F9E7F7" w:rsidR="00344952" w:rsidRPr="00AC6BEE" w:rsidRDefault="0039331F" w:rsidP="00344952">
      <w:pPr>
        <w:jc w:val="both"/>
        <w:rPr>
          <w:rFonts w:ascii="Cambria" w:hAnsi="Cambria"/>
          <w:sz w:val="22"/>
          <w:szCs w:val="22"/>
        </w:rPr>
      </w:pPr>
      <w:r w:rsidRPr="00AC6BEE">
        <w:rPr>
          <w:rFonts w:ascii="Cambria" w:hAnsi="Cambria"/>
          <w:sz w:val="22"/>
          <w:szCs w:val="22"/>
        </w:rPr>
        <w:t xml:space="preserve">Following development of the NEC </w:t>
      </w:r>
      <w:r w:rsidR="0007206B" w:rsidRPr="00AC6BEE">
        <w:rPr>
          <w:rFonts w:ascii="Cambria" w:hAnsi="Cambria"/>
          <w:sz w:val="22"/>
          <w:szCs w:val="22"/>
        </w:rPr>
        <w:t xml:space="preserve">Administrative manual </w:t>
      </w:r>
      <w:r w:rsidRPr="00AC6BEE">
        <w:rPr>
          <w:rFonts w:ascii="Cambria" w:hAnsi="Cambria"/>
          <w:sz w:val="22"/>
          <w:szCs w:val="22"/>
        </w:rPr>
        <w:t xml:space="preserve">covering human resources, finance, procurement, warehousing and assets management, the NEC, </w:t>
      </w:r>
      <w:r w:rsidR="0007206B" w:rsidRPr="00AC6BEE">
        <w:rPr>
          <w:rFonts w:ascii="Cambria" w:hAnsi="Cambria"/>
          <w:sz w:val="22"/>
          <w:szCs w:val="22"/>
        </w:rPr>
        <w:t xml:space="preserve">in 2014 </w:t>
      </w:r>
      <w:r w:rsidRPr="00AC6BEE">
        <w:rPr>
          <w:rFonts w:ascii="Cambria" w:hAnsi="Cambria"/>
          <w:sz w:val="22"/>
          <w:szCs w:val="22"/>
        </w:rPr>
        <w:t xml:space="preserve">with the support of the UNDP has </w:t>
      </w:r>
      <w:r w:rsidR="0007206B" w:rsidRPr="00AC6BEE">
        <w:rPr>
          <w:rFonts w:ascii="Cambria" w:hAnsi="Cambria"/>
          <w:sz w:val="22"/>
          <w:szCs w:val="22"/>
        </w:rPr>
        <w:t xml:space="preserve">installed </w:t>
      </w:r>
      <w:r w:rsidRPr="00AC6BEE">
        <w:rPr>
          <w:rFonts w:ascii="Cambria" w:hAnsi="Cambria"/>
          <w:sz w:val="22"/>
          <w:szCs w:val="22"/>
        </w:rPr>
        <w:t>an ass</w:t>
      </w:r>
      <w:r w:rsidR="0007206B" w:rsidRPr="00AC6BEE">
        <w:rPr>
          <w:rFonts w:ascii="Cambria" w:hAnsi="Cambria"/>
          <w:sz w:val="22"/>
          <w:szCs w:val="22"/>
        </w:rPr>
        <w:t xml:space="preserve">ets management </w:t>
      </w:r>
      <w:r w:rsidRPr="00AC6BEE">
        <w:rPr>
          <w:rFonts w:ascii="Cambria" w:hAnsi="Cambria"/>
          <w:sz w:val="22"/>
          <w:szCs w:val="22"/>
        </w:rPr>
        <w:t>software</w:t>
      </w:r>
      <w:r w:rsidR="00693904" w:rsidRPr="00AC6BEE">
        <w:rPr>
          <w:rFonts w:ascii="Cambria" w:hAnsi="Cambria"/>
          <w:sz w:val="22"/>
          <w:szCs w:val="22"/>
        </w:rPr>
        <w:t xml:space="preserve"> to </w:t>
      </w:r>
      <w:r w:rsidR="00344952" w:rsidRPr="00AC6BEE">
        <w:rPr>
          <w:rFonts w:ascii="Cambria" w:hAnsi="Cambria"/>
          <w:sz w:val="22"/>
          <w:szCs w:val="22"/>
        </w:rPr>
        <w:t xml:space="preserve">ensure accountability and good use of all materials purchased, </w:t>
      </w:r>
      <w:r w:rsidR="006E4FB3" w:rsidRPr="00AC6BEE">
        <w:rPr>
          <w:rFonts w:ascii="Cambria" w:hAnsi="Cambria"/>
          <w:sz w:val="22"/>
          <w:szCs w:val="22"/>
        </w:rPr>
        <w:t xml:space="preserve">receipt and issuance, clear labelling </w:t>
      </w:r>
      <w:r w:rsidR="00344952" w:rsidRPr="00AC6BEE">
        <w:rPr>
          <w:rFonts w:ascii="Cambria" w:hAnsi="Cambria"/>
          <w:sz w:val="22"/>
          <w:szCs w:val="22"/>
        </w:rPr>
        <w:t xml:space="preserve">and production of monthly stock reports showing receipts and distribution information. </w:t>
      </w:r>
      <w:r w:rsidR="00D26C95" w:rsidRPr="00AC6BEE">
        <w:rPr>
          <w:rFonts w:ascii="Cambria" w:hAnsi="Cambria"/>
          <w:sz w:val="22"/>
          <w:szCs w:val="22"/>
        </w:rPr>
        <w:t>At the start of</w:t>
      </w:r>
      <w:r w:rsidR="006E4FB3" w:rsidRPr="00AC6BEE">
        <w:rPr>
          <w:rFonts w:ascii="Cambria" w:hAnsi="Cambria"/>
          <w:sz w:val="22"/>
          <w:szCs w:val="22"/>
        </w:rPr>
        <w:t xml:space="preserve"> 2014, the NEC begun uploading of assets information in to the system which has not yet accomplished. </w:t>
      </w:r>
    </w:p>
    <w:p w14:paraId="30CA93EE" w14:textId="77777777" w:rsidR="00344952" w:rsidRPr="00AC6BEE" w:rsidRDefault="00344952" w:rsidP="00344952">
      <w:pPr>
        <w:jc w:val="both"/>
      </w:pPr>
    </w:p>
    <w:p w14:paraId="68BF9224" w14:textId="4FA1DC42" w:rsidR="00A6608B" w:rsidRPr="00AC6BEE" w:rsidRDefault="00A6608B" w:rsidP="00A6608B">
      <w:pPr>
        <w:jc w:val="both"/>
        <w:rPr>
          <w:rFonts w:ascii="Cambria" w:hAnsi="Cambria"/>
          <w:sz w:val="22"/>
          <w:szCs w:val="22"/>
        </w:rPr>
      </w:pPr>
      <w:r w:rsidRPr="00AC6BEE">
        <w:rPr>
          <w:rFonts w:ascii="Cambria" w:hAnsi="Cambria"/>
          <w:sz w:val="22"/>
          <w:szCs w:val="22"/>
        </w:rPr>
        <w:t xml:space="preserve">After institutional </w:t>
      </w:r>
      <w:r w:rsidR="00C945D9" w:rsidRPr="00AC6BEE">
        <w:rPr>
          <w:rFonts w:ascii="Cambria" w:hAnsi="Cambria"/>
          <w:sz w:val="22"/>
          <w:szCs w:val="22"/>
        </w:rPr>
        <w:t>assessment</w:t>
      </w:r>
      <w:r w:rsidRPr="00AC6BEE">
        <w:rPr>
          <w:rFonts w:ascii="Cambria" w:hAnsi="Cambria"/>
          <w:sz w:val="22"/>
          <w:szCs w:val="22"/>
        </w:rPr>
        <w:t xml:space="preserve"> conducted by UNDP in 2014 and IBI</w:t>
      </w:r>
      <w:r w:rsidR="006777CD">
        <w:rPr>
          <w:rFonts w:ascii="Cambria" w:hAnsi="Cambria"/>
          <w:sz w:val="22"/>
          <w:szCs w:val="22"/>
        </w:rPr>
        <w:t>/LASS</w:t>
      </w:r>
      <w:r w:rsidRPr="00AC6BEE">
        <w:rPr>
          <w:rFonts w:ascii="Cambria" w:hAnsi="Cambria"/>
          <w:sz w:val="22"/>
          <w:szCs w:val="22"/>
        </w:rPr>
        <w:t xml:space="preserve"> in 2015 (May) </w:t>
      </w:r>
      <w:r w:rsidR="007D0868" w:rsidRPr="00AC6BEE">
        <w:rPr>
          <w:rFonts w:ascii="Cambria" w:hAnsi="Cambria"/>
          <w:sz w:val="22"/>
          <w:szCs w:val="22"/>
        </w:rPr>
        <w:t xml:space="preserve">was </w:t>
      </w:r>
      <w:r w:rsidRPr="00AC6BEE">
        <w:rPr>
          <w:rFonts w:ascii="Cambria" w:hAnsi="Cambria"/>
          <w:sz w:val="22"/>
          <w:szCs w:val="22"/>
        </w:rPr>
        <w:t xml:space="preserve">identified that some assets data has been entered in the system, however, an inventory of other fixed assets is yet to be completed. </w:t>
      </w:r>
      <w:r w:rsidR="00344952" w:rsidRPr="00AC6BEE">
        <w:rPr>
          <w:rFonts w:ascii="Cambria" w:hAnsi="Cambria"/>
          <w:sz w:val="22"/>
          <w:szCs w:val="22"/>
        </w:rPr>
        <w:t xml:space="preserve">Despite of NEC’s affords directed towards improvement of accountability of the assets </w:t>
      </w:r>
      <w:r w:rsidR="0089030A" w:rsidRPr="00AC6BEE">
        <w:rPr>
          <w:rFonts w:ascii="Cambria" w:hAnsi="Cambria"/>
          <w:sz w:val="22"/>
          <w:szCs w:val="22"/>
        </w:rPr>
        <w:t xml:space="preserve">systems, the management of it </w:t>
      </w:r>
      <w:r w:rsidR="00344952" w:rsidRPr="00AC6BEE">
        <w:rPr>
          <w:rFonts w:ascii="Cambria" w:hAnsi="Cambria"/>
          <w:sz w:val="22"/>
          <w:szCs w:val="22"/>
        </w:rPr>
        <w:t xml:space="preserve">is </w:t>
      </w:r>
      <w:r w:rsidR="007D0868" w:rsidRPr="00AC6BEE">
        <w:rPr>
          <w:rFonts w:ascii="Cambria" w:hAnsi="Cambria"/>
          <w:sz w:val="22"/>
          <w:szCs w:val="22"/>
        </w:rPr>
        <w:t xml:space="preserve">still </w:t>
      </w:r>
      <w:r w:rsidR="00344952" w:rsidRPr="00AC6BEE">
        <w:rPr>
          <w:rFonts w:ascii="Cambria" w:hAnsi="Cambria"/>
          <w:sz w:val="22"/>
          <w:szCs w:val="22"/>
        </w:rPr>
        <w:t xml:space="preserve">not </w:t>
      </w:r>
      <w:r w:rsidRPr="00AC6BEE">
        <w:rPr>
          <w:rFonts w:ascii="Cambria" w:hAnsi="Cambria"/>
          <w:sz w:val="22"/>
          <w:szCs w:val="22"/>
        </w:rPr>
        <w:t xml:space="preserve">forthcoming </w:t>
      </w:r>
      <w:r w:rsidR="00344952" w:rsidRPr="00AC6BEE">
        <w:rPr>
          <w:rFonts w:ascii="Cambria" w:hAnsi="Cambria"/>
          <w:sz w:val="22"/>
          <w:szCs w:val="22"/>
        </w:rPr>
        <w:t xml:space="preserve">and </w:t>
      </w:r>
      <w:r w:rsidR="007A4398" w:rsidRPr="00AC6BEE">
        <w:rPr>
          <w:rFonts w:ascii="Cambria" w:hAnsi="Cambria"/>
          <w:sz w:val="22"/>
          <w:szCs w:val="22"/>
        </w:rPr>
        <w:t xml:space="preserve">is not </w:t>
      </w:r>
      <w:r w:rsidR="00344952" w:rsidRPr="00AC6BEE">
        <w:rPr>
          <w:rFonts w:ascii="Cambria" w:hAnsi="Cambria"/>
          <w:sz w:val="22"/>
          <w:szCs w:val="22"/>
        </w:rPr>
        <w:t>consistent with the Administrative manual. A</w:t>
      </w:r>
      <w:r w:rsidR="0039331F" w:rsidRPr="00AC6BEE">
        <w:rPr>
          <w:rFonts w:ascii="Cambria" w:hAnsi="Cambria"/>
          <w:sz w:val="22"/>
          <w:szCs w:val="22"/>
        </w:rPr>
        <w:t xml:space="preserve">sset inventory and labelling is yet to be undertaken in order to pave way for the entry of assets details </w:t>
      </w:r>
      <w:r w:rsidR="002A655E" w:rsidRPr="00AC6BEE">
        <w:rPr>
          <w:rFonts w:ascii="Cambria" w:hAnsi="Cambria"/>
          <w:sz w:val="22"/>
          <w:szCs w:val="22"/>
        </w:rPr>
        <w:t>in the a</w:t>
      </w:r>
      <w:r w:rsidR="0039331F" w:rsidRPr="00AC6BEE">
        <w:rPr>
          <w:rFonts w:ascii="Cambria" w:hAnsi="Cambria"/>
          <w:sz w:val="22"/>
          <w:szCs w:val="22"/>
        </w:rPr>
        <w:t>sse</w:t>
      </w:r>
      <w:r w:rsidR="002A655E" w:rsidRPr="00AC6BEE">
        <w:rPr>
          <w:rFonts w:ascii="Cambria" w:hAnsi="Cambria"/>
          <w:sz w:val="22"/>
          <w:szCs w:val="22"/>
        </w:rPr>
        <w:t>t management software</w:t>
      </w:r>
      <w:r w:rsidR="003B1646" w:rsidRPr="00AC6BEE">
        <w:rPr>
          <w:rFonts w:ascii="Cambria" w:hAnsi="Cambria"/>
          <w:sz w:val="22"/>
          <w:szCs w:val="22"/>
        </w:rPr>
        <w:t xml:space="preserve"> </w:t>
      </w:r>
      <w:r w:rsidR="008A36AE" w:rsidRPr="00AC6BEE">
        <w:rPr>
          <w:rFonts w:ascii="Cambria" w:hAnsi="Cambria"/>
          <w:sz w:val="22"/>
          <w:szCs w:val="22"/>
        </w:rPr>
        <w:t xml:space="preserve">but </w:t>
      </w:r>
      <w:r w:rsidR="003B1646" w:rsidRPr="00AC6BEE">
        <w:rPr>
          <w:rFonts w:ascii="Cambria" w:hAnsi="Cambria"/>
          <w:sz w:val="22"/>
          <w:szCs w:val="22"/>
        </w:rPr>
        <w:t>m</w:t>
      </w:r>
      <w:r w:rsidR="002A655E" w:rsidRPr="00AC6BEE">
        <w:rPr>
          <w:rFonts w:ascii="Cambria" w:hAnsi="Cambria"/>
          <w:sz w:val="22"/>
          <w:szCs w:val="22"/>
        </w:rPr>
        <w:t xml:space="preserve">ore importantly, </w:t>
      </w:r>
      <w:r w:rsidR="007D0868" w:rsidRPr="00AC6BEE">
        <w:rPr>
          <w:rFonts w:ascii="Cambria" w:hAnsi="Cambria"/>
          <w:sz w:val="22"/>
          <w:szCs w:val="22"/>
        </w:rPr>
        <w:t xml:space="preserve">production of monthly </w:t>
      </w:r>
      <w:r w:rsidR="002A655E" w:rsidRPr="00AC6BEE">
        <w:rPr>
          <w:rFonts w:ascii="Cambria" w:hAnsi="Cambria"/>
          <w:sz w:val="22"/>
          <w:szCs w:val="22"/>
        </w:rPr>
        <w:t>s</w:t>
      </w:r>
      <w:r w:rsidR="00344952" w:rsidRPr="00AC6BEE">
        <w:rPr>
          <w:rFonts w:ascii="Cambria" w:hAnsi="Cambria"/>
          <w:sz w:val="22"/>
          <w:szCs w:val="22"/>
        </w:rPr>
        <w:t xml:space="preserve">tock summaries </w:t>
      </w:r>
      <w:r w:rsidR="00016E61" w:rsidRPr="00AC6BEE">
        <w:rPr>
          <w:rFonts w:ascii="Cambria" w:hAnsi="Cambria"/>
          <w:sz w:val="22"/>
          <w:szCs w:val="22"/>
        </w:rPr>
        <w:t xml:space="preserve">is </w:t>
      </w:r>
      <w:r w:rsidR="007D0868" w:rsidRPr="00AC6BEE">
        <w:rPr>
          <w:rFonts w:ascii="Cambria" w:hAnsi="Cambria"/>
          <w:sz w:val="22"/>
          <w:szCs w:val="22"/>
        </w:rPr>
        <w:t>lagging behind</w:t>
      </w:r>
      <w:r w:rsidR="00D26C95" w:rsidRPr="00AC6BEE">
        <w:rPr>
          <w:rFonts w:ascii="Cambria" w:hAnsi="Cambria"/>
          <w:sz w:val="22"/>
          <w:szCs w:val="22"/>
        </w:rPr>
        <w:t xml:space="preserve"> due to </w:t>
      </w:r>
      <w:r w:rsidR="007A4398" w:rsidRPr="00AC6BEE">
        <w:rPr>
          <w:rFonts w:ascii="Cambria" w:hAnsi="Cambria"/>
          <w:sz w:val="22"/>
          <w:szCs w:val="22"/>
        </w:rPr>
        <w:t xml:space="preserve">absence of the standard system upgrades and </w:t>
      </w:r>
      <w:r w:rsidR="00C945D9" w:rsidRPr="00AC6BEE">
        <w:rPr>
          <w:rFonts w:ascii="Cambria" w:hAnsi="Cambria"/>
          <w:sz w:val="22"/>
          <w:szCs w:val="22"/>
        </w:rPr>
        <w:t xml:space="preserve">insufficient </w:t>
      </w:r>
      <w:r w:rsidR="00D26C95" w:rsidRPr="00AC6BEE">
        <w:rPr>
          <w:rFonts w:ascii="Cambria" w:hAnsi="Cambria"/>
          <w:sz w:val="22"/>
          <w:szCs w:val="22"/>
        </w:rPr>
        <w:t>knowled</w:t>
      </w:r>
      <w:r w:rsidR="007A4398" w:rsidRPr="00AC6BEE">
        <w:rPr>
          <w:rFonts w:ascii="Cambria" w:hAnsi="Cambria"/>
          <w:sz w:val="22"/>
          <w:szCs w:val="22"/>
        </w:rPr>
        <w:t xml:space="preserve">ge of the process by NEC </w:t>
      </w:r>
      <w:r w:rsidR="00092BEB" w:rsidRPr="00AC6BEE">
        <w:rPr>
          <w:rFonts w:ascii="Cambria" w:hAnsi="Cambria"/>
          <w:sz w:val="22"/>
          <w:szCs w:val="22"/>
        </w:rPr>
        <w:t xml:space="preserve">relevant </w:t>
      </w:r>
      <w:r w:rsidR="007A4398" w:rsidRPr="00AC6BEE">
        <w:rPr>
          <w:rFonts w:ascii="Cambria" w:hAnsi="Cambria"/>
          <w:sz w:val="22"/>
          <w:szCs w:val="22"/>
        </w:rPr>
        <w:t>staff</w:t>
      </w:r>
      <w:r w:rsidR="00D26C95" w:rsidRPr="00AC6BEE">
        <w:rPr>
          <w:rFonts w:ascii="Cambria" w:hAnsi="Cambria"/>
          <w:sz w:val="22"/>
          <w:szCs w:val="22"/>
        </w:rPr>
        <w:t>.</w:t>
      </w:r>
    </w:p>
    <w:p w14:paraId="5C3968EF" w14:textId="77777777" w:rsidR="00BD3D29" w:rsidRPr="00AC6BEE" w:rsidRDefault="00BD3D29" w:rsidP="00344952">
      <w:pPr>
        <w:jc w:val="both"/>
      </w:pPr>
    </w:p>
    <w:p w14:paraId="65F4A300" w14:textId="0F8BA373" w:rsidR="0039331F" w:rsidRPr="00AC6BEE" w:rsidRDefault="00BD3D29" w:rsidP="00344952">
      <w:pPr>
        <w:jc w:val="both"/>
        <w:rPr>
          <w:rFonts w:ascii="Cambria" w:hAnsi="Cambria"/>
          <w:sz w:val="22"/>
          <w:szCs w:val="22"/>
        </w:rPr>
      </w:pPr>
      <w:r w:rsidRPr="00AC6BEE">
        <w:rPr>
          <w:rFonts w:ascii="Cambria" w:hAnsi="Cambria"/>
          <w:sz w:val="22"/>
          <w:szCs w:val="22"/>
        </w:rPr>
        <w:t xml:space="preserve">Therefore, based on the </w:t>
      </w:r>
      <w:r w:rsidR="00C945D9" w:rsidRPr="00AC6BEE">
        <w:rPr>
          <w:rFonts w:ascii="Cambria" w:hAnsi="Cambria"/>
          <w:sz w:val="22"/>
          <w:szCs w:val="22"/>
        </w:rPr>
        <w:t>assessment</w:t>
      </w:r>
      <w:r w:rsidRPr="00AC6BEE">
        <w:rPr>
          <w:rFonts w:ascii="Cambria" w:hAnsi="Cambria"/>
          <w:sz w:val="22"/>
          <w:szCs w:val="22"/>
        </w:rPr>
        <w:t xml:space="preserve"> reports provided by UNDP and IBI</w:t>
      </w:r>
      <w:r w:rsidR="006777CD">
        <w:rPr>
          <w:rFonts w:ascii="Cambria" w:hAnsi="Cambria"/>
          <w:sz w:val="22"/>
          <w:szCs w:val="22"/>
        </w:rPr>
        <w:t>/LASS</w:t>
      </w:r>
      <w:r w:rsidRPr="00AC6BEE">
        <w:rPr>
          <w:rFonts w:ascii="Cambria" w:hAnsi="Cambria"/>
          <w:sz w:val="22"/>
          <w:szCs w:val="22"/>
        </w:rPr>
        <w:t>, the election project will recruit the assets management consultant</w:t>
      </w:r>
      <w:r w:rsidR="00092BEB" w:rsidRPr="00AC6BEE">
        <w:rPr>
          <w:rFonts w:ascii="Cambria" w:hAnsi="Cambria"/>
          <w:sz w:val="22"/>
          <w:szCs w:val="22"/>
        </w:rPr>
        <w:t xml:space="preserve"> (national)</w:t>
      </w:r>
      <w:r w:rsidRPr="00AC6BEE">
        <w:rPr>
          <w:rFonts w:ascii="Cambria" w:hAnsi="Cambria"/>
          <w:sz w:val="22"/>
          <w:szCs w:val="22"/>
        </w:rPr>
        <w:t xml:space="preserve"> </w:t>
      </w:r>
      <w:r w:rsidR="00A477AE" w:rsidRPr="00AC6BEE">
        <w:rPr>
          <w:rFonts w:ascii="Cambria" w:hAnsi="Cambria"/>
          <w:sz w:val="22"/>
          <w:szCs w:val="22"/>
        </w:rPr>
        <w:t xml:space="preserve">for </w:t>
      </w:r>
      <w:r w:rsidR="00731A87" w:rsidRPr="00AC6BEE">
        <w:rPr>
          <w:rFonts w:ascii="Cambria" w:hAnsi="Cambria"/>
          <w:sz w:val="22"/>
          <w:szCs w:val="22"/>
        </w:rPr>
        <w:t xml:space="preserve">the period of </w:t>
      </w:r>
      <w:r w:rsidR="00A477AE" w:rsidRPr="00AC6BEE">
        <w:rPr>
          <w:rFonts w:ascii="Cambria" w:hAnsi="Cambria"/>
          <w:sz w:val="22"/>
          <w:szCs w:val="22"/>
        </w:rPr>
        <w:t xml:space="preserve">8 months </w:t>
      </w:r>
      <w:r w:rsidRPr="00AC6BEE">
        <w:rPr>
          <w:rFonts w:ascii="Cambria" w:hAnsi="Cambria"/>
          <w:sz w:val="22"/>
          <w:szCs w:val="22"/>
        </w:rPr>
        <w:t xml:space="preserve">to work </w:t>
      </w:r>
      <w:r w:rsidR="003B1646" w:rsidRPr="00AC6BEE">
        <w:rPr>
          <w:rFonts w:ascii="Cambria" w:hAnsi="Cambria"/>
          <w:sz w:val="22"/>
          <w:szCs w:val="22"/>
        </w:rPr>
        <w:t>closely</w:t>
      </w:r>
      <w:r w:rsidRPr="00AC6BEE">
        <w:rPr>
          <w:rFonts w:ascii="Cambria" w:hAnsi="Cambria"/>
          <w:sz w:val="22"/>
          <w:szCs w:val="22"/>
        </w:rPr>
        <w:t xml:space="preserve"> with the NEC warehouse and assets management teams </w:t>
      </w:r>
      <w:r w:rsidR="001A40EE" w:rsidRPr="00AC6BEE">
        <w:rPr>
          <w:rFonts w:ascii="Cambria" w:hAnsi="Cambria"/>
          <w:sz w:val="22"/>
          <w:szCs w:val="22"/>
        </w:rPr>
        <w:t xml:space="preserve">to </w:t>
      </w:r>
      <w:r w:rsidRPr="00AC6BEE">
        <w:rPr>
          <w:rFonts w:ascii="Cambria" w:hAnsi="Cambria"/>
          <w:sz w:val="22"/>
          <w:szCs w:val="22"/>
        </w:rPr>
        <w:t xml:space="preserve">ensure the labeling, tracking and stock reporting systems are </w:t>
      </w:r>
      <w:r w:rsidR="001A40EE" w:rsidRPr="00AC6BEE">
        <w:rPr>
          <w:rFonts w:ascii="Cambria" w:hAnsi="Cambria"/>
          <w:sz w:val="22"/>
          <w:szCs w:val="22"/>
        </w:rPr>
        <w:t>well</w:t>
      </w:r>
      <w:r w:rsidR="00D26C95" w:rsidRPr="00AC6BEE">
        <w:rPr>
          <w:rFonts w:ascii="Cambria" w:hAnsi="Cambria"/>
          <w:sz w:val="22"/>
          <w:szCs w:val="22"/>
        </w:rPr>
        <w:t xml:space="preserve"> functiona</w:t>
      </w:r>
      <w:r w:rsidR="00D841A4" w:rsidRPr="00AC6BEE">
        <w:rPr>
          <w:rFonts w:ascii="Cambria" w:hAnsi="Cambria"/>
          <w:sz w:val="22"/>
          <w:szCs w:val="22"/>
        </w:rPr>
        <w:t xml:space="preserve">l and </w:t>
      </w:r>
      <w:r w:rsidR="00731A87" w:rsidRPr="00AC6BEE">
        <w:rPr>
          <w:rFonts w:ascii="Cambria" w:hAnsi="Cambria"/>
          <w:sz w:val="22"/>
          <w:szCs w:val="22"/>
        </w:rPr>
        <w:t>software is upgraded</w:t>
      </w:r>
      <w:r w:rsidR="00D841A4" w:rsidRPr="00AC6BEE">
        <w:rPr>
          <w:rFonts w:ascii="Cambria" w:hAnsi="Cambria"/>
          <w:sz w:val="22"/>
          <w:szCs w:val="22"/>
        </w:rPr>
        <w:t>.</w:t>
      </w:r>
    </w:p>
    <w:p w14:paraId="5075332A" w14:textId="14E5E002" w:rsidR="00494319" w:rsidRPr="00916894" w:rsidRDefault="00916894" w:rsidP="00C3791B">
      <w:pPr>
        <w:pStyle w:val="Text2"/>
        <w:spacing w:before="240" w:after="60"/>
        <w:ind w:left="0"/>
        <w:rPr>
          <w:rFonts w:ascii="Cambria" w:hAnsi="Cambria"/>
          <w:b/>
          <w:szCs w:val="22"/>
        </w:rPr>
      </w:pPr>
      <w:r w:rsidRPr="006110F0">
        <w:rPr>
          <w:rFonts w:ascii="Cambria" w:hAnsi="Cambria"/>
          <w:b/>
          <w:szCs w:val="22"/>
        </w:rPr>
        <w:t>(</w:t>
      </w:r>
      <w:r w:rsidR="00494319" w:rsidRPr="006110F0">
        <w:rPr>
          <w:rFonts w:ascii="Cambria" w:hAnsi="Cambria"/>
          <w:b/>
          <w:szCs w:val="22"/>
        </w:rPr>
        <w:t xml:space="preserve">6) Inclusive post-elections lessons learned &amp; </w:t>
      </w:r>
      <w:r w:rsidR="00FD18AA">
        <w:rPr>
          <w:rFonts w:ascii="Cambria" w:hAnsi="Cambria"/>
          <w:b/>
          <w:szCs w:val="22"/>
        </w:rPr>
        <w:t xml:space="preserve">strategy </w:t>
      </w:r>
      <w:r w:rsidR="00494319" w:rsidRPr="006110F0">
        <w:rPr>
          <w:rFonts w:ascii="Cambria" w:hAnsi="Cambria"/>
          <w:b/>
          <w:szCs w:val="22"/>
        </w:rPr>
        <w:t>review exercises following conclusion of the 2014 and 2017 electoral processes</w:t>
      </w:r>
    </w:p>
    <w:p w14:paraId="3B38BB62" w14:textId="77777777" w:rsidR="00AA2064" w:rsidRDefault="00AA2064" w:rsidP="00D7663C">
      <w:pPr>
        <w:jc w:val="both"/>
        <w:rPr>
          <w:rFonts w:ascii="Cambria" w:hAnsi="Cambria"/>
          <w:sz w:val="22"/>
          <w:szCs w:val="22"/>
        </w:rPr>
      </w:pPr>
    </w:p>
    <w:p w14:paraId="0A797260" w14:textId="47B550E4" w:rsidR="00C24E55" w:rsidRDefault="00D7663C" w:rsidP="00D7663C">
      <w:pPr>
        <w:jc w:val="both"/>
        <w:rPr>
          <w:rFonts w:ascii="Cambria" w:hAnsi="Cambria"/>
          <w:sz w:val="22"/>
          <w:szCs w:val="22"/>
        </w:rPr>
      </w:pPr>
      <w:r>
        <w:rPr>
          <w:rFonts w:ascii="Cambria" w:hAnsi="Cambria"/>
          <w:sz w:val="22"/>
          <w:szCs w:val="22"/>
        </w:rPr>
        <w:t xml:space="preserve">For the better planning of future elections is </w:t>
      </w:r>
      <w:r w:rsidRPr="00D7663C">
        <w:rPr>
          <w:rFonts w:ascii="Cambria" w:hAnsi="Cambria"/>
          <w:sz w:val="22"/>
          <w:szCs w:val="22"/>
        </w:rPr>
        <w:t>re</w:t>
      </w:r>
      <w:r>
        <w:rPr>
          <w:rFonts w:ascii="Cambria" w:hAnsi="Cambria"/>
          <w:sz w:val="22"/>
          <w:szCs w:val="22"/>
        </w:rPr>
        <w:t>quired that NEC</w:t>
      </w:r>
      <w:r w:rsidRPr="00D7663C">
        <w:rPr>
          <w:rFonts w:ascii="Cambria" w:hAnsi="Cambria"/>
          <w:sz w:val="22"/>
          <w:szCs w:val="22"/>
        </w:rPr>
        <w:t xml:space="preserve"> review</w:t>
      </w:r>
      <w:r>
        <w:rPr>
          <w:rFonts w:ascii="Cambria" w:hAnsi="Cambria"/>
          <w:sz w:val="22"/>
          <w:szCs w:val="22"/>
        </w:rPr>
        <w:t>s</w:t>
      </w:r>
      <w:r w:rsidRPr="00D7663C">
        <w:rPr>
          <w:rFonts w:ascii="Cambria" w:hAnsi="Cambria"/>
          <w:sz w:val="22"/>
          <w:szCs w:val="22"/>
        </w:rPr>
        <w:t xml:space="preserve"> and apply lessons learned from the past th</w:t>
      </w:r>
      <w:r w:rsidR="004A4406">
        <w:rPr>
          <w:rFonts w:ascii="Cambria" w:hAnsi="Cambria"/>
          <w:sz w:val="22"/>
          <w:szCs w:val="22"/>
        </w:rPr>
        <w:t xml:space="preserve">roughout a program’s life cycle, </w:t>
      </w:r>
      <w:r w:rsidRPr="00D7663C">
        <w:rPr>
          <w:rFonts w:ascii="Cambria" w:hAnsi="Cambria"/>
          <w:sz w:val="22"/>
          <w:szCs w:val="22"/>
        </w:rPr>
        <w:t>document</w:t>
      </w:r>
      <w:r w:rsidR="004A4406">
        <w:rPr>
          <w:rFonts w:ascii="Cambria" w:hAnsi="Cambria"/>
          <w:sz w:val="22"/>
          <w:szCs w:val="22"/>
        </w:rPr>
        <w:t>s</w:t>
      </w:r>
      <w:r w:rsidRPr="00D7663C">
        <w:rPr>
          <w:rFonts w:ascii="Cambria" w:hAnsi="Cambria"/>
          <w:sz w:val="22"/>
          <w:szCs w:val="22"/>
        </w:rPr>
        <w:t xml:space="preserve"> </w:t>
      </w:r>
      <w:r>
        <w:rPr>
          <w:rFonts w:ascii="Cambria" w:hAnsi="Cambria"/>
          <w:sz w:val="22"/>
          <w:szCs w:val="22"/>
        </w:rPr>
        <w:t>any significant lessons to the Board of commissioners and all stakeholders</w:t>
      </w:r>
      <w:r w:rsidR="004A4406">
        <w:rPr>
          <w:rFonts w:ascii="Cambria" w:hAnsi="Cambria"/>
          <w:sz w:val="22"/>
          <w:szCs w:val="22"/>
        </w:rPr>
        <w:t>, also reviews its 6 years strategic plan</w:t>
      </w:r>
      <w:r w:rsidR="00F834A3">
        <w:rPr>
          <w:rFonts w:ascii="Cambria" w:hAnsi="Cambria"/>
          <w:sz w:val="22"/>
          <w:szCs w:val="22"/>
        </w:rPr>
        <w:t xml:space="preserve"> and progress of its implementation</w:t>
      </w:r>
      <w:r>
        <w:rPr>
          <w:rFonts w:ascii="Cambria" w:hAnsi="Cambria"/>
          <w:sz w:val="22"/>
          <w:szCs w:val="22"/>
        </w:rPr>
        <w:t xml:space="preserve">. </w:t>
      </w:r>
      <w:r w:rsidRPr="00D7663C">
        <w:rPr>
          <w:rFonts w:ascii="Cambria" w:hAnsi="Cambria"/>
          <w:sz w:val="22"/>
          <w:szCs w:val="22"/>
        </w:rPr>
        <w:t>A lesson</w:t>
      </w:r>
      <w:r w:rsidR="00E93782">
        <w:rPr>
          <w:rFonts w:ascii="Cambria" w:hAnsi="Cambria"/>
          <w:sz w:val="22"/>
          <w:szCs w:val="22"/>
        </w:rPr>
        <w:t xml:space="preserve"> and </w:t>
      </w:r>
      <w:r w:rsidR="005E609D">
        <w:rPr>
          <w:rFonts w:ascii="Cambria" w:hAnsi="Cambria"/>
          <w:sz w:val="22"/>
          <w:szCs w:val="22"/>
        </w:rPr>
        <w:t xml:space="preserve">strategy </w:t>
      </w:r>
      <w:r w:rsidR="00E93782">
        <w:rPr>
          <w:rFonts w:ascii="Cambria" w:hAnsi="Cambria"/>
          <w:sz w:val="22"/>
          <w:szCs w:val="22"/>
        </w:rPr>
        <w:t>review processes</w:t>
      </w:r>
      <w:r w:rsidRPr="00D7663C">
        <w:rPr>
          <w:rFonts w:ascii="Cambria" w:hAnsi="Cambria"/>
          <w:sz w:val="22"/>
          <w:szCs w:val="22"/>
        </w:rPr>
        <w:t xml:space="preserve"> </w:t>
      </w:r>
      <w:r w:rsidR="00E93782">
        <w:rPr>
          <w:rFonts w:ascii="Cambria" w:hAnsi="Cambria"/>
          <w:sz w:val="22"/>
          <w:szCs w:val="22"/>
        </w:rPr>
        <w:t>have</w:t>
      </w:r>
      <w:r w:rsidRPr="00D7663C">
        <w:rPr>
          <w:rFonts w:ascii="Cambria" w:hAnsi="Cambria"/>
          <w:sz w:val="22"/>
          <w:szCs w:val="22"/>
        </w:rPr>
        <w:t xml:space="preserve"> a real or assumed impact on </w:t>
      </w:r>
      <w:r>
        <w:rPr>
          <w:rFonts w:ascii="Cambria" w:hAnsi="Cambria"/>
          <w:sz w:val="22"/>
          <w:szCs w:val="22"/>
        </w:rPr>
        <w:t xml:space="preserve">future operations and it </w:t>
      </w:r>
      <w:r w:rsidRPr="00D7663C">
        <w:rPr>
          <w:rFonts w:ascii="Cambria" w:hAnsi="Cambria"/>
          <w:sz w:val="22"/>
          <w:szCs w:val="22"/>
        </w:rPr>
        <w:t>identifies a specific design, process, or decis</w:t>
      </w:r>
      <w:r>
        <w:rPr>
          <w:rFonts w:ascii="Cambria" w:hAnsi="Cambria"/>
          <w:sz w:val="22"/>
          <w:szCs w:val="22"/>
        </w:rPr>
        <w:t xml:space="preserve">ion that reduces or eliminates </w:t>
      </w:r>
      <w:r w:rsidRPr="00D7663C">
        <w:rPr>
          <w:rFonts w:ascii="Cambria" w:hAnsi="Cambria"/>
          <w:sz w:val="22"/>
          <w:szCs w:val="22"/>
        </w:rPr>
        <w:t>the potential for failures or reinforces a positive result.</w:t>
      </w:r>
      <w:r>
        <w:rPr>
          <w:rFonts w:ascii="Cambria" w:hAnsi="Cambria"/>
          <w:sz w:val="22"/>
          <w:szCs w:val="22"/>
        </w:rPr>
        <w:t xml:space="preserve"> The NEC </w:t>
      </w:r>
      <w:r w:rsidRPr="00D7663C">
        <w:rPr>
          <w:rFonts w:ascii="Cambria" w:hAnsi="Cambria"/>
          <w:sz w:val="22"/>
          <w:szCs w:val="22"/>
        </w:rPr>
        <w:t xml:space="preserve">recognizes the importance of learning </w:t>
      </w:r>
      <w:r>
        <w:rPr>
          <w:rFonts w:ascii="Cambria" w:hAnsi="Cambria"/>
          <w:sz w:val="22"/>
          <w:szCs w:val="22"/>
        </w:rPr>
        <w:t xml:space="preserve">from the past to ensure future </w:t>
      </w:r>
      <w:r w:rsidRPr="00D7663C">
        <w:rPr>
          <w:rFonts w:ascii="Cambria" w:hAnsi="Cambria"/>
          <w:sz w:val="22"/>
          <w:szCs w:val="22"/>
        </w:rPr>
        <w:t xml:space="preserve">mission success and </w:t>
      </w:r>
      <w:r>
        <w:rPr>
          <w:rFonts w:ascii="Cambria" w:hAnsi="Cambria"/>
          <w:sz w:val="22"/>
          <w:szCs w:val="22"/>
        </w:rPr>
        <w:t>will use</w:t>
      </w:r>
      <w:r w:rsidRPr="00D7663C">
        <w:rPr>
          <w:rFonts w:ascii="Cambria" w:hAnsi="Cambria"/>
          <w:sz w:val="22"/>
          <w:szCs w:val="22"/>
        </w:rPr>
        <w:t xml:space="preserve"> </w:t>
      </w:r>
      <w:r>
        <w:rPr>
          <w:rFonts w:ascii="Cambria" w:hAnsi="Cambria"/>
          <w:sz w:val="22"/>
          <w:szCs w:val="22"/>
        </w:rPr>
        <w:t>the best pra</w:t>
      </w:r>
      <w:r w:rsidR="007D0EF2">
        <w:rPr>
          <w:rFonts w:ascii="Cambria" w:hAnsi="Cambria"/>
          <w:sz w:val="22"/>
          <w:szCs w:val="22"/>
        </w:rPr>
        <w:t xml:space="preserve">ctices in consultation with </w:t>
      </w:r>
      <w:r>
        <w:rPr>
          <w:rFonts w:ascii="Cambria" w:hAnsi="Cambria"/>
          <w:sz w:val="22"/>
          <w:szCs w:val="22"/>
        </w:rPr>
        <w:t xml:space="preserve">all stakeholders involved in elections </w:t>
      </w:r>
      <w:r w:rsidRPr="00D7663C">
        <w:rPr>
          <w:rFonts w:ascii="Cambria" w:hAnsi="Cambria"/>
          <w:sz w:val="22"/>
          <w:szCs w:val="22"/>
        </w:rPr>
        <w:t>to capture and dis</w:t>
      </w:r>
      <w:r>
        <w:rPr>
          <w:rFonts w:ascii="Cambria" w:hAnsi="Cambria"/>
          <w:sz w:val="22"/>
          <w:szCs w:val="22"/>
        </w:rPr>
        <w:t xml:space="preserve">seminate </w:t>
      </w:r>
      <w:r w:rsidRPr="00D7663C">
        <w:rPr>
          <w:rFonts w:ascii="Cambria" w:hAnsi="Cambria"/>
          <w:sz w:val="22"/>
          <w:szCs w:val="22"/>
        </w:rPr>
        <w:t>lessons learned</w:t>
      </w:r>
      <w:r>
        <w:rPr>
          <w:rFonts w:ascii="Cambria" w:hAnsi="Cambria"/>
          <w:sz w:val="22"/>
          <w:szCs w:val="22"/>
        </w:rPr>
        <w:t xml:space="preserve">. The project </w:t>
      </w:r>
      <w:r w:rsidR="007D0EF2">
        <w:rPr>
          <w:rFonts w:ascii="Cambria" w:hAnsi="Cambria"/>
          <w:sz w:val="22"/>
          <w:szCs w:val="22"/>
        </w:rPr>
        <w:t xml:space="preserve">jointly with IFES </w:t>
      </w:r>
      <w:r>
        <w:rPr>
          <w:rFonts w:ascii="Cambria" w:hAnsi="Cambria"/>
          <w:sz w:val="22"/>
          <w:szCs w:val="22"/>
        </w:rPr>
        <w:t xml:space="preserve">will support lessons learned </w:t>
      </w:r>
      <w:r w:rsidR="009765C9">
        <w:rPr>
          <w:rFonts w:ascii="Cambria" w:hAnsi="Cambria"/>
          <w:sz w:val="22"/>
          <w:szCs w:val="22"/>
        </w:rPr>
        <w:t>and NEC mid</w:t>
      </w:r>
      <w:r w:rsidR="005E609D">
        <w:rPr>
          <w:rFonts w:ascii="Cambria" w:hAnsi="Cambria"/>
          <w:sz w:val="22"/>
          <w:szCs w:val="22"/>
        </w:rPr>
        <w:t>-</w:t>
      </w:r>
      <w:r w:rsidR="009765C9">
        <w:rPr>
          <w:rFonts w:ascii="Cambria" w:hAnsi="Cambria"/>
          <w:sz w:val="22"/>
          <w:szCs w:val="22"/>
        </w:rPr>
        <w:t xml:space="preserve">term </w:t>
      </w:r>
      <w:r w:rsidR="00A010B8">
        <w:rPr>
          <w:rFonts w:ascii="Cambria" w:hAnsi="Cambria"/>
          <w:sz w:val="22"/>
          <w:szCs w:val="22"/>
        </w:rPr>
        <w:t xml:space="preserve">strategy </w:t>
      </w:r>
      <w:r w:rsidR="009765C9">
        <w:rPr>
          <w:rFonts w:ascii="Cambria" w:hAnsi="Cambria"/>
          <w:sz w:val="22"/>
          <w:szCs w:val="22"/>
        </w:rPr>
        <w:t xml:space="preserve">review </w:t>
      </w:r>
      <w:r>
        <w:rPr>
          <w:rFonts w:ascii="Cambria" w:hAnsi="Cambria"/>
          <w:sz w:val="22"/>
          <w:szCs w:val="22"/>
        </w:rPr>
        <w:t xml:space="preserve">activities </w:t>
      </w:r>
      <w:r w:rsidR="00EB615C">
        <w:rPr>
          <w:rFonts w:ascii="Cambria" w:hAnsi="Cambria"/>
          <w:sz w:val="22"/>
          <w:szCs w:val="22"/>
        </w:rPr>
        <w:t>with involvement of all international and national stakeholders to the process.</w:t>
      </w:r>
    </w:p>
    <w:p w14:paraId="70258332" w14:textId="77777777" w:rsidR="00D7663C" w:rsidRDefault="00D7663C" w:rsidP="002665F4">
      <w:pPr>
        <w:jc w:val="both"/>
        <w:rPr>
          <w:rFonts w:ascii="Cambria" w:hAnsi="Cambria"/>
          <w:sz w:val="22"/>
          <w:szCs w:val="22"/>
        </w:rPr>
      </w:pPr>
    </w:p>
    <w:p w14:paraId="6A270973" w14:textId="590A7422" w:rsidR="002665F4" w:rsidRPr="002A305C" w:rsidRDefault="00AE0C37" w:rsidP="002665F4">
      <w:pPr>
        <w:jc w:val="both"/>
        <w:rPr>
          <w:rFonts w:ascii="Cambria" w:hAnsi="Cambria"/>
          <w:sz w:val="22"/>
          <w:szCs w:val="22"/>
        </w:rPr>
      </w:pPr>
      <w:r>
        <w:rPr>
          <w:rFonts w:ascii="Cambria" w:hAnsi="Cambria"/>
          <w:sz w:val="22"/>
          <w:szCs w:val="22"/>
        </w:rPr>
        <w:lastRenderedPageBreak/>
        <w:t>A</w:t>
      </w:r>
      <w:r w:rsidR="00412D3F">
        <w:rPr>
          <w:rFonts w:ascii="Cambria" w:hAnsi="Cambria"/>
          <w:sz w:val="22"/>
          <w:szCs w:val="22"/>
        </w:rPr>
        <w:t xml:space="preserve">ssessment of the NEC capacity has been done by the NAM in 2014 which provided </w:t>
      </w:r>
      <w:r>
        <w:rPr>
          <w:rFonts w:ascii="Cambria" w:hAnsi="Cambria"/>
          <w:sz w:val="22"/>
          <w:szCs w:val="22"/>
        </w:rPr>
        <w:t xml:space="preserve">a </w:t>
      </w:r>
      <w:r w:rsidR="00412D3F">
        <w:rPr>
          <w:rFonts w:ascii="Cambria" w:hAnsi="Cambria"/>
          <w:sz w:val="22"/>
          <w:szCs w:val="22"/>
        </w:rPr>
        <w:t>set of recommendation</w:t>
      </w:r>
      <w:r>
        <w:rPr>
          <w:rFonts w:ascii="Cambria" w:hAnsi="Cambria"/>
          <w:sz w:val="22"/>
          <w:szCs w:val="22"/>
        </w:rPr>
        <w:t>s</w:t>
      </w:r>
      <w:r w:rsidR="00412D3F">
        <w:rPr>
          <w:rFonts w:ascii="Cambria" w:hAnsi="Cambria"/>
          <w:sz w:val="22"/>
          <w:szCs w:val="22"/>
        </w:rPr>
        <w:t xml:space="preserve"> that the new </w:t>
      </w:r>
      <w:r>
        <w:rPr>
          <w:rFonts w:ascii="Cambria" w:hAnsi="Cambria"/>
          <w:sz w:val="22"/>
          <w:szCs w:val="22"/>
        </w:rPr>
        <w:t xml:space="preserve">election </w:t>
      </w:r>
      <w:r w:rsidR="00412D3F">
        <w:rPr>
          <w:rFonts w:ascii="Cambria" w:hAnsi="Cambria"/>
          <w:sz w:val="22"/>
          <w:szCs w:val="22"/>
        </w:rPr>
        <w:t xml:space="preserve">project </w:t>
      </w:r>
      <w:r>
        <w:rPr>
          <w:rFonts w:ascii="Cambria" w:hAnsi="Cambria"/>
          <w:sz w:val="22"/>
          <w:szCs w:val="22"/>
        </w:rPr>
        <w:t xml:space="preserve">of UNDP </w:t>
      </w:r>
      <w:r w:rsidR="00412D3F">
        <w:rPr>
          <w:rFonts w:ascii="Cambria" w:hAnsi="Cambria"/>
          <w:sz w:val="22"/>
          <w:szCs w:val="22"/>
        </w:rPr>
        <w:t xml:space="preserve">has been built up. In 2015 USAID and IFES have jointly conducted needs assessment of the NEC and defined the steps that should be </w:t>
      </w:r>
      <w:r w:rsidR="009E058D">
        <w:rPr>
          <w:rFonts w:ascii="Cambria" w:hAnsi="Cambria"/>
          <w:sz w:val="22"/>
          <w:szCs w:val="22"/>
        </w:rPr>
        <w:t>achieved</w:t>
      </w:r>
      <w:r w:rsidR="00412D3F">
        <w:rPr>
          <w:rFonts w:ascii="Cambria" w:hAnsi="Cambria"/>
          <w:sz w:val="22"/>
          <w:szCs w:val="22"/>
        </w:rPr>
        <w:t xml:space="preserve"> </w:t>
      </w:r>
      <w:r>
        <w:rPr>
          <w:rFonts w:ascii="Cambria" w:hAnsi="Cambria"/>
          <w:sz w:val="22"/>
          <w:szCs w:val="22"/>
        </w:rPr>
        <w:t>for</w:t>
      </w:r>
      <w:r w:rsidR="00412D3F">
        <w:rPr>
          <w:rFonts w:ascii="Cambria" w:hAnsi="Cambria"/>
          <w:sz w:val="22"/>
          <w:szCs w:val="22"/>
        </w:rPr>
        <w:t xml:space="preserve"> </w:t>
      </w:r>
      <w:r w:rsidR="009E058D">
        <w:rPr>
          <w:rFonts w:ascii="Cambria" w:hAnsi="Cambria"/>
          <w:sz w:val="22"/>
          <w:szCs w:val="22"/>
        </w:rPr>
        <w:t xml:space="preserve">effective </w:t>
      </w:r>
      <w:r w:rsidR="0022035E">
        <w:rPr>
          <w:rFonts w:ascii="Cambria" w:hAnsi="Cambria"/>
          <w:sz w:val="22"/>
          <w:szCs w:val="22"/>
        </w:rPr>
        <w:t>improvement</w:t>
      </w:r>
      <w:r w:rsidR="00412D3F">
        <w:rPr>
          <w:rFonts w:ascii="Cambria" w:hAnsi="Cambria"/>
          <w:sz w:val="22"/>
          <w:szCs w:val="22"/>
        </w:rPr>
        <w:t xml:space="preserve"> of the NEC administrative and operational capacity. </w:t>
      </w:r>
      <w:r w:rsidR="0022035E">
        <w:rPr>
          <w:rFonts w:ascii="Cambria" w:hAnsi="Cambria"/>
          <w:sz w:val="22"/>
          <w:szCs w:val="22"/>
        </w:rPr>
        <w:t xml:space="preserve">In order to avoid duplication, the UNDP election project will not deploy another needs assessment mission but instead will consider provisions of the assessment </w:t>
      </w:r>
      <w:r w:rsidR="009E058D">
        <w:rPr>
          <w:rFonts w:ascii="Cambria" w:hAnsi="Cambria"/>
          <w:sz w:val="22"/>
          <w:szCs w:val="22"/>
        </w:rPr>
        <w:t xml:space="preserve">reports </w:t>
      </w:r>
      <w:r w:rsidR="0022035E">
        <w:rPr>
          <w:rFonts w:ascii="Cambria" w:hAnsi="Cambria"/>
          <w:sz w:val="22"/>
          <w:szCs w:val="22"/>
        </w:rPr>
        <w:t xml:space="preserve">prepared by </w:t>
      </w:r>
      <w:r w:rsidR="009E058D">
        <w:rPr>
          <w:rFonts w:ascii="Cambria" w:hAnsi="Cambria"/>
          <w:sz w:val="22"/>
          <w:szCs w:val="22"/>
        </w:rPr>
        <w:t>USAID and IFES</w:t>
      </w:r>
      <w:r w:rsidR="0022035E">
        <w:rPr>
          <w:rFonts w:ascii="Cambria" w:hAnsi="Cambria"/>
          <w:sz w:val="22"/>
          <w:szCs w:val="22"/>
        </w:rPr>
        <w:t>. However, a</w:t>
      </w:r>
      <w:r w:rsidR="00412D3F">
        <w:rPr>
          <w:rFonts w:ascii="Cambria" w:hAnsi="Cambria"/>
          <w:sz w:val="22"/>
          <w:szCs w:val="22"/>
        </w:rPr>
        <w:t>fter</w:t>
      </w:r>
      <w:r w:rsidR="002665F4" w:rsidRPr="002A305C">
        <w:rPr>
          <w:rFonts w:ascii="Cambria" w:hAnsi="Cambria"/>
          <w:sz w:val="22"/>
          <w:szCs w:val="22"/>
        </w:rPr>
        <w:t xml:space="preserve"> conduct of </w:t>
      </w:r>
      <w:r w:rsidR="00035263">
        <w:rPr>
          <w:rFonts w:ascii="Cambria" w:hAnsi="Cambria"/>
          <w:sz w:val="22"/>
          <w:szCs w:val="22"/>
        </w:rPr>
        <w:t xml:space="preserve">the </w:t>
      </w:r>
      <w:r w:rsidR="002665F4" w:rsidRPr="002A305C">
        <w:rPr>
          <w:rFonts w:ascii="Cambria" w:hAnsi="Cambria"/>
          <w:sz w:val="22"/>
          <w:szCs w:val="22"/>
        </w:rPr>
        <w:t>201</w:t>
      </w:r>
      <w:r w:rsidR="00AF2217">
        <w:rPr>
          <w:rFonts w:ascii="Cambria" w:hAnsi="Cambria"/>
          <w:sz w:val="22"/>
          <w:szCs w:val="22"/>
        </w:rPr>
        <w:t>7</w:t>
      </w:r>
      <w:r w:rsidR="002665F4" w:rsidRPr="002A305C">
        <w:rPr>
          <w:rFonts w:ascii="Cambria" w:hAnsi="Cambria"/>
          <w:sz w:val="22"/>
          <w:szCs w:val="22"/>
        </w:rPr>
        <w:t xml:space="preserve"> </w:t>
      </w:r>
      <w:r w:rsidR="007F353C">
        <w:rPr>
          <w:rFonts w:ascii="Cambria" w:hAnsi="Cambria"/>
          <w:sz w:val="22"/>
          <w:szCs w:val="22"/>
        </w:rPr>
        <w:t>general</w:t>
      </w:r>
      <w:r w:rsidR="000760B6">
        <w:rPr>
          <w:rFonts w:ascii="Cambria" w:hAnsi="Cambria"/>
          <w:sz w:val="22"/>
          <w:szCs w:val="22"/>
        </w:rPr>
        <w:t xml:space="preserve"> elections there will be</w:t>
      </w:r>
      <w:r w:rsidR="00584211">
        <w:rPr>
          <w:rFonts w:ascii="Cambria" w:hAnsi="Cambria"/>
          <w:sz w:val="22"/>
          <w:szCs w:val="22"/>
        </w:rPr>
        <w:t xml:space="preserve"> </w:t>
      </w:r>
      <w:r w:rsidR="002665F4" w:rsidRPr="002A305C">
        <w:rPr>
          <w:rFonts w:ascii="Cambria" w:hAnsi="Cambria"/>
          <w:sz w:val="22"/>
          <w:szCs w:val="22"/>
        </w:rPr>
        <w:t xml:space="preserve">need to work with the NEC </w:t>
      </w:r>
      <w:r w:rsidR="003B6BCB">
        <w:rPr>
          <w:rFonts w:ascii="Cambria" w:hAnsi="Cambria"/>
          <w:sz w:val="22"/>
          <w:szCs w:val="22"/>
        </w:rPr>
        <w:t>and</w:t>
      </w:r>
      <w:r w:rsidR="003B6BCB" w:rsidRPr="002A305C">
        <w:rPr>
          <w:rFonts w:ascii="Cambria" w:hAnsi="Cambria"/>
          <w:sz w:val="22"/>
          <w:szCs w:val="22"/>
        </w:rPr>
        <w:t xml:space="preserve"> </w:t>
      </w:r>
      <w:r w:rsidR="003B6BCB">
        <w:rPr>
          <w:rFonts w:ascii="Cambria" w:hAnsi="Cambria"/>
          <w:sz w:val="22"/>
          <w:szCs w:val="22"/>
        </w:rPr>
        <w:t xml:space="preserve">continue </w:t>
      </w:r>
      <w:r w:rsidR="00584211">
        <w:rPr>
          <w:rFonts w:ascii="Cambria" w:hAnsi="Cambria"/>
          <w:sz w:val="22"/>
          <w:szCs w:val="22"/>
        </w:rPr>
        <w:t xml:space="preserve">the </w:t>
      </w:r>
      <w:r w:rsidR="003B6BCB">
        <w:rPr>
          <w:rFonts w:ascii="Cambria" w:hAnsi="Cambria"/>
          <w:sz w:val="22"/>
          <w:szCs w:val="22"/>
        </w:rPr>
        <w:t xml:space="preserve">conduct of </w:t>
      </w:r>
      <w:r w:rsidR="002665F4" w:rsidRPr="002A305C">
        <w:rPr>
          <w:rFonts w:ascii="Cambria" w:hAnsi="Cambria"/>
          <w:sz w:val="22"/>
          <w:szCs w:val="22"/>
        </w:rPr>
        <w:t xml:space="preserve">capacity building </w:t>
      </w:r>
      <w:r w:rsidR="003B6BCB">
        <w:rPr>
          <w:rFonts w:ascii="Cambria" w:hAnsi="Cambria"/>
          <w:sz w:val="22"/>
          <w:szCs w:val="22"/>
        </w:rPr>
        <w:t xml:space="preserve">programs </w:t>
      </w:r>
      <w:r w:rsidR="002665F4" w:rsidRPr="002A305C">
        <w:rPr>
          <w:rFonts w:ascii="Cambria" w:hAnsi="Cambria"/>
          <w:sz w:val="22"/>
          <w:szCs w:val="22"/>
        </w:rPr>
        <w:t xml:space="preserve">and enhance the NEC staff knowledge and ability to manage upcoming </w:t>
      </w:r>
      <w:r w:rsidR="00412D3F">
        <w:rPr>
          <w:rFonts w:ascii="Cambria" w:hAnsi="Cambria"/>
          <w:sz w:val="22"/>
          <w:szCs w:val="22"/>
        </w:rPr>
        <w:t>electoral processes</w:t>
      </w:r>
      <w:r w:rsidR="002665F4" w:rsidRPr="002A305C">
        <w:rPr>
          <w:rFonts w:ascii="Cambria" w:hAnsi="Cambria"/>
          <w:sz w:val="22"/>
          <w:szCs w:val="22"/>
        </w:rPr>
        <w:t>. Therefore</w:t>
      </w:r>
      <w:r w:rsidR="00F02178">
        <w:rPr>
          <w:rFonts w:ascii="Cambria" w:hAnsi="Cambria"/>
          <w:sz w:val="22"/>
          <w:szCs w:val="22"/>
        </w:rPr>
        <w:t>,</w:t>
      </w:r>
      <w:r w:rsidR="002665F4" w:rsidRPr="002A305C">
        <w:rPr>
          <w:rFonts w:ascii="Cambria" w:hAnsi="Cambria"/>
          <w:sz w:val="22"/>
          <w:szCs w:val="22"/>
        </w:rPr>
        <w:t xml:space="preserve"> </w:t>
      </w:r>
      <w:r w:rsidR="00584211">
        <w:rPr>
          <w:rFonts w:ascii="Cambria" w:hAnsi="Cambria"/>
          <w:sz w:val="22"/>
          <w:szCs w:val="22"/>
        </w:rPr>
        <w:t xml:space="preserve">the </w:t>
      </w:r>
      <w:r w:rsidR="002665F4" w:rsidRPr="002A305C">
        <w:rPr>
          <w:rFonts w:ascii="Cambria" w:hAnsi="Cambria"/>
          <w:sz w:val="22"/>
          <w:szCs w:val="22"/>
        </w:rPr>
        <w:t>capacity building</w:t>
      </w:r>
      <w:r w:rsidR="003B6BCB">
        <w:rPr>
          <w:rFonts w:ascii="Cambria" w:hAnsi="Cambria"/>
          <w:sz w:val="22"/>
          <w:szCs w:val="22"/>
        </w:rPr>
        <w:t xml:space="preserve"> strategy will be re-</w:t>
      </w:r>
      <w:r>
        <w:rPr>
          <w:rFonts w:ascii="Cambria" w:hAnsi="Cambria"/>
          <w:sz w:val="22"/>
          <w:szCs w:val="22"/>
        </w:rPr>
        <w:t>visited</w:t>
      </w:r>
      <w:r w:rsidR="0022035E">
        <w:rPr>
          <w:rFonts w:ascii="Cambria" w:hAnsi="Cambria"/>
          <w:sz w:val="22"/>
          <w:szCs w:val="22"/>
        </w:rPr>
        <w:t xml:space="preserve"> in 2018 and </w:t>
      </w:r>
      <w:r w:rsidR="003B6BCB">
        <w:rPr>
          <w:rFonts w:ascii="Cambria" w:hAnsi="Cambria"/>
          <w:sz w:val="22"/>
          <w:szCs w:val="22"/>
        </w:rPr>
        <w:t xml:space="preserve">will </w:t>
      </w:r>
      <w:r w:rsidR="002665F4" w:rsidRPr="002A305C">
        <w:rPr>
          <w:rFonts w:ascii="Cambria" w:hAnsi="Cambria"/>
          <w:sz w:val="22"/>
          <w:szCs w:val="22"/>
        </w:rPr>
        <w:t xml:space="preserve">be carefully structured based on the institutional and management </w:t>
      </w:r>
      <w:r w:rsidR="0022035E">
        <w:rPr>
          <w:rFonts w:ascii="Cambria" w:hAnsi="Cambria"/>
          <w:sz w:val="22"/>
          <w:szCs w:val="22"/>
        </w:rPr>
        <w:t>re-</w:t>
      </w:r>
      <w:r w:rsidR="002665F4" w:rsidRPr="002A305C">
        <w:rPr>
          <w:rFonts w:ascii="Cambria" w:hAnsi="Cambria"/>
          <w:sz w:val="22"/>
          <w:szCs w:val="22"/>
        </w:rPr>
        <w:t>assessment of the NEC.</w:t>
      </w:r>
      <w:r w:rsidR="007F353C">
        <w:rPr>
          <w:rFonts w:ascii="Cambria" w:hAnsi="Cambria"/>
          <w:sz w:val="22"/>
          <w:szCs w:val="22"/>
        </w:rPr>
        <w:t xml:space="preserve"> </w:t>
      </w:r>
      <w:r w:rsidR="006110F0">
        <w:rPr>
          <w:rFonts w:ascii="Cambria" w:hAnsi="Cambria"/>
          <w:sz w:val="22"/>
          <w:szCs w:val="22"/>
        </w:rPr>
        <w:t xml:space="preserve">The project will recruit independent expert specialized in needs assessment type of work to define </w:t>
      </w:r>
      <w:r w:rsidR="007D0EF2">
        <w:rPr>
          <w:rFonts w:ascii="Cambria" w:hAnsi="Cambria"/>
          <w:sz w:val="22"/>
          <w:szCs w:val="22"/>
        </w:rPr>
        <w:t xml:space="preserve">areas </w:t>
      </w:r>
      <w:r w:rsidR="006110F0">
        <w:rPr>
          <w:rFonts w:ascii="Cambria" w:hAnsi="Cambria"/>
          <w:sz w:val="22"/>
          <w:szCs w:val="22"/>
        </w:rPr>
        <w:t xml:space="preserve">and programs required for building </w:t>
      </w:r>
      <w:r w:rsidR="007D0EF2">
        <w:rPr>
          <w:rFonts w:ascii="Cambria" w:hAnsi="Cambria"/>
          <w:sz w:val="22"/>
          <w:szCs w:val="22"/>
        </w:rPr>
        <w:t>the capacity of the NEC staff</w:t>
      </w:r>
      <w:r w:rsidR="00412D3F">
        <w:rPr>
          <w:rFonts w:ascii="Cambria" w:hAnsi="Cambria"/>
          <w:sz w:val="22"/>
          <w:szCs w:val="22"/>
        </w:rPr>
        <w:t>.</w:t>
      </w:r>
      <w:r w:rsidR="00412D3F" w:rsidDel="00412D3F">
        <w:rPr>
          <w:rFonts w:ascii="Cambria" w:hAnsi="Cambria"/>
          <w:sz w:val="22"/>
          <w:szCs w:val="22"/>
        </w:rPr>
        <w:t xml:space="preserve"> </w:t>
      </w:r>
    </w:p>
    <w:p w14:paraId="76A27D61" w14:textId="77777777" w:rsidR="007A0937" w:rsidRPr="008C2991" w:rsidRDefault="007A0937" w:rsidP="007A0937">
      <w:pPr>
        <w:jc w:val="both"/>
        <w:rPr>
          <w:rFonts w:ascii="Cambria" w:hAnsi="Cambria"/>
          <w:b/>
          <w:bCs/>
          <w:sz w:val="22"/>
          <w:szCs w:val="22"/>
        </w:rPr>
      </w:pPr>
    </w:p>
    <w:p w14:paraId="52B0F510" w14:textId="77777777" w:rsidR="002A305C" w:rsidRPr="007A0937" w:rsidRDefault="002A305C" w:rsidP="00D96EB3">
      <w:pPr>
        <w:pStyle w:val="ListBullet"/>
        <w:numPr>
          <w:ilvl w:val="0"/>
          <w:numId w:val="0"/>
        </w:numPr>
        <w:spacing w:before="0" w:after="0"/>
        <w:rPr>
          <w:rFonts w:ascii="Cambria" w:hAnsi="Cambria"/>
          <w:b/>
          <w:i/>
          <w:szCs w:val="22"/>
          <w:u w:val="single"/>
        </w:rPr>
      </w:pPr>
      <w:r w:rsidRPr="007A0937">
        <w:rPr>
          <w:rFonts w:ascii="Cambria" w:hAnsi="Cambria"/>
          <w:b/>
          <w:szCs w:val="22"/>
          <w:u w:val="single"/>
        </w:rPr>
        <w:t>Result 2:</w:t>
      </w:r>
      <w:r w:rsidRPr="007A0937">
        <w:rPr>
          <w:rFonts w:ascii="Cambria" w:hAnsi="Cambria"/>
          <w:b/>
          <w:i/>
          <w:szCs w:val="22"/>
          <w:u w:val="single"/>
        </w:rPr>
        <w:t xml:space="preserve"> </w:t>
      </w:r>
      <w:r w:rsidRPr="007A0937">
        <w:rPr>
          <w:rFonts w:ascii="Cambria" w:hAnsi="Cambria"/>
          <w:b/>
          <w:szCs w:val="22"/>
          <w:u w:val="single"/>
        </w:rPr>
        <w:t>Voter registration is updated and voter registration process is improved</w:t>
      </w:r>
      <w:r w:rsidRPr="007A0937">
        <w:rPr>
          <w:rFonts w:ascii="Cambria" w:hAnsi="Cambria"/>
          <w:b/>
          <w:i/>
          <w:szCs w:val="22"/>
          <w:u w:val="single"/>
        </w:rPr>
        <w:t xml:space="preserve"> </w:t>
      </w:r>
    </w:p>
    <w:p w14:paraId="69B64658" w14:textId="77777777" w:rsidR="00BD232A" w:rsidRDefault="00BD232A" w:rsidP="00775FDB">
      <w:pPr>
        <w:jc w:val="both"/>
        <w:rPr>
          <w:rFonts w:ascii="Cambria" w:hAnsi="Cambria"/>
          <w:sz w:val="22"/>
          <w:szCs w:val="22"/>
        </w:rPr>
      </w:pPr>
    </w:p>
    <w:p w14:paraId="10B58E84" w14:textId="77777777" w:rsidR="00AA2064" w:rsidRPr="00775FDB" w:rsidRDefault="002A305C" w:rsidP="00775FDB">
      <w:pPr>
        <w:jc w:val="both"/>
        <w:rPr>
          <w:rFonts w:ascii="Cambria" w:hAnsi="Cambria"/>
          <w:sz w:val="22"/>
          <w:szCs w:val="22"/>
        </w:rPr>
      </w:pPr>
      <w:r w:rsidRPr="002A305C">
        <w:rPr>
          <w:rFonts w:ascii="Cambria" w:hAnsi="Cambria"/>
          <w:sz w:val="22"/>
          <w:szCs w:val="22"/>
        </w:rPr>
        <w:t xml:space="preserve">The amendment of the proposed electoral law revising the population threshold for constituencies and the delimitation of those constituencies, are required for the 2017 voter registration process. At the same time, there are preparatory steps that the NEC can take with respect to voter registration to facilitate the process such as procurement of voter registration materials, training of </w:t>
      </w:r>
      <w:r w:rsidR="001D2F97">
        <w:rPr>
          <w:rFonts w:ascii="Cambria" w:hAnsi="Cambria"/>
          <w:sz w:val="22"/>
          <w:szCs w:val="22"/>
        </w:rPr>
        <w:t>voter r</w:t>
      </w:r>
      <w:r w:rsidRPr="002A305C">
        <w:rPr>
          <w:rFonts w:ascii="Cambria" w:hAnsi="Cambria"/>
          <w:sz w:val="22"/>
          <w:szCs w:val="22"/>
        </w:rPr>
        <w:t>egistration staff and logistics. Should the NEC decide to proceed with adopting a biometric voter registration system in Liberia, proper studies will need to be carried out taking into account sustainability of the process and ensuring that the infrastructural issues (electricity and capacity of the magisterial offices), as well as the outstanding issue of  administrative  and  constituency delimitation,  are resolved.</w:t>
      </w:r>
    </w:p>
    <w:p w14:paraId="20290AB0" w14:textId="77777777" w:rsidR="00AA2064" w:rsidRDefault="00AA2064" w:rsidP="002A305C">
      <w:pPr>
        <w:pStyle w:val="ListBullet"/>
        <w:numPr>
          <w:ilvl w:val="0"/>
          <w:numId w:val="0"/>
        </w:numPr>
        <w:spacing w:before="60" w:after="60"/>
        <w:rPr>
          <w:rFonts w:ascii="Cambria" w:hAnsi="Cambria"/>
          <w:b/>
          <w:szCs w:val="22"/>
          <w:u w:val="single"/>
        </w:rPr>
      </w:pPr>
    </w:p>
    <w:p w14:paraId="618BC645" w14:textId="77777777" w:rsidR="002A305C" w:rsidRDefault="0074330F" w:rsidP="001C1174">
      <w:pPr>
        <w:pStyle w:val="ListBullet"/>
        <w:numPr>
          <w:ilvl w:val="0"/>
          <w:numId w:val="0"/>
        </w:numPr>
        <w:spacing w:before="0" w:after="0"/>
        <w:rPr>
          <w:rFonts w:ascii="Cambria" w:hAnsi="Cambria"/>
          <w:szCs w:val="22"/>
        </w:rPr>
      </w:pPr>
      <w:r>
        <w:rPr>
          <w:rFonts w:ascii="Cambria" w:hAnsi="Cambria"/>
          <w:b/>
          <w:szCs w:val="22"/>
          <w:u w:val="single"/>
        </w:rPr>
        <w:t>A</w:t>
      </w:r>
      <w:r w:rsidR="002A305C" w:rsidRPr="002A305C">
        <w:rPr>
          <w:rFonts w:ascii="Cambria" w:hAnsi="Cambria"/>
          <w:b/>
          <w:szCs w:val="22"/>
          <w:u w:val="single"/>
        </w:rPr>
        <w:t>ctivities</w:t>
      </w:r>
      <w:r w:rsidR="002A305C" w:rsidRPr="002A305C">
        <w:rPr>
          <w:rFonts w:ascii="Cambria" w:hAnsi="Cambria"/>
          <w:b/>
          <w:szCs w:val="22"/>
        </w:rPr>
        <w:t>:</w:t>
      </w:r>
      <w:r w:rsidR="002A305C" w:rsidRPr="007A0937">
        <w:rPr>
          <w:rFonts w:ascii="Cambria" w:hAnsi="Cambria"/>
          <w:szCs w:val="22"/>
        </w:rPr>
        <w:t xml:space="preserve"> </w:t>
      </w:r>
    </w:p>
    <w:p w14:paraId="696E507F" w14:textId="7FDAD92E" w:rsidR="002A305C" w:rsidRPr="00216163" w:rsidRDefault="00216163" w:rsidP="00216163">
      <w:pPr>
        <w:pStyle w:val="ListBullet"/>
        <w:numPr>
          <w:ilvl w:val="0"/>
          <w:numId w:val="0"/>
        </w:numPr>
        <w:rPr>
          <w:rFonts w:ascii="Cambria" w:hAnsi="Cambria"/>
          <w:b/>
          <w:szCs w:val="22"/>
          <w:u w:val="single"/>
        </w:rPr>
      </w:pPr>
      <w:r>
        <w:rPr>
          <w:rFonts w:ascii="Cambria" w:hAnsi="Cambria"/>
          <w:b/>
          <w:szCs w:val="22"/>
          <w:u w:val="single"/>
        </w:rPr>
        <w:t xml:space="preserve">(1) </w:t>
      </w:r>
      <w:r w:rsidR="002A305C" w:rsidRPr="00216163">
        <w:rPr>
          <w:rFonts w:ascii="Cambria" w:hAnsi="Cambria"/>
          <w:b/>
          <w:szCs w:val="22"/>
          <w:u w:val="single"/>
        </w:rPr>
        <w:t xml:space="preserve">Provide technical support and guidance for a comprehensive feasibility study on the voter registration system; </w:t>
      </w:r>
    </w:p>
    <w:p w14:paraId="4813144B" w14:textId="77777777" w:rsidR="002A305C" w:rsidRPr="008C2991" w:rsidRDefault="002A305C" w:rsidP="002A305C">
      <w:pPr>
        <w:jc w:val="both"/>
        <w:rPr>
          <w:rFonts w:ascii="Cambria" w:hAnsi="Cambria"/>
          <w:sz w:val="22"/>
          <w:szCs w:val="22"/>
        </w:rPr>
      </w:pPr>
      <w:r w:rsidRPr="008C2991">
        <w:rPr>
          <w:rFonts w:ascii="Cambria" w:hAnsi="Cambria"/>
          <w:sz w:val="22"/>
          <w:szCs w:val="22"/>
        </w:rPr>
        <w:t>A careful study of voter registration and the use of appropriate technology would be needed in order for the NEC and other stakeholders to make an informed decision on how and to what degree the voter registration system should be modified. This should include a consideration of the cost, sustainability and environmental factors required to implement voter registration in Liberia, as well as an assessment of the real and perceived weaknesses of the current method.</w:t>
      </w:r>
      <w:r>
        <w:rPr>
          <w:rFonts w:ascii="Cambria" w:hAnsi="Cambria"/>
          <w:sz w:val="22"/>
          <w:szCs w:val="22"/>
        </w:rPr>
        <w:t xml:space="preserve"> T</w:t>
      </w:r>
      <w:r w:rsidRPr="008C2991">
        <w:rPr>
          <w:rFonts w:ascii="Cambria" w:hAnsi="Cambria"/>
          <w:sz w:val="22"/>
          <w:szCs w:val="22"/>
        </w:rPr>
        <w:t xml:space="preserve">he project </w:t>
      </w:r>
      <w:r>
        <w:rPr>
          <w:rFonts w:ascii="Cambria" w:hAnsi="Cambria"/>
          <w:sz w:val="22"/>
          <w:szCs w:val="22"/>
        </w:rPr>
        <w:t>will</w:t>
      </w:r>
      <w:r w:rsidRPr="008C2991">
        <w:rPr>
          <w:rFonts w:ascii="Cambria" w:hAnsi="Cambria"/>
          <w:sz w:val="22"/>
          <w:szCs w:val="22"/>
        </w:rPr>
        <w:t xml:space="preserve"> envisage helping the NEC review the registration process overall, with a view to ensuring that the voter register is nationally owned, comprehensive, up to date, accurate, cost-effective and sustainable. </w:t>
      </w:r>
      <w:r>
        <w:rPr>
          <w:rFonts w:ascii="Cambria" w:hAnsi="Cambria"/>
          <w:sz w:val="22"/>
          <w:szCs w:val="22"/>
        </w:rPr>
        <w:t>The project will support consultancy to provide guidance and feasibility study on the voter registration systems.</w:t>
      </w:r>
    </w:p>
    <w:p w14:paraId="1EFE5A43" w14:textId="77777777" w:rsidR="002A305C" w:rsidRDefault="002A305C" w:rsidP="002A305C">
      <w:pPr>
        <w:pStyle w:val="ListBullet"/>
        <w:numPr>
          <w:ilvl w:val="0"/>
          <w:numId w:val="0"/>
        </w:numPr>
        <w:spacing w:before="60" w:after="60"/>
        <w:rPr>
          <w:rFonts w:ascii="Cambria" w:hAnsi="Cambria"/>
          <w:szCs w:val="22"/>
        </w:rPr>
      </w:pPr>
    </w:p>
    <w:p w14:paraId="1ED98E17" w14:textId="77777777" w:rsidR="002A305C" w:rsidRPr="002A305C" w:rsidRDefault="002A305C" w:rsidP="002A305C">
      <w:pPr>
        <w:pStyle w:val="ListBullet"/>
        <w:numPr>
          <w:ilvl w:val="0"/>
          <w:numId w:val="0"/>
        </w:numPr>
        <w:spacing w:before="60" w:after="60"/>
        <w:rPr>
          <w:rFonts w:ascii="Cambria" w:hAnsi="Cambria"/>
          <w:b/>
          <w:szCs w:val="22"/>
        </w:rPr>
      </w:pPr>
      <w:r w:rsidRPr="002A305C">
        <w:rPr>
          <w:rFonts w:ascii="Cambria" w:hAnsi="Cambria"/>
          <w:b/>
          <w:szCs w:val="22"/>
        </w:rPr>
        <w:t>(2) Based on comprehensive feasibility studies, support the conduct of voter registration opera</w:t>
      </w:r>
      <w:r w:rsidR="001D2F97">
        <w:rPr>
          <w:rFonts w:ascii="Cambria" w:hAnsi="Cambria"/>
          <w:b/>
          <w:szCs w:val="22"/>
        </w:rPr>
        <w:t>tions before the 2017 elections</w:t>
      </w:r>
    </w:p>
    <w:p w14:paraId="1B2CC25A" w14:textId="77777777" w:rsidR="00AA2064" w:rsidRDefault="00AA2064" w:rsidP="00264EA9">
      <w:pPr>
        <w:jc w:val="both"/>
        <w:rPr>
          <w:rFonts w:ascii="Cambria" w:hAnsi="Cambria"/>
          <w:sz w:val="22"/>
          <w:szCs w:val="22"/>
        </w:rPr>
      </w:pPr>
    </w:p>
    <w:p w14:paraId="1F28C0CD" w14:textId="1F98E164" w:rsidR="00264EA9" w:rsidRPr="008C2991" w:rsidRDefault="00264EA9" w:rsidP="00264EA9">
      <w:pPr>
        <w:jc w:val="both"/>
        <w:rPr>
          <w:rFonts w:ascii="Cambria" w:hAnsi="Cambria"/>
          <w:sz w:val="22"/>
          <w:szCs w:val="22"/>
        </w:rPr>
      </w:pPr>
      <w:r w:rsidRPr="00264EA9">
        <w:rPr>
          <w:rFonts w:ascii="Cambria" w:hAnsi="Cambria"/>
          <w:sz w:val="22"/>
          <w:szCs w:val="22"/>
        </w:rPr>
        <w:t xml:space="preserve">Activities in this area will provide support specifically aimed at the </w:t>
      </w:r>
      <w:r>
        <w:rPr>
          <w:rFonts w:ascii="Cambria" w:hAnsi="Cambria"/>
          <w:sz w:val="22"/>
          <w:szCs w:val="22"/>
        </w:rPr>
        <w:t xml:space="preserve">2016 Voter registration process </w:t>
      </w:r>
      <w:r w:rsidRPr="00264EA9">
        <w:rPr>
          <w:rFonts w:ascii="Cambria" w:hAnsi="Cambria"/>
          <w:sz w:val="22"/>
          <w:szCs w:val="22"/>
        </w:rPr>
        <w:t>(including logistic</w:t>
      </w:r>
      <w:r w:rsidR="0080476C">
        <w:rPr>
          <w:rFonts w:ascii="Cambria" w:hAnsi="Cambria"/>
          <w:sz w:val="22"/>
          <w:szCs w:val="22"/>
        </w:rPr>
        <w:t>s</w:t>
      </w:r>
      <w:r w:rsidR="001D2F97">
        <w:rPr>
          <w:rFonts w:ascii="Cambria" w:hAnsi="Cambria"/>
          <w:sz w:val="22"/>
          <w:szCs w:val="22"/>
        </w:rPr>
        <w:t>).</w:t>
      </w:r>
      <w:r>
        <w:rPr>
          <w:rFonts w:ascii="Cambria" w:hAnsi="Cambria"/>
          <w:sz w:val="22"/>
          <w:szCs w:val="22"/>
        </w:rPr>
        <w:t xml:space="preserve"> </w:t>
      </w:r>
      <w:r w:rsidRPr="008C2991">
        <w:rPr>
          <w:rFonts w:ascii="Cambria" w:hAnsi="Cambria"/>
          <w:sz w:val="22"/>
          <w:szCs w:val="22"/>
        </w:rPr>
        <w:t xml:space="preserve">Support </w:t>
      </w:r>
      <w:r>
        <w:rPr>
          <w:rFonts w:ascii="Cambria" w:hAnsi="Cambria"/>
          <w:sz w:val="22"/>
          <w:szCs w:val="22"/>
        </w:rPr>
        <w:t>will</w:t>
      </w:r>
      <w:r w:rsidRPr="008C2991">
        <w:rPr>
          <w:rFonts w:ascii="Cambria" w:hAnsi="Cambria"/>
          <w:sz w:val="22"/>
          <w:szCs w:val="22"/>
        </w:rPr>
        <w:t xml:space="preserve"> include operational </w:t>
      </w:r>
      <w:r>
        <w:rPr>
          <w:rFonts w:ascii="Cambria" w:hAnsi="Cambria"/>
          <w:sz w:val="22"/>
          <w:szCs w:val="22"/>
        </w:rPr>
        <w:t xml:space="preserve">planning, procurement of essential VR </w:t>
      </w:r>
      <w:r w:rsidR="00290BA5">
        <w:rPr>
          <w:rFonts w:ascii="Cambria" w:hAnsi="Cambria"/>
          <w:sz w:val="22"/>
          <w:szCs w:val="22"/>
        </w:rPr>
        <w:t xml:space="preserve">IT </w:t>
      </w:r>
      <w:r>
        <w:rPr>
          <w:rFonts w:ascii="Cambria" w:hAnsi="Cambria"/>
          <w:sz w:val="22"/>
          <w:szCs w:val="22"/>
        </w:rPr>
        <w:t>materials</w:t>
      </w:r>
      <w:r w:rsidR="00290BA5">
        <w:rPr>
          <w:rFonts w:ascii="Cambria" w:hAnsi="Cambria"/>
          <w:sz w:val="22"/>
          <w:szCs w:val="22"/>
        </w:rPr>
        <w:t xml:space="preserve"> and stationeries</w:t>
      </w:r>
      <w:r>
        <w:rPr>
          <w:rFonts w:ascii="Cambria" w:hAnsi="Cambria"/>
          <w:sz w:val="22"/>
          <w:szCs w:val="22"/>
        </w:rPr>
        <w:t>.</w:t>
      </w:r>
      <w:r w:rsidR="004A1F13">
        <w:rPr>
          <w:rFonts w:ascii="Cambria" w:hAnsi="Cambria"/>
          <w:sz w:val="22"/>
          <w:szCs w:val="22"/>
        </w:rPr>
        <w:t xml:space="preserve"> Specialized training cascade will be </w:t>
      </w:r>
      <w:r w:rsidR="000C7BF0">
        <w:rPr>
          <w:rFonts w:ascii="Cambria" w:hAnsi="Cambria"/>
          <w:sz w:val="22"/>
          <w:szCs w:val="22"/>
        </w:rPr>
        <w:t>implemented</w:t>
      </w:r>
      <w:r w:rsidR="004A1F13">
        <w:rPr>
          <w:rFonts w:ascii="Cambria" w:hAnsi="Cambria"/>
          <w:sz w:val="22"/>
          <w:szCs w:val="22"/>
        </w:rPr>
        <w:t xml:space="preserve"> for the </w:t>
      </w:r>
      <w:r w:rsidR="000C7BF0">
        <w:rPr>
          <w:rFonts w:ascii="Cambria" w:hAnsi="Cambria"/>
          <w:sz w:val="22"/>
          <w:szCs w:val="22"/>
        </w:rPr>
        <w:t xml:space="preserve">training of NEC HQ, magisterial and VR staff in use of </w:t>
      </w:r>
      <w:r w:rsidR="004A1F13">
        <w:rPr>
          <w:rFonts w:ascii="Cambria" w:hAnsi="Cambria"/>
          <w:sz w:val="22"/>
          <w:szCs w:val="22"/>
        </w:rPr>
        <w:t xml:space="preserve">voter registration </w:t>
      </w:r>
      <w:r w:rsidR="00C5527B">
        <w:rPr>
          <w:rFonts w:ascii="Cambria" w:hAnsi="Cambria"/>
          <w:sz w:val="22"/>
          <w:szCs w:val="22"/>
        </w:rPr>
        <w:t xml:space="preserve">materials as well as voter registration </w:t>
      </w:r>
      <w:r w:rsidR="000C7BF0">
        <w:rPr>
          <w:rFonts w:ascii="Cambria" w:hAnsi="Cambria"/>
          <w:sz w:val="22"/>
          <w:szCs w:val="22"/>
        </w:rPr>
        <w:t>data base management.</w:t>
      </w:r>
      <w:r w:rsidR="00C5527B">
        <w:rPr>
          <w:rFonts w:ascii="Cambria" w:hAnsi="Cambria"/>
          <w:sz w:val="22"/>
          <w:szCs w:val="22"/>
        </w:rPr>
        <w:t xml:space="preserve"> </w:t>
      </w:r>
      <w:r w:rsidR="002173C3">
        <w:rPr>
          <w:rFonts w:ascii="Cambria" w:hAnsi="Cambria"/>
          <w:sz w:val="22"/>
          <w:szCs w:val="22"/>
        </w:rPr>
        <w:t>Trainings will be implemented three weeks before the actual start of the voter registration process and will cover entire country.</w:t>
      </w:r>
      <w:r w:rsidR="00FC6ECE">
        <w:rPr>
          <w:rFonts w:ascii="Cambria" w:hAnsi="Cambria"/>
          <w:sz w:val="22"/>
          <w:szCs w:val="22"/>
        </w:rPr>
        <w:t xml:space="preserve"> </w:t>
      </w:r>
    </w:p>
    <w:p w14:paraId="79794499" w14:textId="77777777" w:rsidR="002A305C" w:rsidRDefault="002A305C" w:rsidP="005C79C3">
      <w:pPr>
        <w:jc w:val="both"/>
        <w:rPr>
          <w:rFonts w:ascii="Cambria" w:hAnsi="Cambria"/>
          <w:sz w:val="22"/>
          <w:szCs w:val="22"/>
        </w:rPr>
      </w:pPr>
    </w:p>
    <w:p w14:paraId="780382CD" w14:textId="77777777" w:rsidR="00D96EB3" w:rsidRDefault="00D96EB3" w:rsidP="00413467">
      <w:pPr>
        <w:pStyle w:val="ListBullet"/>
        <w:numPr>
          <w:ilvl w:val="0"/>
          <w:numId w:val="0"/>
        </w:numPr>
        <w:spacing w:before="0" w:after="0"/>
        <w:rPr>
          <w:rFonts w:ascii="Cambria" w:hAnsi="Cambria"/>
          <w:b/>
          <w:szCs w:val="22"/>
          <w:u w:val="single"/>
        </w:rPr>
      </w:pPr>
    </w:p>
    <w:p w14:paraId="39BDEA49" w14:textId="77777777" w:rsidR="00D96EB3" w:rsidRDefault="00D96EB3" w:rsidP="00413467">
      <w:pPr>
        <w:pStyle w:val="ListBullet"/>
        <w:numPr>
          <w:ilvl w:val="0"/>
          <w:numId w:val="0"/>
        </w:numPr>
        <w:spacing w:before="0" w:after="0"/>
        <w:rPr>
          <w:rFonts w:ascii="Cambria" w:hAnsi="Cambria"/>
          <w:b/>
          <w:szCs w:val="22"/>
          <w:u w:val="single"/>
        </w:rPr>
      </w:pPr>
    </w:p>
    <w:p w14:paraId="45D1B714" w14:textId="77777777" w:rsidR="00D96EB3" w:rsidRDefault="00D96EB3" w:rsidP="00413467">
      <w:pPr>
        <w:pStyle w:val="ListBullet"/>
        <w:numPr>
          <w:ilvl w:val="0"/>
          <w:numId w:val="0"/>
        </w:numPr>
        <w:spacing w:before="0" w:after="0"/>
        <w:rPr>
          <w:rFonts w:ascii="Cambria" w:hAnsi="Cambria"/>
          <w:b/>
          <w:szCs w:val="22"/>
          <w:u w:val="single"/>
        </w:rPr>
      </w:pPr>
    </w:p>
    <w:p w14:paraId="3C499067" w14:textId="77777777" w:rsidR="00A11B89" w:rsidRPr="005802B2" w:rsidRDefault="00A11B89" w:rsidP="00413467">
      <w:pPr>
        <w:pStyle w:val="ListBullet"/>
        <w:numPr>
          <w:ilvl w:val="0"/>
          <w:numId w:val="0"/>
        </w:numPr>
        <w:spacing w:before="0" w:after="0"/>
        <w:rPr>
          <w:rFonts w:ascii="Cambria" w:hAnsi="Cambria"/>
          <w:b/>
          <w:szCs w:val="22"/>
          <w:u w:val="single"/>
        </w:rPr>
      </w:pPr>
      <w:r w:rsidRPr="005802B2">
        <w:rPr>
          <w:rFonts w:ascii="Cambria" w:hAnsi="Cambria"/>
          <w:b/>
          <w:szCs w:val="22"/>
          <w:u w:val="single"/>
        </w:rPr>
        <w:lastRenderedPageBreak/>
        <w:t>Result 3: Women’s political participation and leadership is enhanced</w:t>
      </w:r>
    </w:p>
    <w:p w14:paraId="6D358BC4" w14:textId="0BA0447B" w:rsidR="0066327B" w:rsidRDefault="00A11B89" w:rsidP="001C1174">
      <w:pPr>
        <w:spacing w:before="360"/>
        <w:jc w:val="both"/>
        <w:rPr>
          <w:rFonts w:ascii="Cambria" w:hAnsi="Cambria"/>
          <w:sz w:val="22"/>
          <w:szCs w:val="22"/>
        </w:rPr>
      </w:pPr>
      <w:r w:rsidRPr="00A11B89">
        <w:rPr>
          <w:rFonts w:ascii="Cambria" w:hAnsi="Cambria"/>
          <w:sz w:val="22"/>
          <w:szCs w:val="22"/>
        </w:rPr>
        <w:t xml:space="preserve">Lack of civic and voter education programs for women, absence of enthusiastic and energetic women’s groups, the absence of the properly functioning national institutions and weak political parties are potential challenges that prevent women from electoral participation. </w:t>
      </w:r>
      <w:r w:rsidR="0066327B">
        <w:rPr>
          <w:rFonts w:ascii="Cambria" w:hAnsi="Cambria"/>
          <w:sz w:val="22"/>
          <w:szCs w:val="22"/>
        </w:rPr>
        <w:t>T</w:t>
      </w:r>
      <w:r w:rsidR="0066327B" w:rsidRPr="00A11B89">
        <w:rPr>
          <w:rFonts w:ascii="Cambria" w:hAnsi="Cambria"/>
          <w:sz w:val="22"/>
          <w:szCs w:val="22"/>
        </w:rPr>
        <w:t>he elections saw a decline in the overall representation of women, from 9 representatives out of a total of 64 in the 52</w:t>
      </w:r>
      <w:r w:rsidR="0066327B" w:rsidRPr="000F5F9C">
        <w:rPr>
          <w:rFonts w:ascii="Cambria" w:hAnsi="Cambria"/>
          <w:sz w:val="22"/>
          <w:szCs w:val="22"/>
          <w:vertAlign w:val="superscript"/>
        </w:rPr>
        <w:t>nd</w:t>
      </w:r>
      <w:r w:rsidR="0066327B" w:rsidRPr="00A11B89">
        <w:rPr>
          <w:rFonts w:ascii="Cambria" w:hAnsi="Cambria"/>
          <w:sz w:val="22"/>
          <w:szCs w:val="22"/>
        </w:rPr>
        <w:t xml:space="preserve"> Legislature, to 8 representatives out of a total of 73 in the 53</w:t>
      </w:r>
      <w:r w:rsidR="0066327B" w:rsidRPr="000F5F9C">
        <w:rPr>
          <w:rFonts w:ascii="Cambria" w:hAnsi="Cambria"/>
          <w:sz w:val="22"/>
          <w:szCs w:val="22"/>
          <w:vertAlign w:val="superscript"/>
        </w:rPr>
        <w:t>rd</w:t>
      </w:r>
      <w:r w:rsidR="0066327B" w:rsidRPr="00A11B89">
        <w:rPr>
          <w:rFonts w:ascii="Cambria" w:hAnsi="Cambria"/>
          <w:sz w:val="22"/>
          <w:szCs w:val="22"/>
        </w:rPr>
        <w:t xml:space="preserve"> Legislature. A total of 15 out of 30 seats were contested in the Senate in 2011, resulting in a reduction in the number of female senators from 5 to 4</w:t>
      </w:r>
      <w:r w:rsidR="0066327B" w:rsidRPr="00913FEA">
        <w:rPr>
          <w:rFonts w:ascii="Cambria" w:hAnsi="Cambria"/>
          <w:sz w:val="22"/>
          <w:szCs w:val="22"/>
        </w:rPr>
        <w:t xml:space="preserve">. </w:t>
      </w:r>
      <w:r w:rsidR="00913FEA" w:rsidRPr="002B53DD">
        <w:rPr>
          <w:rFonts w:ascii="Cambria" w:hAnsi="Cambria"/>
          <w:sz w:val="22"/>
          <w:szCs w:val="22"/>
        </w:rPr>
        <w:t xml:space="preserve"> </w:t>
      </w:r>
      <w:r w:rsidR="00290BA5">
        <w:rPr>
          <w:rFonts w:ascii="Cambria" w:hAnsi="Cambria"/>
          <w:sz w:val="22"/>
          <w:szCs w:val="22"/>
        </w:rPr>
        <w:t xml:space="preserve">In the </w:t>
      </w:r>
      <w:r w:rsidR="00913FEA" w:rsidRPr="002B53DD">
        <w:rPr>
          <w:rFonts w:ascii="Cambria" w:hAnsi="Cambria"/>
          <w:sz w:val="22"/>
          <w:szCs w:val="22"/>
        </w:rPr>
        <w:t xml:space="preserve">2014 Senatorial elections only </w:t>
      </w:r>
      <w:r w:rsidR="00913FEA">
        <w:rPr>
          <w:rFonts w:ascii="Cambria" w:hAnsi="Cambria"/>
          <w:sz w:val="22"/>
          <w:szCs w:val="22"/>
        </w:rPr>
        <w:t>20</w:t>
      </w:r>
      <w:r w:rsidR="00913FEA" w:rsidRPr="002B53DD">
        <w:rPr>
          <w:rFonts w:ascii="Cambria" w:hAnsi="Cambria"/>
          <w:sz w:val="22"/>
          <w:szCs w:val="22"/>
        </w:rPr>
        <w:t xml:space="preserve"> of all the 139 senatorial candidates were women</w:t>
      </w:r>
      <w:r w:rsidR="00913FEA" w:rsidRPr="00913FEA">
        <w:rPr>
          <w:rFonts w:ascii="Cambria" w:hAnsi="Cambria"/>
          <w:sz w:val="22"/>
          <w:szCs w:val="22"/>
        </w:rPr>
        <w:t xml:space="preserve"> </w:t>
      </w:r>
      <w:r w:rsidR="00913FEA">
        <w:rPr>
          <w:rFonts w:ascii="Cambria" w:hAnsi="Cambria"/>
          <w:sz w:val="22"/>
          <w:szCs w:val="22"/>
        </w:rPr>
        <w:t>but</w:t>
      </w:r>
      <w:r w:rsidR="00913FEA" w:rsidRPr="002B53DD">
        <w:rPr>
          <w:rFonts w:ascii="Cambria" w:hAnsi="Cambria"/>
          <w:sz w:val="22"/>
          <w:szCs w:val="22"/>
        </w:rPr>
        <w:t xml:space="preserve"> only one woman was elected.</w:t>
      </w:r>
      <w:r w:rsidR="00913FEA">
        <w:rPr>
          <w:rFonts w:ascii="Cambria" w:hAnsi="Cambria"/>
          <w:sz w:val="22"/>
          <w:szCs w:val="22"/>
        </w:rPr>
        <w:t xml:space="preserve"> It is of course </w:t>
      </w:r>
      <w:r w:rsidR="00913FEA" w:rsidRPr="00913FEA">
        <w:rPr>
          <w:rFonts w:ascii="Cambria" w:hAnsi="Cambria"/>
          <w:sz w:val="22"/>
          <w:szCs w:val="22"/>
        </w:rPr>
        <w:t xml:space="preserve">a major setback </w:t>
      </w:r>
      <w:r w:rsidR="00913FEA">
        <w:rPr>
          <w:rFonts w:ascii="Cambria" w:hAnsi="Cambria"/>
          <w:sz w:val="22"/>
          <w:szCs w:val="22"/>
        </w:rPr>
        <w:t xml:space="preserve">in the efforts to enhance </w:t>
      </w:r>
      <w:r w:rsidR="00913FEA" w:rsidRPr="002B53DD">
        <w:rPr>
          <w:rFonts w:ascii="Cambria" w:hAnsi="Cambria"/>
          <w:sz w:val="22"/>
          <w:szCs w:val="22"/>
        </w:rPr>
        <w:t xml:space="preserve">women’s representation in the Liberian </w:t>
      </w:r>
      <w:r w:rsidR="00913FEA" w:rsidRPr="00913FEA">
        <w:rPr>
          <w:rFonts w:ascii="Cambria" w:hAnsi="Cambria"/>
          <w:sz w:val="22"/>
          <w:szCs w:val="22"/>
        </w:rPr>
        <w:t>politics</w:t>
      </w:r>
      <w:r w:rsidR="00913FEA">
        <w:rPr>
          <w:rFonts w:ascii="Cambria" w:hAnsi="Cambria"/>
          <w:sz w:val="22"/>
          <w:szCs w:val="22"/>
        </w:rPr>
        <w:t>.</w:t>
      </w:r>
    </w:p>
    <w:p w14:paraId="3A3FE1EE" w14:textId="77777777" w:rsidR="001D2F97" w:rsidRPr="001D2F97" w:rsidRDefault="001D2F97" w:rsidP="001D2F97">
      <w:pPr>
        <w:spacing w:before="240"/>
        <w:jc w:val="both"/>
        <w:rPr>
          <w:rFonts w:ascii="Cambria" w:hAnsi="Cambria"/>
          <w:sz w:val="22"/>
          <w:szCs w:val="22"/>
        </w:rPr>
      </w:pPr>
      <w:r w:rsidRPr="001D2F97">
        <w:rPr>
          <w:rFonts w:ascii="Cambria" w:hAnsi="Cambria"/>
          <w:sz w:val="22"/>
          <w:szCs w:val="22"/>
        </w:rPr>
        <w:t xml:space="preserve">Women remain underrepresented in political life in Liberia, including within the Legislature, leadership in political parties, senior ranks of the public service and electoral administration. The gender sensitization needs are arguably the greatest among rural populations. The promotion of women within political parties, which serve as a training ground for future leaders, is an area needing more attention and support. Initiatives to date have also tended to focus on women’s role in elections per se (as candidates and voters) rather than adopting a holistic approach that looks at the social, economic and political barriers to greater involvement by women in political life in Liberia. </w:t>
      </w:r>
    </w:p>
    <w:p w14:paraId="3FCB2786" w14:textId="77777777" w:rsidR="001D2F97" w:rsidRDefault="001D2F97" w:rsidP="00A11B89">
      <w:pPr>
        <w:jc w:val="both"/>
        <w:rPr>
          <w:rFonts w:ascii="Cambria" w:hAnsi="Cambria"/>
          <w:sz w:val="22"/>
          <w:szCs w:val="22"/>
        </w:rPr>
      </w:pPr>
    </w:p>
    <w:p w14:paraId="6FB82521" w14:textId="77777777" w:rsidR="00853552" w:rsidRDefault="00A11B89" w:rsidP="00A11B89">
      <w:pPr>
        <w:jc w:val="both"/>
        <w:rPr>
          <w:rFonts w:ascii="Cambria" w:hAnsi="Cambria"/>
          <w:sz w:val="22"/>
          <w:szCs w:val="22"/>
        </w:rPr>
      </w:pPr>
      <w:r w:rsidRPr="00A11B89">
        <w:rPr>
          <w:rFonts w:ascii="Cambria" w:hAnsi="Cambria"/>
          <w:sz w:val="22"/>
          <w:szCs w:val="22"/>
        </w:rPr>
        <w:t>The NEC has put in place a policy to more effectively mainstream gender in the electoral process. The NEC gender section, established recently, oversees the implementation of the gender mandate. However, limited financial and human capacity precludes from the implementation of the gender mainstreaming task and in promoting women participation in elections. Strong advocacy and unanimity are required amongst civil society groups and political parties and NEC can coordinate this work for further promotion of women participation in elections. In the gender mainstreaming efforts political parties should be encouraged to introduce affirmative measures in their polices and party structures to ensure that party lists and governing bodies have at least 30% from each gender, as specified in the recent</w:t>
      </w:r>
      <w:r w:rsidR="00EF656F">
        <w:rPr>
          <w:rFonts w:ascii="Cambria" w:hAnsi="Cambria"/>
          <w:sz w:val="22"/>
          <w:szCs w:val="22"/>
        </w:rPr>
        <w:t>ly</w:t>
      </w:r>
      <w:r w:rsidRPr="00A11B89">
        <w:rPr>
          <w:rFonts w:ascii="Cambria" w:hAnsi="Cambria"/>
          <w:sz w:val="22"/>
          <w:szCs w:val="22"/>
        </w:rPr>
        <w:t xml:space="preserve"> reformed electoral law.</w:t>
      </w:r>
      <w:r w:rsidR="00853552">
        <w:rPr>
          <w:rFonts w:ascii="Cambria" w:hAnsi="Cambria"/>
          <w:sz w:val="22"/>
          <w:szCs w:val="22"/>
        </w:rPr>
        <w:t xml:space="preserve"> </w:t>
      </w:r>
    </w:p>
    <w:p w14:paraId="067560F2" w14:textId="77777777" w:rsidR="00853552" w:rsidRDefault="00853552" w:rsidP="00A11B89">
      <w:pPr>
        <w:jc w:val="both"/>
        <w:rPr>
          <w:rFonts w:ascii="Cambria" w:hAnsi="Cambria"/>
          <w:sz w:val="22"/>
          <w:szCs w:val="22"/>
        </w:rPr>
      </w:pPr>
    </w:p>
    <w:p w14:paraId="0C73692D" w14:textId="77777777" w:rsidR="002B53DD" w:rsidRDefault="00E833CC" w:rsidP="002B53DD">
      <w:pPr>
        <w:jc w:val="both"/>
        <w:rPr>
          <w:rFonts w:ascii="Cambria" w:hAnsi="Cambria"/>
          <w:sz w:val="22"/>
          <w:szCs w:val="22"/>
        </w:rPr>
      </w:pPr>
      <w:r>
        <w:rPr>
          <w:rFonts w:ascii="Cambria" w:hAnsi="Cambria"/>
          <w:sz w:val="22"/>
          <w:szCs w:val="22"/>
        </w:rPr>
        <w:t xml:space="preserve">The </w:t>
      </w:r>
      <w:r w:rsidR="005756DB">
        <w:rPr>
          <w:rFonts w:ascii="Cambria" w:hAnsi="Cambria"/>
          <w:sz w:val="22"/>
          <w:szCs w:val="22"/>
        </w:rPr>
        <w:t xml:space="preserve">project </w:t>
      </w:r>
      <w:r>
        <w:rPr>
          <w:rFonts w:ascii="Cambria" w:hAnsi="Cambria"/>
          <w:sz w:val="22"/>
          <w:szCs w:val="22"/>
        </w:rPr>
        <w:t>will carefully coordinate the g</w:t>
      </w:r>
      <w:r w:rsidR="00290BA5">
        <w:rPr>
          <w:rFonts w:ascii="Cambria" w:hAnsi="Cambria"/>
          <w:sz w:val="22"/>
          <w:szCs w:val="22"/>
        </w:rPr>
        <w:t xml:space="preserve">ender activities with </w:t>
      </w:r>
      <w:r w:rsidR="00853552">
        <w:rPr>
          <w:rFonts w:ascii="Cambria" w:hAnsi="Cambria"/>
          <w:sz w:val="22"/>
          <w:szCs w:val="22"/>
        </w:rPr>
        <w:t>IFES</w:t>
      </w:r>
      <w:r>
        <w:rPr>
          <w:rFonts w:ascii="Cambria" w:hAnsi="Cambria"/>
          <w:sz w:val="22"/>
          <w:szCs w:val="22"/>
        </w:rPr>
        <w:t xml:space="preserve">, </w:t>
      </w:r>
      <w:r w:rsidR="00290BA5">
        <w:rPr>
          <w:rFonts w:ascii="Cambria" w:hAnsi="Cambria"/>
          <w:sz w:val="22"/>
          <w:szCs w:val="22"/>
        </w:rPr>
        <w:t>NDI</w:t>
      </w:r>
      <w:r>
        <w:rPr>
          <w:rFonts w:ascii="Cambria" w:hAnsi="Cambria"/>
          <w:sz w:val="22"/>
          <w:szCs w:val="22"/>
        </w:rPr>
        <w:t>, UN Women</w:t>
      </w:r>
      <w:r w:rsidR="00290BA5">
        <w:rPr>
          <w:rFonts w:ascii="Cambria" w:hAnsi="Cambria"/>
          <w:sz w:val="22"/>
          <w:szCs w:val="22"/>
        </w:rPr>
        <w:t xml:space="preserve"> </w:t>
      </w:r>
      <w:r>
        <w:rPr>
          <w:rFonts w:ascii="Cambria" w:hAnsi="Cambria"/>
          <w:sz w:val="22"/>
          <w:szCs w:val="22"/>
        </w:rPr>
        <w:t xml:space="preserve">and </w:t>
      </w:r>
      <w:r w:rsidR="0022035E">
        <w:rPr>
          <w:rFonts w:ascii="Cambria" w:hAnsi="Cambria"/>
          <w:sz w:val="22"/>
          <w:szCs w:val="22"/>
        </w:rPr>
        <w:t xml:space="preserve">with </w:t>
      </w:r>
      <w:r w:rsidR="00A64CDB">
        <w:rPr>
          <w:rFonts w:ascii="Cambria" w:hAnsi="Cambria"/>
          <w:sz w:val="22"/>
          <w:szCs w:val="22"/>
        </w:rPr>
        <w:t xml:space="preserve">those </w:t>
      </w:r>
      <w:r>
        <w:rPr>
          <w:rFonts w:ascii="Cambria" w:hAnsi="Cambria"/>
          <w:sz w:val="22"/>
          <w:szCs w:val="22"/>
        </w:rPr>
        <w:t xml:space="preserve">partner organizations which may </w:t>
      </w:r>
      <w:r w:rsidR="00853552">
        <w:rPr>
          <w:rFonts w:ascii="Cambria" w:hAnsi="Cambria"/>
          <w:sz w:val="22"/>
          <w:szCs w:val="22"/>
        </w:rPr>
        <w:t xml:space="preserve">provide substantial support to the NEC gender section in implementation of gender mainstreaming activities. </w:t>
      </w:r>
    </w:p>
    <w:p w14:paraId="2627CE32" w14:textId="77777777" w:rsidR="002B53DD" w:rsidRDefault="002B53DD" w:rsidP="002B53DD">
      <w:pPr>
        <w:jc w:val="both"/>
        <w:rPr>
          <w:rFonts w:ascii="Cambria" w:hAnsi="Cambria"/>
          <w:sz w:val="22"/>
          <w:szCs w:val="22"/>
        </w:rPr>
      </w:pPr>
    </w:p>
    <w:p w14:paraId="44AE775D" w14:textId="79F47428" w:rsidR="00A11B89" w:rsidRDefault="0074330F" w:rsidP="00D96EB3">
      <w:pPr>
        <w:rPr>
          <w:rFonts w:ascii="Cambria" w:hAnsi="Cambria"/>
          <w:sz w:val="22"/>
          <w:szCs w:val="22"/>
        </w:rPr>
      </w:pPr>
      <w:r w:rsidRPr="002B53DD">
        <w:rPr>
          <w:rFonts w:ascii="Cambria" w:hAnsi="Cambria"/>
          <w:b/>
          <w:sz w:val="22"/>
          <w:szCs w:val="22"/>
          <w:u w:val="single"/>
        </w:rPr>
        <w:t>A</w:t>
      </w:r>
      <w:r w:rsidR="00A11B89" w:rsidRPr="002B53DD">
        <w:rPr>
          <w:rFonts w:ascii="Cambria" w:hAnsi="Cambria"/>
          <w:b/>
          <w:sz w:val="22"/>
          <w:szCs w:val="22"/>
          <w:u w:val="single"/>
        </w:rPr>
        <w:t>ctivities</w:t>
      </w:r>
      <w:r w:rsidR="00A11B89" w:rsidRPr="002B53DD">
        <w:rPr>
          <w:rFonts w:ascii="Cambria" w:hAnsi="Cambria"/>
          <w:b/>
          <w:sz w:val="22"/>
          <w:szCs w:val="22"/>
        </w:rPr>
        <w:t>:</w:t>
      </w:r>
      <w:r w:rsidR="00A11B89" w:rsidRPr="002B53DD">
        <w:rPr>
          <w:rFonts w:ascii="Cambria" w:hAnsi="Cambria"/>
          <w:sz w:val="22"/>
          <w:szCs w:val="22"/>
        </w:rPr>
        <w:t xml:space="preserve"> </w:t>
      </w:r>
    </w:p>
    <w:p w14:paraId="601E296E" w14:textId="77777777" w:rsidR="002B53DD" w:rsidRPr="002B53DD" w:rsidRDefault="002B53DD" w:rsidP="002B53DD">
      <w:pPr>
        <w:jc w:val="both"/>
        <w:rPr>
          <w:rFonts w:ascii="Cambria" w:hAnsi="Cambria"/>
          <w:sz w:val="22"/>
          <w:szCs w:val="22"/>
        </w:rPr>
      </w:pPr>
    </w:p>
    <w:p w14:paraId="742613D5" w14:textId="77777777" w:rsidR="00A11B89" w:rsidRPr="00517D2C" w:rsidRDefault="00A11B89" w:rsidP="005C69DB">
      <w:pPr>
        <w:pStyle w:val="ListBullet"/>
        <w:numPr>
          <w:ilvl w:val="0"/>
          <w:numId w:val="28"/>
        </w:numPr>
        <w:spacing w:before="60" w:after="60"/>
        <w:ind w:left="360"/>
        <w:rPr>
          <w:rFonts w:ascii="Cambria" w:hAnsi="Cambria"/>
          <w:b/>
          <w:szCs w:val="22"/>
        </w:rPr>
      </w:pPr>
      <w:r w:rsidRPr="00517D2C">
        <w:rPr>
          <w:rFonts w:ascii="Cambria" w:hAnsi="Cambria"/>
          <w:b/>
          <w:szCs w:val="22"/>
        </w:rPr>
        <w:t>Advocacy and training on gender issues targeting political partie</w:t>
      </w:r>
      <w:r w:rsidR="00EF656F">
        <w:rPr>
          <w:rFonts w:ascii="Cambria" w:hAnsi="Cambria"/>
          <w:b/>
          <w:szCs w:val="22"/>
        </w:rPr>
        <w:t>s, women, youth, CSOs and Media</w:t>
      </w:r>
      <w:r w:rsidRPr="00517D2C">
        <w:rPr>
          <w:rFonts w:ascii="Cambria" w:hAnsi="Cambria"/>
          <w:b/>
          <w:szCs w:val="22"/>
        </w:rPr>
        <w:t xml:space="preserve"> </w:t>
      </w:r>
    </w:p>
    <w:p w14:paraId="73D3C58A" w14:textId="77777777" w:rsidR="00AA2064" w:rsidRDefault="00AA2064" w:rsidP="008B3BCE">
      <w:pPr>
        <w:jc w:val="both"/>
        <w:rPr>
          <w:rFonts w:ascii="Cambria" w:hAnsi="Cambria"/>
          <w:sz w:val="22"/>
          <w:szCs w:val="22"/>
        </w:rPr>
      </w:pPr>
    </w:p>
    <w:p w14:paraId="1E4E4661" w14:textId="77777777" w:rsidR="00F001F6" w:rsidRDefault="00517D2C" w:rsidP="008B3BCE">
      <w:pPr>
        <w:jc w:val="both"/>
        <w:rPr>
          <w:rFonts w:ascii="Cambria" w:hAnsi="Cambria"/>
          <w:sz w:val="22"/>
          <w:szCs w:val="22"/>
        </w:rPr>
      </w:pPr>
      <w:r>
        <w:rPr>
          <w:rFonts w:ascii="Cambria" w:hAnsi="Cambria"/>
          <w:sz w:val="22"/>
          <w:szCs w:val="22"/>
        </w:rPr>
        <w:t>The election project will support NEC gender unit in organization of</w:t>
      </w:r>
      <w:r w:rsidR="00793F84">
        <w:rPr>
          <w:rFonts w:ascii="Cambria" w:hAnsi="Cambria"/>
          <w:sz w:val="22"/>
          <w:szCs w:val="22"/>
        </w:rPr>
        <w:t>:</w:t>
      </w:r>
    </w:p>
    <w:p w14:paraId="3BEECBD5" w14:textId="77777777" w:rsidR="00BD232A" w:rsidRDefault="00BD232A">
      <w:pPr>
        <w:jc w:val="both"/>
        <w:rPr>
          <w:rFonts w:ascii="Cambria" w:hAnsi="Cambria"/>
          <w:sz w:val="22"/>
          <w:szCs w:val="22"/>
        </w:rPr>
      </w:pPr>
    </w:p>
    <w:p w14:paraId="530E86FD" w14:textId="4CCBE404" w:rsidR="00EE744F" w:rsidRDefault="00EE744F" w:rsidP="00E3187A">
      <w:pPr>
        <w:pStyle w:val="NoSpacing"/>
        <w:numPr>
          <w:ilvl w:val="0"/>
          <w:numId w:val="30"/>
        </w:numPr>
        <w:jc w:val="both"/>
        <w:rPr>
          <w:rFonts w:ascii="Cambria" w:hAnsi="Cambria"/>
        </w:rPr>
      </w:pPr>
      <w:r w:rsidRPr="00BD232A">
        <w:rPr>
          <w:rFonts w:ascii="Cambria" w:hAnsi="Cambria"/>
        </w:rPr>
        <w:t>Wo</w:t>
      </w:r>
      <w:r w:rsidR="00471865" w:rsidRPr="00BD232A">
        <w:rPr>
          <w:rFonts w:ascii="Cambria" w:hAnsi="Cambria"/>
        </w:rPr>
        <w:t xml:space="preserve">rkshops with participation of gender groups, CSOs and political parties on gender issues what will lead gender unit to develop guidelines </w:t>
      </w:r>
      <w:r w:rsidR="00705452">
        <w:rPr>
          <w:rFonts w:ascii="Cambria" w:hAnsi="Cambria"/>
        </w:rPr>
        <w:t xml:space="preserve">and framework </w:t>
      </w:r>
      <w:r w:rsidR="00471865" w:rsidRPr="00BD232A">
        <w:rPr>
          <w:rFonts w:ascii="Cambria" w:hAnsi="Cambria"/>
        </w:rPr>
        <w:t>for mainstreaming gender in political parties using the 30% quota and advocate with parties to commit to applying them during the electoral processes;</w:t>
      </w:r>
      <w:r w:rsidR="00DD215D" w:rsidRPr="002B53DD">
        <w:rPr>
          <w:rFonts w:ascii="Cambria" w:hAnsi="Cambria"/>
        </w:rPr>
        <w:t xml:space="preserve"> </w:t>
      </w:r>
      <w:r w:rsidR="00810564">
        <w:rPr>
          <w:rFonts w:ascii="Cambria" w:hAnsi="Cambria"/>
        </w:rPr>
        <w:t xml:space="preserve">The election project will support total </w:t>
      </w:r>
      <w:r w:rsidR="00F8091E">
        <w:rPr>
          <w:rFonts w:ascii="Cambria" w:hAnsi="Cambria"/>
        </w:rPr>
        <w:t>5</w:t>
      </w:r>
      <w:r w:rsidR="00810564">
        <w:rPr>
          <w:rFonts w:ascii="Cambria" w:hAnsi="Cambria"/>
        </w:rPr>
        <w:t xml:space="preserve"> workshops during </w:t>
      </w:r>
      <w:r w:rsidR="00314C0C">
        <w:rPr>
          <w:rFonts w:ascii="Cambria" w:hAnsi="Cambria"/>
        </w:rPr>
        <w:t xml:space="preserve">the </w:t>
      </w:r>
      <w:r w:rsidR="00810564">
        <w:rPr>
          <w:rFonts w:ascii="Cambria" w:hAnsi="Cambria"/>
        </w:rPr>
        <w:t>four years;</w:t>
      </w:r>
    </w:p>
    <w:p w14:paraId="5795B6CD" w14:textId="45813F80" w:rsidR="0095258E" w:rsidRPr="001308FA" w:rsidRDefault="00A6687A" w:rsidP="005C69DB">
      <w:pPr>
        <w:pStyle w:val="Default"/>
        <w:numPr>
          <w:ilvl w:val="0"/>
          <w:numId w:val="30"/>
        </w:numPr>
        <w:spacing w:before="120"/>
        <w:jc w:val="both"/>
        <w:rPr>
          <w:rFonts w:ascii="Cambria" w:hAnsi="Cambria"/>
          <w:sz w:val="22"/>
          <w:szCs w:val="22"/>
        </w:rPr>
      </w:pPr>
      <w:r w:rsidRPr="00B57659">
        <w:rPr>
          <w:rFonts w:ascii="Cambria" w:eastAsia="Times New Roman" w:hAnsi="Cambria" w:cs="Times New Roman"/>
          <w:color w:val="auto"/>
          <w:sz w:val="22"/>
          <w:szCs w:val="22"/>
        </w:rPr>
        <w:t>Development</w:t>
      </w:r>
      <w:r w:rsidR="00A84519">
        <w:rPr>
          <w:rFonts w:ascii="Cambria" w:eastAsia="Times New Roman" w:hAnsi="Cambria" w:cs="Times New Roman"/>
          <w:color w:val="auto"/>
          <w:sz w:val="22"/>
          <w:szCs w:val="22"/>
        </w:rPr>
        <w:t xml:space="preserve"> and dissemination of factsheet and analyzing manifestos</w:t>
      </w:r>
      <w:r w:rsidRPr="00B57659">
        <w:rPr>
          <w:rFonts w:ascii="Cambria" w:eastAsia="Times New Roman" w:hAnsi="Cambria" w:cs="Times New Roman"/>
          <w:color w:val="auto"/>
          <w:sz w:val="22"/>
          <w:szCs w:val="22"/>
        </w:rPr>
        <w:t xml:space="preserve"> on women political participation from the </w:t>
      </w:r>
      <w:r w:rsidR="00390835">
        <w:rPr>
          <w:rFonts w:ascii="Cambria" w:eastAsia="Times New Roman" w:hAnsi="Cambria" w:cs="Times New Roman"/>
          <w:color w:val="auto"/>
          <w:sz w:val="22"/>
          <w:szCs w:val="22"/>
        </w:rPr>
        <w:t>2005</w:t>
      </w:r>
      <w:r w:rsidR="00596BC8">
        <w:rPr>
          <w:rFonts w:ascii="Cambria" w:eastAsia="Times New Roman" w:hAnsi="Cambria" w:cs="Times New Roman"/>
          <w:color w:val="auto"/>
          <w:sz w:val="22"/>
          <w:szCs w:val="22"/>
        </w:rPr>
        <w:t>, 2011 and 2014</w:t>
      </w:r>
      <w:r w:rsidR="00390835">
        <w:rPr>
          <w:rFonts w:ascii="Cambria" w:eastAsia="Times New Roman" w:hAnsi="Cambria" w:cs="Times New Roman"/>
          <w:color w:val="auto"/>
          <w:sz w:val="22"/>
          <w:szCs w:val="22"/>
        </w:rPr>
        <w:t xml:space="preserve"> </w:t>
      </w:r>
      <w:r w:rsidR="006B6639">
        <w:rPr>
          <w:rFonts w:ascii="Cambria" w:eastAsia="Times New Roman" w:hAnsi="Cambria" w:cs="Times New Roman"/>
          <w:color w:val="auto"/>
          <w:sz w:val="22"/>
          <w:szCs w:val="22"/>
        </w:rPr>
        <w:t xml:space="preserve">electoral processes as well as </w:t>
      </w:r>
      <w:r w:rsidR="00705452">
        <w:rPr>
          <w:rFonts w:ascii="Cambria" w:eastAsia="Times New Roman" w:hAnsi="Cambria" w:cs="Times New Roman"/>
          <w:color w:val="auto"/>
          <w:sz w:val="22"/>
          <w:szCs w:val="22"/>
        </w:rPr>
        <w:t xml:space="preserve">establishment of </w:t>
      </w:r>
      <w:r w:rsidR="00314C0C">
        <w:rPr>
          <w:rFonts w:ascii="Cambria" w:eastAsia="Times New Roman" w:hAnsi="Cambria" w:cs="Times New Roman"/>
          <w:color w:val="auto"/>
          <w:sz w:val="22"/>
          <w:szCs w:val="22"/>
        </w:rPr>
        <w:t>a</w:t>
      </w:r>
      <w:r w:rsidR="00705452">
        <w:rPr>
          <w:rFonts w:ascii="Cambria" w:eastAsia="Times New Roman" w:hAnsi="Cambria" w:cs="Times New Roman"/>
          <w:color w:val="auto"/>
          <w:sz w:val="22"/>
          <w:szCs w:val="22"/>
        </w:rPr>
        <w:t xml:space="preserve"> database </w:t>
      </w:r>
      <w:r w:rsidR="00EE3627">
        <w:rPr>
          <w:rFonts w:ascii="Cambria" w:eastAsia="Times New Roman" w:hAnsi="Cambria" w:cs="Times New Roman"/>
          <w:color w:val="auto"/>
          <w:sz w:val="22"/>
          <w:szCs w:val="22"/>
        </w:rPr>
        <w:t xml:space="preserve">and assessment </w:t>
      </w:r>
      <w:r w:rsidR="00705452">
        <w:rPr>
          <w:rFonts w:ascii="Cambria" w:eastAsia="Times New Roman" w:hAnsi="Cambria" w:cs="Times New Roman"/>
          <w:color w:val="auto"/>
          <w:sz w:val="22"/>
          <w:szCs w:val="22"/>
        </w:rPr>
        <w:t xml:space="preserve">with </w:t>
      </w:r>
      <w:r w:rsidR="006B6639">
        <w:rPr>
          <w:rFonts w:ascii="Cambria" w:eastAsia="Times New Roman" w:hAnsi="Cambria" w:cs="Times New Roman"/>
          <w:color w:val="auto"/>
          <w:sz w:val="22"/>
          <w:szCs w:val="22"/>
        </w:rPr>
        <w:t xml:space="preserve">women positions </w:t>
      </w:r>
      <w:r w:rsidR="00314C0C">
        <w:rPr>
          <w:rFonts w:ascii="Cambria" w:eastAsia="Times New Roman" w:hAnsi="Cambria" w:cs="Times New Roman"/>
          <w:color w:val="auto"/>
          <w:sz w:val="22"/>
          <w:szCs w:val="22"/>
        </w:rPr>
        <w:t>in the hierarchy of</w:t>
      </w:r>
      <w:r w:rsidR="006B6639">
        <w:rPr>
          <w:rFonts w:ascii="Cambria" w:eastAsia="Times New Roman" w:hAnsi="Cambria" w:cs="Times New Roman"/>
          <w:color w:val="auto"/>
          <w:sz w:val="22"/>
          <w:szCs w:val="22"/>
        </w:rPr>
        <w:t xml:space="preserve"> political parties</w:t>
      </w:r>
      <w:r>
        <w:rPr>
          <w:rFonts w:ascii="Cambria" w:eastAsia="Times New Roman" w:hAnsi="Cambria" w:cs="Times New Roman"/>
          <w:color w:val="auto"/>
          <w:sz w:val="22"/>
          <w:szCs w:val="22"/>
        </w:rPr>
        <w:t>;</w:t>
      </w:r>
      <w:r w:rsidR="006B6639">
        <w:rPr>
          <w:rFonts w:ascii="Cambria" w:eastAsia="Times New Roman" w:hAnsi="Cambria" w:cs="Times New Roman"/>
          <w:color w:val="auto"/>
          <w:sz w:val="22"/>
          <w:szCs w:val="22"/>
        </w:rPr>
        <w:t xml:space="preserve"> it will lead to </w:t>
      </w:r>
      <w:r w:rsidR="00314C0C">
        <w:rPr>
          <w:rFonts w:ascii="Cambria" w:eastAsia="Times New Roman" w:hAnsi="Cambria" w:cs="Times New Roman"/>
          <w:color w:val="auto"/>
          <w:sz w:val="22"/>
          <w:szCs w:val="22"/>
        </w:rPr>
        <w:t xml:space="preserve">establishment </w:t>
      </w:r>
      <w:r w:rsidR="006B6639">
        <w:rPr>
          <w:rFonts w:ascii="Cambria" w:eastAsia="Times New Roman" w:hAnsi="Cambria" w:cs="Times New Roman"/>
          <w:color w:val="auto"/>
          <w:sz w:val="22"/>
          <w:szCs w:val="22"/>
        </w:rPr>
        <w:t xml:space="preserve">of </w:t>
      </w:r>
      <w:r w:rsidR="00314C0C">
        <w:rPr>
          <w:rFonts w:ascii="Cambria" w:eastAsia="Times New Roman" w:hAnsi="Cambria" w:cs="Times New Roman"/>
          <w:color w:val="auto"/>
          <w:sz w:val="22"/>
          <w:szCs w:val="22"/>
        </w:rPr>
        <w:t>a</w:t>
      </w:r>
      <w:r w:rsidR="006B6639">
        <w:rPr>
          <w:rFonts w:ascii="Cambria" w:eastAsia="Times New Roman" w:hAnsi="Cambria" w:cs="Times New Roman"/>
          <w:color w:val="auto"/>
          <w:sz w:val="22"/>
          <w:szCs w:val="22"/>
        </w:rPr>
        <w:t xml:space="preserve"> database which will be published on the NEC website </w:t>
      </w:r>
      <w:r w:rsidR="00A84519">
        <w:rPr>
          <w:rFonts w:ascii="Cambria" w:eastAsia="Times New Roman" w:hAnsi="Cambria" w:cs="Times New Roman"/>
          <w:color w:val="auto"/>
          <w:sz w:val="22"/>
          <w:szCs w:val="22"/>
        </w:rPr>
        <w:t xml:space="preserve">and provide measurement tool on the progress of </w:t>
      </w:r>
      <w:r w:rsidR="00314C0C">
        <w:rPr>
          <w:rFonts w:ascii="Cambria" w:eastAsia="Times New Roman" w:hAnsi="Cambria" w:cs="Times New Roman"/>
          <w:color w:val="auto"/>
          <w:sz w:val="22"/>
          <w:szCs w:val="22"/>
        </w:rPr>
        <w:t xml:space="preserve">application of </w:t>
      </w:r>
      <w:r w:rsidR="00A84519">
        <w:rPr>
          <w:rFonts w:ascii="Cambria" w:eastAsia="Times New Roman" w:hAnsi="Cambria" w:cs="Times New Roman"/>
          <w:color w:val="auto"/>
          <w:sz w:val="22"/>
          <w:szCs w:val="22"/>
        </w:rPr>
        <w:t>the 30% quota</w:t>
      </w:r>
      <w:r w:rsidR="00EE3627">
        <w:rPr>
          <w:rFonts w:ascii="Cambria" w:eastAsia="Times New Roman" w:hAnsi="Cambria" w:cs="Times New Roman"/>
          <w:color w:val="auto"/>
          <w:sz w:val="22"/>
          <w:szCs w:val="22"/>
        </w:rPr>
        <w:t xml:space="preserve">. The NEC gender section will </w:t>
      </w:r>
      <w:r w:rsidR="00EE3627">
        <w:rPr>
          <w:rFonts w:ascii="Cambria" w:eastAsia="Times New Roman" w:hAnsi="Cambria" w:cs="Times New Roman"/>
          <w:color w:val="auto"/>
          <w:sz w:val="22"/>
          <w:szCs w:val="22"/>
        </w:rPr>
        <w:lastRenderedPageBreak/>
        <w:t xml:space="preserve">organize one Conference in order to present findings on the assessment </w:t>
      </w:r>
      <w:r w:rsidR="00A856E7">
        <w:rPr>
          <w:rFonts w:ascii="Cambria" w:eastAsia="Times New Roman" w:hAnsi="Cambria" w:cs="Times New Roman"/>
          <w:color w:val="auto"/>
          <w:sz w:val="22"/>
          <w:szCs w:val="22"/>
        </w:rPr>
        <w:t>and</w:t>
      </w:r>
      <w:r w:rsidR="00EE3627">
        <w:rPr>
          <w:rFonts w:ascii="Cambria" w:eastAsia="Times New Roman" w:hAnsi="Cambria" w:cs="Times New Roman"/>
          <w:color w:val="auto"/>
          <w:sz w:val="22"/>
          <w:szCs w:val="22"/>
        </w:rPr>
        <w:t xml:space="preserve"> </w:t>
      </w:r>
      <w:r w:rsidR="00A856E7">
        <w:rPr>
          <w:rFonts w:ascii="Cambria" w:eastAsia="Times New Roman" w:hAnsi="Cambria" w:cs="Times New Roman"/>
          <w:color w:val="auto"/>
          <w:sz w:val="22"/>
          <w:szCs w:val="22"/>
        </w:rPr>
        <w:t>introduc</w:t>
      </w:r>
      <w:r w:rsidR="001308FA">
        <w:rPr>
          <w:rFonts w:ascii="Cambria" w:eastAsia="Times New Roman" w:hAnsi="Cambria" w:cs="Times New Roman"/>
          <w:color w:val="auto"/>
          <w:sz w:val="22"/>
          <w:szCs w:val="22"/>
        </w:rPr>
        <w:t>e the data base to participants;</w:t>
      </w:r>
    </w:p>
    <w:p w14:paraId="53DC4CF5" w14:textId="14521F53" w:rsidR="001308FA" w:rsidRPr="0095258E" w:rsidRDefault="001308FA" w:rsidP="001308FA">
      <w:pPr>
        <w:pStyle w:val="Default"/>
        <w:numPr>
          <w:ilvl w:val="0"/>
          <w:numId w:val="30"/>
        </w:numPr>
        <w:spacing w:before="120"/>
        <w:jc w:val="both"/>
        <w:rPr>
          <w:rFonts w:ascii="Cambria" w:hAnsi="Cambria"/>
          <w:sz w:val="22"/>
          <w:szCs w:val="22"/>
        </w:rPr>
      </w:pPr>
      <w:r>
        <w:rPr>
          <w:rFonts w:ascii="Cambria" w:eastAsia="Times New Roman" w:hAnsi="Cambria" w:cs="Times New Roman"/>
          <w:color w:val="auto"/>
          <w:sz w:val="22"/>
          <w:szCs w:val="22"/>
        </w:rPr>
        <w:t xml:space="preserve">Jointly with the NEC Voter Registration data entry section, gender unit will coordinate and analyze elections voter turnout </w:t>
      </w:r>
      <w:r w:rsidR="008F7072">
        <w:rPr>
          <w:rFonts w:ascii="Cambria" w:eastAsia="Times New Roman" w:hAnsi="Cambria" w:cs="Times New Roman"/>
          <w:color w:val="auto"/>
          <w:sz w:val="22"/>
          <w:szCs w:val="22"/>
        </w:rPr>
        <w:t>from</w:t>
      </w:r>
      <w:r>
        <w:rPr>
          <w:rFonts w:ascii="Cambria" w:eastAsia="Times New Roman" w:hAnsi="Cambria" w:cs="Times New Roman"/>
          <w:color w:val="auto"/>
          <w:sz w:val="22"/>
          <w:szCs w:val="22"/>
        </w:rPr>
        <w:t xml:space="preserve"> 2014 and 2017 e</w:t>
      </w:r>
      <w:r w:rsidRPr="001308FA">
        <w:rPr>
          <w:rFonts w:ascii="Cambria" w:eastAsia="Times New Roman" w:hAnsi="Cambria" w:cs="Times New Roman"/>
          <w:color w:val="auto"/>
          <w:sz w:val="22"/>
          <w:szCs w:val="22"/>
        </w:rPr>
        <w:t xml:space="preserve">lections </w:t>
      </w:r>
      <w:r>
        <w:rPr>
          <w:rFonts w:ascii="Cambria" w:eastAsia="Times New Roman" w:hAnsi="Cambria" w:cs="Times New Roman"/>
          <w:color w:val="auto"/>
          <w:sz w:val="22"/>
          <w:szCs w:val="22"/>
        </w:rPr>
        <w:t xml:space="preserve">and present </w:t>
      </w:r>
      <w:r w:rsidRPr="001308FA">
        <w:rPr>
          <w:rFonts w:ascii="Cambria" w:eastAsia="Times New Roman" w:hAnsi="Cambria" w:cs="Times New Roman"/>
          <w:color w:val="auto"/>
          <w:sz w:val="22"/>
          <w:szCs w:val="22"/>
        </w:rPr>
        <w:t xml:space="preserve">disaggregation </w:t>
      </w:r>
      <w:r w:rsidR="008F7072">
        <w:rPr>
          <w:rFonts w:ascii="Cambria" w:eastAsia="Times New Roman" w:hAnsi="Cambria" w:cs="Times New Roman"/>
          <w:color w:val="auto"/>
          <w:sz w:val="22"/>
          <w:szCs w:val="22"/>
        </w:rPr>
        <w:t xml:space="preserve">data </w:t>
      </w:r>
      <w:r w:rsidRPr="001308FA">
        <w:rPr>
          <w:rFonts w:ascii="Cambria" w:eastAsia="Times New Roman" w:hAnsi="Cambria" w:cs="Times New Roman"/>
          <w:color w:val="auto"/>
          <w:sz w:val="22"/>
          <w:szCs w:val="22"/>
        </w:rPr>
        <w:t>of male/female voters</w:t>
      </w:r>
      <w:r w:rsidR="00BF2CAA">
        <w:rPr>
          <w:rFonts w:ascii="Cambria" w:eastAsia="Times New Roman" w:hAnsi="Cambria" w:cs="Times New Roman"/>
          <w:color w:val="auto"/>
          <w:sz w:val="22"/>
          <w:szCs w:val="22"/>
        </w:rPr>
        <w:t xml:space="preserve">. The </w:t>
      </w:r>
      <w:r w:rsidR="00C5662E">
        <w:rPr>
          <w:rFonts w:ascii="Cambria" w:eastAsia="Times New Roman" w:hAnsi="Cambria" w:cs="Times New Roman"/>
          <w:color w:val="auto"/>
          <w:sz w:val="22"/>
          <w:szCs w:val="22"/>
        </w:rPr>
        <w:t xml:space="preserve">disaggregated </w:t>
      </w:r>
      <w:r w:rsidR="00BF2CAA">
        <w:rPr>
          <w:rFonts w:ascii="Cambria" w:eastAsia="Times New Roman" w:hAnsi="Cambria" w:cs="Times New Roman"/>
          <w:color w:val="auto"/>
          <w:sz w:val="22"/>
          <w:szCs w:val="22"/>
        </w:rPr>
        <w:t xml:space="preserve">data will help </w:t>
      </w:r>
      <w:r w:rsidR="00C5662E">
        <w:rPr>
          <w:rFonts w:ascii="Cambria" w:eastAsia="Times New Roman" w:hAnsi="Cambria" w:cs="Times New Roman"/>
          <w:color w:val="auto"/>
          <w:sz w:val="22"/>
          <w:szCs w:val="22"/>
        </w:rPr>
        <w:t xml:space="preserve">the </w:t>
      </w:r>
      <w:r w:rsidR="00BF2CAA">
        <w:rPr>
          <w:rFonts w:ascii="Cambria" w:eastAsia="Times New Roman" w:hAnsi="Cambria" w:cs="Times New Roman"/>
          <w:color w:val="auto"/>
          <w:sz w:val="22"/>
          <w:szCs w:val="22"/>
        </w:rPr>
        <w:t xml:space="preserve">NEC and other </w:t>
      </w:r>
      <w:r w:rsidR="00C5662E">
        <w:rPr>
          <w:rFonts w:ascii="Cambria" w:eastAsia="Times New Roman" w:hAnsi="Cambria" w:cs="Times New Roman"/>
          <w:color w:val="auto"/>
          <w:sz w:val="22"/>
          <w:szCs w:val="22"/>
        </w:rPr>
        <w:t xml:space="preserve">electoral </w:t>
      </w:r>
      <w:r w:rsidR="00BF2CAA">
        <w:rPr>
          <w:rFonts w:ascii="Cambria" w:eastAsia="Times New Roman" w:hAnsi="Cambria" w:cs="Times New Roman"/>
          <w:color w:val="auto"/>
          <w:sz w:val="22"/>
          <w:szCs w:val="22"/>
        </w:rPr>
        <w:t xml:space="preserve">stakeholders to </w:t>
      </w:r>
      <w:r w:rsidR="00C5662E">
        <w:rPr>
          <w:rFonts w:ascii="Cambria" w:eastAsia="Times New Roman" w:hAnsi="Cambria" w:cs="Times New Roman"/>
          <w:color w:val="auto"/>
          <w:sz w:val="22"/>
          <w:szCs w:val="22"/>
        </w:rPr>
        <w:t xml:space="preserve">evaluate the progress archived with the gender mainstreaming and awareness; </w:t>
      </w:r>
    </w:p>
    <w:p w14:paraId="7695A683" w14:textId="27A1EE18" w:rsidR="00A64CDB" w:rsidRDefault="00A765B5" w:rsidP="005C69DB">
      <w:pPr>
        <w:pStyle w:val="Default"/>
        <w:numPr>
          <w:ilvl w:val="0"/>
          <w:numId w:val="30"/>
        </w:numPr>
        <w:spacing w:before="120"/>
        <w:jc w:val="both"/>
        <w:rPr>
          <w:rFonts w:ascii="Cambria" w:hAnsi="Cambria"/>
          <w:sz w:val="22"/>
          <w:szCs w:val="22"/>
        </w:rPr>
      </w:pPr>
      <w:r w:rsidRPr="002B53DD">
        <w:rPr>
          <w:rFonts w:ascii="Cambria" w:eastAsia="Times New Roman" w:hAnsi="Cambria" w:cs="Times New Roman"/>
          <w:color w:val="auto"/>
          <w:sz w:val="22"/>
          <w:szCs w:val="22"/>
        </w:rPr>
        <w:t>Stakeholder</w:t>
      </w:r>
      <w:r w:rsidR="00314C0C" w:rsidRPr="002B53DD">
        <w:rPr>
          <w:rFonts w:ascii="Cambria" w:eastAsia="Times New Roman" w:hAnsi="Cambria" w:cs="Times New Roman"/>
          <w:color w:val="auto"/>
          <w:sz w:val="22"/>
          <w:szCs w:val="22"/>
        </w:rPr>
        <w:t>s’</w:t>
      </w:r>
      <w:r w:rsidRPr="002B53DD">
        <w:rPr>
          <w:rFonts w:ascii="Cambria" w:eastAsia="Times New Roman" w:hAnsi="Cambria" w:cs="Times New Roman"/>
          <w:color w:val="auto"/>
          <w:sz w:val="22"/>
          <w:szCs w:val="22"/>
        </w:rPr>
        <w:t xml:space="preserve"> consultations with political parties’ high level leadership on gender factsheet and analyzed manifestos. Compilation of a gender analysis </w:t>
      </w:r>
      <w:r w:rsidR="009E1EB8" w:rsidRPr="002B53DD">
        <w:rPr>
          <w:rFonts w:ascii="Cambria" w:eastAsia="Times New Roman" w:hAnsi="Cambria" w:cs="Times New Roman"/>
          <w:color w:val="auto"/>
          <w:sz w:val="22"/>
          <w:szCs w:val="22"/>
        </w:rPr>
        <w:t>on</w:t>
      </w:r>
      <w:r w:rsidRPr="002B53DD">
        <w:rPr>
          <w:rFonts w:ascii="Cambria" w:eastAsia="Times New Roman" w:hAnsi="Cambria" w:cs="Times New Roman"/>
          <w:color w:val="auto"/>
          <w:sz w:val="22"/>
          <w:szCs w:val="22"/>
        </w:rPr>
        <w:t xml:space="preserve"> political parties’ manifestos to be used in </w:t>
      </w:r>
      <w:r w:rsidR="00314C0C" w:rsidRPr="002B53DD">
        <w:rPr>
          <w:rFonts w:ascii="Cambria" w:eastAsia="Times New Roman" w:hAnsi="Cambria" w:cs="Times New Roman"/>
          <w:color w:val="auto"/>
          <w:sz w:val="22"/>
          <w:szCs w:val="22"/>
        </w:rPr>
        <w:t>workings</w:t>
      </w:r>
      <w:r w:rsidRPr="002B53DD">
        <w:rPr>
          <w:rFonts w:ascii="Cambria" w:eastAsia="Times New Roman" w:hAnsi="Cambria" w:cs="Times New Roman"/>
          <w:color w:val="auto"/>
          <w:sz w:val="22"/>
          <w:szCs w:val="22"/>
        </w:rPr>
        <w:t xml:space="preserve"> with </w:t>
      </w:r>
      <w:r w:rsidR="00A84519" w:rsidRPr="002B53DD">
        <w:rPr>
          <w:rFonts w:ascii="Cambria" w:eastAsia="Times New Roman" w:hAnsi="Cambria" w:cs="Times New Roman"/>
          <w:color w:val="auto"/>
          <w:sz w:val="22"/>
          <w:szCs w:val="22"/>
        </w:rPr>
        <w:t xml:space="preserve">political </w:t>
      </w:r>
      <w:r w:rsidRPr="002B53DD">
        <w:rPr>
          <w:rFonts w:ascii="Cambria" w:eastAsia="Times New Roman" w:hAnsi="Cambria" w:cs="Times New Roman"/>
          <w:color w:val="auto"/>
          <w:sz w:val="22"/>
          <w:szCs w:val="22"/>
        </w:rPr>
        <w:t>parties. Political parties will commit themselves to increase women participation at all level.</w:t>
      </w:r>
      <w:r w:rsidR="00F60214" w:rsidRPr="002B53DD">
        <w:rPr>
          <w:rFonts w:ascii="Cambria" w:eastAsia="Times New Roman" w:hAnsi="Cambria" w:cs="Times New Roman"/>
          <w:color w:val="auto"/>
          <w:sz w:val="22"/>
          <w:szCs w:val="22"/>
        </w:rPr>
        <w:t xml:space="preserve"> The election project will support </w:t>
      </w:r>
      <w:r w:rsidR="00314C0C" w:rsidRPr="002B53DD">
        <w:rPr>
          <w:rFonts w:ascii="Cambria" w:eastAsia="Times New Roman" w:hAnsi="Cambria" w:cs="Times New Roman"/>
          <w:color w:val="auto"/>
          <w:sz w:val="22"/>
          <w:szCs w:val="22"/>
        </w:rPr>
        <w:t xml:space="preserve">the </w:t>
      </w:r>
      <w:r w:rsidR="00F60214" w:rsidRPr="002B53DD">
        <w:rPr>
          <w:rFonts w:ascii="Cambria" w:eastAsia="Times New Roman" w:hAnsi="Cambria" w:cs="Times New Roman"/>
          <w:color w:val="auto"/>
          <w:sz w:val="22"/>
          <w:szCs w:val="22"/>
        </w:rPr>
        <w:t>total 6</w:t>
      </w:r>
      <w:r w:rsidR="00314C0C" w:rsidRPr="002B53DD">
        <w:rPr>
          <w:rFonts w:ascii="Cambria" w:eastAsia="Times New Roman" w:hAnsi="Cambria" w:cs="Times New Roman"/>
          <w:color w:val="auto"/>
          <w:sz w:val="22"/>
          <w:szCs w:val="22"/>
        </w:rPr>
        <w:t xml:space="preserve"> consultations in 2016 and 2017</w:t>
      </w:r>
      <w:r w:rsidR="00F60214" w:rsidRPr="002B53DD">
        <w:rPr>
          <w:rFonts w:ascii="Cambria" w:eastAsia="Times New Roman" w:hAnsi="Cambria" w:cs="Times New Roman"/>
          <w:color w:val="auto"/>
          <w:sz w:val="22"/>
          <w:szCs w:val="22"/>
        </w:rPr>
        <w:t>;</w:t>
      </w:r>
    </w:p>
    <w:p w14:paraId="6A19E952" w14:textId="533BA0DF" w:rsidR="00DD215D" w:rsidRDefault="00A765B5" w:rsidP="005C69DB">
      <w:pPr>
        <w:pStyle w:val="NoSpacing"/>
        <w:numPr>
          <w:ilvl w:val="0"/>
          <w:numId w:val="30"/>
        </w:numPr>
        <w:spacing w:before="120"/>
        <w:ind w:left="714" w:hanging="357"/>
        <w:jc w:val="both"/>
        <w:rPr>
          <w:rFonts w:ascii="Cambria" w:hAnsi="Cambria"/>
        </w:rPr>
      </w:pPr>
      <w:r>
        <w:rPr>
          <w:rFonts w:ascii="Cambria" w:hAnsi="Cambria"/>
        </w:rPr>
        <w:t>S</w:t>
      </w:r>
      <w:r w:rsidR="00DD215D" w:rsidRPr="00B57659">
        <w:rPr>
          <w:rFonts w:ascii="Cambria" w:hAnsi="Cambria"/>
        </w:rPr>
        <w:t xml:space="preserve">ensitization </w:t>
      </w:r>
      <w:r w:rsidR="00DD215D">
        <w:rPr>
          <w:rFonts w:ascii="Cambria" w:hAnsi="Cambria"/>
        </w:rPr>
        <w:t xml:space="preserve">program </w:t>
      </w:r>
      <w:r w:rsidR="00DD215D" w:rsidRPr="00B57659">
        <w:rPr>
          <w:rFonts w:ascii="Cambria" w:hAnsi="Cambria"/>
        </w:rPr>
        <w:t>targeting women groups, CSOs, Youth and the Media for cross-cutting perspectives on the social, cultural, political</w:t>
      </w:r>
      <w:r w:rsidR="00C749DF">
        <w:rPr>
          <w:rFonts w:ascii="Cambria" w:hAnsi="Cambria"/>
        </w:rPr>
        <w:t xml:space="preserve">, religious </w:t>
      </w:r>
      <w:r w:rsidR="00DD215D" w:rsidRPr="00B57659">
        <w:rPr>
          <w:rFonts w:ascii="Cambria" w:hAnsi="Cambria"/>
        </w:rPr>
        <w:t>and legal challenges preventing equal participation in the electoral processes</w:t>
      </w:r>
      <w:r w:rsidR="00DD215D">
        <w:rPr>
          <w:rFonts w:ascii="Cambria" w:hAnsi="Cambria"/>
        </w:rPr>
        <w:t>;</w:t>
      </w:r>
      <w:r w:rsidR="00C749DF">
        <w:rPr>
          <w:rFonts w:ascii="Cambria" w:hAnsi="Cambria"/>
        </w:rPr>
        <w:t xml:space="preserve"> </w:t>
      </w:r>
      <w:r w:rsidR="00401D58">
        <w:rPr>
          <w:rFonts w:ascii="Cambria" w:hAnsi="Cambria"/>
        </w:rPr>
        <w:t>Programs</w:t>
      </w:r>
      <w:r w:rsidR="00C749DF">
        <w:rPr>
          <w:rFonts w:ascii="Cambria" w:hAnsi="Cambria"/>
        </w:rPr>
        <w:t xml:space="preserve"> will identify challenges and develop mitigation</w:t>
      </w:r>
      <w:r w:rsidR="009E1EB8">
        <w:rPr>
          <w:rFonts w:ascii="Cambria" w:hAnsi="Cambria"/>
        </w:rPr>
        <w:t xml:space="preserve"> strategies </w:t>
      </w:r>
      <w:r w:rsidR="00314C0C">
        <w:rPr>
          <w:rFonts w:ascii="Cambria" w:hAnsi="Cambria"/>
        </w:rPr>
        <w:t>together</w:t>
      </w:r>
      <w:r w:rsidR="00C749DF">
        <w:rPr>
          <w:rFonts w:ascii="Cambria" w:hAnsi="Cambria"/>
        </w:rPr>
        <w:t xml:space="preserve"> with stakeholders. </w:t>
      </w:r>
      <w:r w:rsidR="00314C0C">
        <w:rPr>
          <w:rFonts w:ascii="Cambria" w:hAnsi="Cambria"/>
        </w:rPr>
        <w:t xml:space="preserve">The project will recruit </w:t>
      </w:r>
      <w:r w:rsidR="00BD0ED5">
        <w:rPr>
          <w:rFonts w:ascii="Cambria" w:hAnsi="Cambria"/>
        </w:rPr>
        <w:t xml:space="preserve">a </w:t>
      </w:r>
      <w:r w:rsidR="00314C0C">
        <w:rPr>
          <w:rFonts w:ascii="Cambria" w:hAnsi="Cambria"/>
        </w:rPr>
        <w:t xml:space="preserve">shot term local </w:t>
      </w:r>
      <w:r w:rsidR="00314C0C" w:rsidRPr="00DD5ADF">
        <w:rPr>
          <w:rFonts w:ascii="Cambria" w:hAnsi="Cambria"/>
        </w:rPr>
        <w:t xml:space="preserve">consultant </w:t>
      </w:r>
      <w:r w:rsidR="00C749DF" w:rsidRPr="005F26C2">
        <w:rPr>
          <w:rFonts w:ascii="Cambria" w:hAnsi="Cambria"/>
        </w:rPr>
        <w:t xml:space="preserve">to </w:t>
      </w:r>
      <w:r w:rsidR="00BD0ED5" w:rsidRPr="005F26C2">
        <w:rPr>
          <w:rFonts w:ascii="Cambria" w:hAnsi="Cambria"/>
        </w:rPr>
        <w:t>analyze</w:t>
      </w:r>
      <w:r w:rsidR="00DD5ADF" w:rsidRPr="005F26C2">
        <w:rPr>
          <w:rFonts w:ascii="Cambria" w:hAnsi="Cambria"/>
        </w:rPr>
        <w:t xml:space="preserve"> the </w:t>
      </w:r>
      <w:r w:rsidR="00BD0ED5" w:rsidRPr="005F26C2">
        <w:rPr>
          <w:rFonts w:ascii="Cambria" w:hAnsi="Cambria"/>
        </w:rPr>
        <w:t>strategy</w:t>
      </w:r>
      <w:r w:rsidR="00DD5ADF" w:rsidRPr="005F26C2">
        <w:rPr>
          <w:rFonts w:ascii="Cambria" w:hAnsi="Cambria"/>
        </w:rPr>
        <w:t xml:space="preserve"> </w:t>
      </w:r>
      <w:r w:rsidR="00BD0ED5" w:rsidRPr="005F26C2">
        <w:rPr>
          <w:rFonts w:ascii="Cambria" w:hAnsi="Cambria"/>
        </w:rPr>
        <w:t xml:space="preserve">and conduct participatory assessment </w:t>
      </w:r>
      <w:r w:rsidR="00DD5ADF" w:rsidRPr="005F26C2">
        <w:rPr>
          <w:rFonts w:ascii="Cambria" w:hAnsi="Cambria"/>
        </w:rPr>
        <w:t xml:space="preserve">with </w:t>
      </w:r>
      <w:r w:rsidR="00BD0ED5" w:rsidRPr="005F26C2">
        <w:rPr>
          <w:rFonts w:ascii="Cambria" w:hAnsi="Cambria"/>
        </w:rPr>
        <w:t>direct involvement of the gender section</w:t>
      </w:r>
      <w:r w:rsidR="00C749DF" w:rsidRPr="002A0AED">
        <w:rPr>
          <w:rFonts w:ascii="Cambria" w:hAnsi="Cambria"/>
        </w:rPr>
        <w:t>.</w:t>
      </w:r>
      <w:r w:rsidR="00F60214" w:rsidRPr="005F26C2">
        <w:rPr>
          <w:rFonts w:ascii="Cambria" w:hAnsi="Cambria"/>
        </w:rPr>
        <w:t xml:space="preserve"> The election project</w:t>
      </w:r>
      <w:r w:rsidR="00F60214">
        <w:rPr>
          <w:rFonts w:ascii="Cambria" w:hAnsi="Cambria"/>
        </w:rPr>
        <w:t xml:space="preserve"> will support </w:t>
      </w:r>
      <w:r w:rsidR="00401D58">
        <w:rPr>
          <w:rFonts w:ascii="Cambria" w:hAnsi="Cambria"/>
        </w:rPr>
        <w:t xml:space="preserve">the </w:t>
      </w:r>
      <w:r w:rsidR="00F60214">
        <w:rPr>
          <w:rFonts w:ascii="Cambria" w:hAnsi="Cambria"/>
        </w:rPr>
        <w:t>to</w:t>
      </w:r>
      <w:r w:rsidR="00314C0C">
        <w:rPr>
          <w:rFonts w:ascii="Cambria" w:hAnsi="Cambria"/>
        </w:rPr>
        <w:t>tal 6 programs in 2016 and 2017</w:t>
      </w:r>
      <w:r w:rsidR="00F60214">
        <w:rPr>
          <w:rFonts w:ascii="Cambria" w:hAnsi="Cambria"/>
        </w:rPr>
        <w:t>;</w:t>
      </w:r>
    </w:p>
    <w:p w14:paraId="5829B525" w14:textId="77777777" w:rsidR="001C1174" w:rsidRPr="00775FDB" w:rsidRDefault="001C1174" w:rsidP="001C1174">
      <w:pPr>
        <w:pStyle w:val="NoSpacing"/>
        <w:spacing w:before="120"/>
        <w:ind w:left="714"/>
        <w:jc w:val="both"/>
        <w:rPr>
          <w:rFonts w:ascii="Cambria" w:hAnsi="Cambria"/>
        </w:rPr>
      </w:pPr>
    </w:p>
    <w:p w14:paraId="60F12858" w14:textId="6D8DE80E" w:rsidR="00811EF7" w:rsidRPr="005F26C2" w:rsidRDefault="00A11B89" w:rsidP="00413467">
      <w:pPr>
        <w:pStyle w:val="ListBullet"/>
        <w:numPr>
          <w:ilvl w:val="0"/>
          <w:numId w:val="28"/>
        </w:numPr>
        <w:spacing w:before="60" w:after="60"/>
        <w:ind w:left="360"/>
        <w:rPr>
          <w:rFonts w:ascii="Cambria" w:hAnsi="Cambria"/>
          <w:b/>
          <w:szCs w:val="22"/>
        </w:rPr>
      </w:pPr>
      <w:r w:rsidRPr="005F26C2">
        <w:rPr>
          <w:rFonts w:ascii="Cambria" w:hAnsi="Cambria"/>
          <w:b/>
          <w:szCs w:val="22"/>
        </w:rPr>
        <w:t xml:space="preserve">Support NEC for institutional and internal reform targeting gender balanced initiatives; </w:t>
      </w:r>
    </w:p>
    <w:p w14:paraId="1EA5A8E3" w14:textId="77777777" w:rsidR="00AA2064" w:rsidRPr="002A0AED" w:rsidRDefault="00AA2064" w:rsidP="00517D2C">
      <w:pPr>
        <w:pStyle w:val="Default"/>
        <w:jc w:val="both"/>
        <w:rPr>
          <w:rFonts w:ascii="Cambria" w:eastAsia="Times New Roman" w:hAnsi="Cambria" w:cs="Times New Roman"/>
          <w:color w:val="auto"/>
          <w:sz w:val="22"/>
          <w:szCs w:val="22"/>
        </w:rPr>
      </w:pPr>
    </w:p>
    <w:p w14:paraId="544CDC0A" w14:textId="77777777" w:rsidR="00793F84" w:rsidRPr="005F26C2" w:rsidRDefault="00793F84" w:rsidP="005F26C2">
      <w:pPr>
        <w:pStyle w:val="Default"/>
        <w:shd w:val="clear" w:color="auto" w:fill="FFFFFF" w:themeFill="background1"/>
        <w:jc w:val="both"/>
        <w:rPr>
          <w:rFonts w:ascii="Cambria" w:eastAsia="Times New Roman" w:hAnsi="Cambria" w:cs="Times New Roman"/>
          <w:color w:val="auto"/>
          <w:sz w:val="22"/>
          <w:szCs w:val="22"/>
        </w:rPr>
      </w:pPr>
      <w:r w:rsidRPr="005F26C2">
        <w:rPr>
          <w:rFonts w:ascii="Cambria" w:eastAsia="Times New Roman" w:hAnsi="Cambria" w:cs="Times New Roman"/>
          <w:color w:val="auto"/>
          <w:sz w:val="22"/>
          <w:szCs w:val="22"/>
        </w:rPr>
        <w:t>T</w:t>
      </w:r>
      <w:r w:rsidR="00517D2C" w:rsidRPr="005F26C2">
        <w:rPr>
          <w:rFonts w:ascii="Cambria" w:eastAsia="Times New Roman" w:hAnsi="Cambria" w:cs="Times New Roman"/>
          <w:color w:val="auto"/>
          <w:sz w:val="22"/>
          <w:szCs w:val="22"/>
        </w:rPr>
        <w:t>he election project will support the NEC to</w:t>
      </w:r>
      <w:r w:rsidRPr="005F26C2">
        <w:rPr>
          <w:rFonts w:ascii="Cambria" w:eastAsia="Times New Roman" w:hAnsi="Cambria" w:cs="Times New Roman"/>
          <w:color w:val="auto"/>
          <w:sz w:val="22"/>
          <w:szCs w:val="22"/>
        </w:rPr>
        <w:t>:</w:t>
      </w:r>
    </w:p>
    <w:p w14:paraId="22C04B19" w14:textId="5901DFB0" w:rsidR="00EE744F" w:rsidRPr="005F26C2" w:rsidRDefault="006D1A13" w:rsidP="005C69DB">
      <w:pPr>
        <w:pStyle w:val="Default"/>
        <w:numPr>
          <w:ilvl w:val="0"/>
          <w:numId w:val="7"/>
        </w:numPr>
        <w:shd w:val="clear" w:color="auto" w:fill="FFFFFF" w:themeFill="background1"/>
        <w:spacing w:before="120"/>
        <w:jc w:val="both"/>
        <w:rPr>
          <w:rFonts w:ascii="Cambria" w:eastAsia="Times New Roman" w:hAnsi="Cambria" w:cs="Times New Roman"/>
          <w:color w:val="auto"/>
          <w:sz w:val="22"/>
          <w:szCs w:val="22"/>
        </w:rPr>
      </w:pPr>
      <w:r w:rsidRPr="005F26C2">
        <w:rPr>
          <w:rFonts w:ascii="Cambria" w:eastAsia="Times New Roman" w:hAnsi="Cambria" w:cs="Times New Roman"/>
          <w:color w:val="auto"/>
          <w:sz w:val="22"/>
          <w:szCs w:val="22"/>
        </w:rPr>
        <w:t xml:space="preserve">Gender consultant recruited to support NEC gender unit </w:t>
      </w:r>
      <w:r w:rsidR="00BD0ED5" w:rsidRPr="005F26C2">
        <w:rPr>
          <w:rFonts w:ascii="Cambria" w:eastAsia="Times New Roman" w:hAnsi="Cambria" w:cs="Times New Roman"/>
          <w:color w:val="auto"/>
          <w:sz w:val="22"/>
          <w:szCs w:val="22"/>
        </w:rPr>
        <w:t xml:space="preserve">reform and policy advice. </w:t>
      </w:r>
      <w:r w:rsidRPr="005F26C2">
        <w:rPr>
          <w:rFonts w:ascii="Cambria" w:eastAsia="Times New Roman" w:hAnsi="Cambria" w:cs="Times New Roman"/>
          <w:color w:val="auto"/>
          <w:sz w:val="22"/>
          <w:szCs w:val="22"/>
        </w:rPr>
        <w:t xml:space="preserve"> </w:t>
      </w:r>
      <w:r w:rsidR="009E1EB8" w:rsidRPr="005F26C2">
        <w:rPr>
          <w:rFonts w:ascii="Cambria" w:eastAsia="Times New Roman" w:hAnsi="Cambria"/>
          <w:color w:val="auto"/>
          <w:sz w:val="22"/>
          <w:szCs w:val="22"/>
        </w:rPr>
        <w:t xml:space="preserve">Develop </w:t>
      </w:r>
      <w:r w:rsidR="003F7191" w:rsidRPr="005F26C2">
        <w:rPr>
          <w:rFonts w:ascii="Cambria" w:eastAsia="Times New Roman" w:hAnsi="Cambria"/>
          <w:color w:val="auto"/>
          <w:sz w:val="22"/>
          <w:szCs w:val="22"/>
        </w:rPr>
        <w:t xml:space="preserve">policies </w:t>
      </w:r>
      <w:r w:rsidR="00314C0C" w:rsidRPr="005F26C2">
        <w:rPr>
          <w:rFonts w:ascii="Cambria" w:eastAsia="Times New Roman" w:hAnsi="Cambria"/>
          <w:color w:val="auto"/>
          <w:sz w:val="22"/>
          <w:szCs w:val="22"/>
        </w:rPr>
        <w:t xml:space="preserve">and regulations </w:t>
      </w:r>
      <w:r w:rsidR="003F7191" w:rsidRPr="005F26C2">
        <w:rPr>
          <w:rFonts w:ascii="Cambria" w:eastAsia="Times New Roman" w:hAnsi="Cambria"/>
          <w:color w:val="auto"/>
          <w:sz w:val="22"/>
          <w:szCs w:val="22"/>
        </w:rPr>
        <w:t>on recruitment that promote gender balance and diversity in NEC’s staff;</w:t>
      </w:r>
      <w:r w:rsidR="003F7191" w:rsidRPr="005F26C2">
        <w:rPr>
          <w:rFonts w:ascii="Cambria" w:hAnsi="Cambria" w:cs="Times New Roman"/>
          <w:color w:val="auto"/>
          <w:sz w:val="22"/>
          <w:szCs w:val="22"/>
        </w:rPr>
        <w:t xml:space="preserve"> </w:t>
      </w:r>
      <w:r w:rsidR="00B12698" w:rsidRPr="005F26C2">
        <w:rPr>
          <w:rFonts w:ascii="Cambria" w:eastAsia="Times New Roman" w:hAnsi="Cambria"/>
          <w:color w:val="auto"/>
          <w:sz w:val="22"/>
          <w:szCs w:val="22"/>
        </w:rPr>
        <w:t xml:space="preserve">Develop and </w:t>
      </w:r>
      <w:r w:rsidR="00A54D49" w:rsidRPr="005F26C2">
        <w:rPr>
          <w:rFonts w:ascii="Cambria" w:hAnsi="Cambria" w:cs="Times New Roman"/>
          <w:color w:val="auto"/>
          <w:sz w:val="22"/>
          <w:szCs w:val="22"/>
        </w:rPr>
        <w:t>disseminate</w:t>
      </w:r>
      <w:r w:rsidR="00B12698" w:rsidRPr="005F26C2">
        <w:rPr>
          <w:rFonts w:ascii="Cambria" w:eastAsia="Times New Roman" w:hAnsi="Cambria"/>
          <w:color w:val="auto"/>
          <w:sz w:val="22"/>
          <w:szCs w:val="22"/>
        </w:rPr>
        <w:t xml:space="preserve"> a </w:t>
      </w:r>
      <w:r w:rsidR="009E1EB8" w:rsidRPr="005F26C2">
        <w:rPr>
          <w:rFonts w:ascii="Cambria" w:eastAsia="Times New Roman" w:hAnsi="Cambria"/>
          <w:color w:val="auto"/>
          <w:sz w:val="22"/>
          <w:szCs w:val="22"/>
        </w:rPr>
        <w:t>gender specific operational p</w:t>
      </w:r>
      <w:r w:rsidR="00B12698" w:rsidRPr="005F26C2">
        <w:rPr>
          <w:rFonts w:ascii="Cambria" w:eastAsia="Times New Roman" w:hAnsi="Cambria"/>
          <w:color w:val="auto"/>
          <w:sz w:val="22"/>
          <w:szCs w:val="22"/>
        </w:rPr>
        <w:t xml:space="preserve">lan </w:t>
      </w:r>
      <w:r w:rsidR="009E1EB8" w:rsidRPr="005F26C2">
        <w:rPr>
          <w:rFonts w:ascii="Cambria" w:eastAsia="Times New Roman" w:hAnsi="Cambria"/>
          <w:color w:val="auto"/>
          <w:sz w:val="22"/>
          <w:szCs w:val="22"/>
        </w:rPr>
        <w:t>and</w:t>
      </w:r>
      <w:r w:rsidR="00A84519" w:rsidRPr="005F26C2">
        <w:rPr>
          <w:rFonts w:ascii="Cambria" w:eastAsia="Times New Roman" w:hAnsi="Cambria"/>
          <w:color w:val="auto"/>
          <w:sz w:val="22"/>
          <w:szCs w:val="22"/>
        </w:rPr>
        <w:t xml:space="preserve"> budget </w:t>
      </w:r>
      <w:r w:rsidR="00BD0ED5" w:rsidRPr="005F26C2">
        <w:rPr>
          <w:rFonts w:ascii="Cambria" w:eastAsia="Times New Roman" w:hAnsi="Cambria"/>
          <w:color w:val="auto"/>
          <w:sz w:val="22"/>
          <w:szCs w:val="22"/>
        </w:rPr>
        <w:t xml:space="preserve">for the 2017 elections and </w:t>
      </w:r>
      <w:r w:rsidR="005F26C2" w:rsidRPr="005F26C2">
        <w:rPr>
          <w:rFonts w:ascii="Cambria" w:eastAsia="Times New Roman" w:hAnsi="Cambria"/>
          <w:color w:val="auto"/>
          <w:sz w:val="22"/>
          <w:szCs w:val="22"/>
        </w:rPr>
        <w:t xml:space="preserve">support </w:t>
      </w:r>
      <w:r w:rsidR="00BD0ED5" w:rsidRPr="005F26C2">
        <w:rPr>
          <w:rFonts w:ascii="Cambria" w:eastAsia="Times New Roman" w:hAnsi="Cambria" w:cs="Times New Roman"/>
          <w:color w:val="auto"/>
          <w:sz w:val="22"/>
          <w:szCs w:val="22"/>
        </w:rPr>
        <w:t xml:space="preserve">unit </w:t>
      </w:r>
      <w:r w:rsidR="005F26C2" w:rsidRPr="005F26C2">
        <w:rPr>
          <w:rFonts w:ascii="Cambria" w:eastAsia="Times New Roman" w:hAnsi="Cambria" w:cs="Times New Roman"/>
          <w:color w:val="auto"/>
          <w:sz w:val="22"/>
          <w:szCs w:val="22"/>
        </w:rPr>
        <w:t xml:space="preserve">to </w:t>
      </w:r>
      <w:r w:rsidR="00BD0ED5" w:rsidRPr="005F26C2">
        <w:rPr>
          <w:rFonts w:ascii="Cambria" w:eastAsia="Times New Roman" w:hAnsi="Cambria" w:cs="Times New Roman"/>
          <w:color w:val="auto"/>
          <w:sz w:val="22"/>
          <w:szCs w:val="22"/>
        </w:rPr>
        <w:t>o</w:t>
      </w:r>
      <w:r w:rsidR="00A54D49" w:rsidRPr="005F26C2">
        <w:rPr>
          <w:rFonts w:ascii="Cambria" w:eastAsia="Times New Roman" w:hAnsi="Cambria" w:cs="Times New Roman"/>
          <w:color w:val="auto"/>
          <w:sz w:val="22"/>
          <w:szCs w:val="22"/>
        </w:rPr>
        <w:t xml:space="preserve">rganize and hold gender specific </w:t>
      </w:r>
      <w:r w:rsidR="00522B92" w:rsidRPr="005F26C2">
        <w:rPr>
          <w:rFonts w:ascii="Cambria" w:eastAsia="Times New Roman" w:hAnsi="Cambria" w:cs="Times New Roman"/>
          <w:color w:val="auto"/>
          <w:sz w:val="22"/>
          <w:szCs w:val="22"/>
        </w:rPr>
        <w:t xml:space="preserve">election </w:t>
      </w:r>
      <w:r w:rsidR="00A54D49" w:rsidRPr="005F26C2">
        <w:rPr>
          <w:rFonts w:ascii="Cambria" w:eastAsia="Times New Roman" w:hAnsi="Cambria" w:cs="Times New Roman"/>
          <w:color w:val="auto"/>
          <w:sz w:val="22"/>
          <w:szCs w:val="22"/>
        </w:rPr>
        <w:t>planning workshops</w:t>
      </w:r>
      <w:r w:rsidR="000857AD" w:rsidRPr="005F26C2">
        <w:rPr>
          <w:rFonts w:ascii="Cambria" w:eastAsia="Times New Roman" w:hAnsi="Cambria" w:cs="Times New Roman"/>
          <w:color w:val="auto"/>
          <w:sz w:val="22"/>
          <w:szCs w:val="22"/>
        </w:rPr>
        <w:t xml:space="preserve">/trainings </w:t>
      </w:r>
      <w:r w:rsidR="00A54D49" w:rsidRPr="005F26C2">
        <w:rPr>
          <w:rFonts w:ascii="Cambria" w:eastAsia="Times New Roman" w:hAnsi="Cambria" w:cs="Times New Roman"/>
          <w:color w:val="auto"/>
          <w:sz w:val="22"/>
          <w:szCs w:val="22"/>
        </w:rPr>
        <w:t>with diverse women’s groups (rural &amp; urban)</w:t>
      </w:r>
      <w:r w:rsidR="00522B92" w:rsidRPr="005F26C2">
        <w:rPr>
          <w:rFonts w:ascii="Cambria" w:eastAsia="Times New Roman" w:hAnsi="Cambria" w:cs="Times New Roman"/>
          <w:color w:val="auto"/>
          <w:sz w:val="22"/>
          <w:szCs w:val="22"/>
        </w:rPr>
        <w:t xml:space="preserve"> </w:t>
      </w:r>
      <w:r w:rsidR="00FC56C0" w:rsidRPr="005F26C2">
        <w:rPr>
          <w:rFonts w:ascii="Cambria" w:eastAsia="Times New Roman" w:hAnsi="Cambria" w:cs="Times New Roman"/>
          <w:color w:val="auto"/>
          <w:sz w:val="22"/>
          <w:szCs w:val="22"/>
        </w:rPr>
        <w:t xml:space="preserve">and CSOs focusing </w:t>
      </w:r>
      <w:r w:rsidR="00522B92" w:rsidRPr="005F26C2">
        <w:rPr>
          <w:rFonts w:ascii="Cambria" w:eastAsia="Times New Roman" w:hAnsi="Cambria" w:cs="Times New Roman"/>
          <w:color w:val="auto"/>
          <w:sz w:val="22"/>
          <w:szCs w:val="22"/>
        </w:rPr>
        <w:t xml:space="preserve">on community mobilization, community entry strategy, financial </w:t>
      </w:r>
      <w:r w:rsidR="005A1728" w:rsidRPr="005F26C2">
        <w:rPr>
          <w:rFonts w:ascii="Cambria" w:eastAsia="Times New Roman" w:hAnsi="Cambria" w:cs="Times New Roman"/>
          <w:color w:val="auto"/>
          <w:sz w:val="22"/>
          <w:szCs w:val="22"/>
        </w:rPr>
        <w:t>management</w:t>
      </w:r>
      <w:r w:rsidR="00CC6726" w:rsidRPr="005F26C2">
        <w:rPr>
          <w:rFonts w:ascii="Cambria" w:eastAsia="Times New Roman" w:hAnsi="Cambria" w:cs="Times New Roman"/>
          <w:color w:val="auto"/>
          <w:sz w:val="22"/>
          <w:szCs w:val="22"/>
        </w:rPr>
        <w:t xml:space="preserve">, </w:t>
      </w:r>
      <w:r w:rsidR="005A1728" w:rsidRPr="005F26C2">
        <w:rPr>
          <w:rFonts w:ascii="Cambria" w:eastAsia="Times New Roman" w:hAnsi="Cambria" w:cs="Times New Roman"/>
          <w:color w:val="auto"/>
          <w:sz w:val="22"/>
          <w:szCs w:val="22"/>
        </w:rPr>
        <w:t xml:space="preserve">financial planning and </w:t>
      </w:r>
      <w:r w:rsidR="00522B92" w:rsidRPr="005F26C2">
        <w:rPr>
          <w:rFonts w:ascii="Cambria" w:eastAsia="Times New Roman" w:hAnsi="Cambria" w:cs="Times New Roman"/>
          <w:color w:val="auto"/>
          <w:sz w:val="22"/>
          <w:szCs w:val="22"/>
        </w:rPr>
        <w:t>reporting writing</w:t>
      </w:r>
      <w:r w:rsidR="005A1728" w:rsidRPr="005F26C2">
        <w:rPr>
          <w:rFonts w:ascii="Cambria" w:eastAsia="Times New Roman" w:hAnsi="Cambria" w:cs="Times New Roman"/>
          <w:color w:val="auto"/>
          <w:sz w:val="22"/>
          <w:szCs w:val="22"/>
        </w:rPr>
        <w:t>.</w:t>
      </w:r>
      <w:r w:rsidR="002F707A" w:rsidRPr="005F26C2">
        <w:rPr>
          <w:rFonts w:ascii="Cambria" w:eastAsia="Times New Roman" w:hAnsi="Cambria" w:cs="Times New Roman"/>
          <w:color w:val="auto"/>
          <w:sz w:val="22"/>
          <w:szCs w:val="22"/>
        </w:rPr>
        <w:t xml:space="preserve"> </w:t>
      </w:r>
      <w:r w:rsidR="000857AD" w:rsidRPr="005F26C2">
        <w:rPr>
          <w:rFonts w:ascii="Cambria" w:eastAsia="Times New Roman" w:hAnsi="Cambria" w:cs="Times New Roman"/>
          <w:color w:val="auto"/>
          <w:sz w:val="22"/>
          <w:szCs w:val="22"/>
        </w:rPr>
        <w:t xml:space="preserve">It is expected that training workshops will lead </w:t>
      </w:r>
      <w:r w:rsidR="00C63D5A" w:rsidRPr="005F26C2">
        <w:rPr>
          <w:rFonts w:ascii="Cambria" w:eastAsia="Times New Roman" w:hAnsi="Cambria" w:cs="Times New Roman"/>
          <w:color w:val="auto"/>
          <w:sz w:val="22"/>
          <w:szCs w:val="22"/>
        </w:rPr>
        <w:t>participants to be</w:t>
      </w:r>
      <w:r w:rsidR="002F707A" w:rsidRPr="005F26C2">
        <w:rPr>
          <w:rFonts w:ascii="Cambria" w:eastAsia="Times New Roman" w:hAnsi="Cambria" w:cs="Times New Roman"/>
          <w:color w:val="auto"/>
          <w:sz w:val="22"/>
          <w:szCs w:val="22"/>
        </w:rPr>
        <w:t xml:space="preserve"> </w:t>
      </w:r>
      <w:r w:rsidR="00C63D5A" w:rsidRPr="005F26C2">
        <w:rPr>
          <w:rFonts w:ascii="Cambria" w:eastAsia="Times New Roman" w:hAnsi="Cambria" w:cs="Times New Roman"/>
          <w:color w:val="auto"/>
          <w:sz w:val="22"/>
          <w:szCs w:val="22"/>
        </w:rPr>
        <w:t xml:space="preserve">better </w:t>
      </w:r>
      <w:r w:rsidR="002F707A" w:rsidRPr="005F26C2">
        <w:rPr>
          <w:rFonts w:ascii="Cambria" w:eastAsia="Times New Roman" w:hAnsi="Cambria" w:cs="Times New Roman"/>
          <w:color w:val="auto"/>
          <w:sz w:val="22"/>
          <w:szCs w:val="22"/>
        </w:rPr>
        <w:t>mobilized, empowered, sensitized to participate equally in the electoral processes;</w:t>
      </w:r>
      <w:r w:rsidR="00180CFA" w:rsidRPr="005F26C2">
        <w:rPr>
          <w:rFonts w:ascii="Cambria" w:eastAsia="Times New Roman" w:hAnsi="Cambria" w:cs="Times New Roman"/>
          <w:color w:val="auto"/>
          <w:sz w:val="22"/>
          <w:szCs w:val="22"/>
        </w:rPr>
        <w:t xml:space="preserve"> </w:t>
      </w:r>
      <w:r w:rsidR="000857AD" w:rsidRPr="005F26C2">
        <w:rPr>
          <w:rFonts w:ascii="Cambria" w:eastAsia="Times New Roman" w:hAnsi="Cambria" w:cs="Times New Roman"/>
          <w:color w:val="auto"/>
          <w:sz w:val="22"/>
          <w:szCs w:val="22"/>
        </w:rPr>
        <w:t xml:space="preserve">Total </w:t>
      </w:r>
      <w:r w:rsidR="00180CFA" w:rsidRPr="005F26C2">
        <w:rPr>
          <w:rFonts w:ascii="Cambria" w:eastAsia="Times New Roman" w:hAnsi="Cambria" w:cs="Times New Roman"/>
          <w:color w:val="auto"/>
          <w:sz w:val="22"/>
          <w:szCs w:val="22"/>
        </w:rPr>
        <w:t xml:space="preserve">6 </w:t>
      </w:r>
      <w:r w:rsidR="000857AD" w:rsidRPr="005F26C2">
        <w:rPr>
          <w:rFonts w:ascii="Cambria" w:eastAsia="Times New Roman" w:hAnsi="Cambria" w:cs="Times New Roman"/>
          <w:color w:val="auto"/>
          <w:sz w:val="22"/>
          <w:szCs w:val="22"/>
        </w:rPr>
        <w:t>planning workshops will be support in 2016 and 2017</w:t>
      </w:r>
      <w:r w:rsidR="002E517E" w:rsidRPr="005F26C2">
        <w:rPr>
          <w:rFonts w:ascii="Cambria" w:eastAsia="Times New Roman" w:hAnsi="Cambria" w:cs="Times New Roman"/>
          <w:color w:val="auto"/>
          <w:sz w:val="22"/>
          <w:szCs w:val="22"/>
        </w:rPr>
        <w:t xml:space="preserve">. It will </w:t>
      </w:r>
      <w:r w:rsidR="000857AD" w:rsidRPr="005F26C2">
        <w:rPr>
          <w:rFonts w:ascii="Cambria" w:eastAsia="Times New Roman" w:hAnsi="Cambria" w:cs="Times New Roman"/>
          <w:color w:val="auto"/>
          <w:sz w:val="22"/>
          <w:szCs w:val="22"/>
        </w:rPr>
        <w:t xml:space="preserve">also </w:t>
      </w:r>
      <w:r w:rsidR="002E517E" w:rsidRPr="005F26C2">
        <w:rPr>
          <w:rFonts w:ascii="Cambria" w:eastAsia="Times New Roman" w:hAnsi="Cambria" w:cs="Times New Roman"/>
          <w:color w:val="auto"/>
          <w:sz w:val="22"/>
          <w:szCs w:val="22"/>
        </w:rPr>
        <w:t xml:space="preserve">include </w:t>
      </w:r>
      <w:r w:rsidR="00313B8F" w:rsidRPr="005F26C2">
        <w:rPr>
          <w:rFonts w:ascii="Cambria" w:eastAsia="Times New Roman" w:hAnsi="Cambria" w:cs="Times New Roman"/>
          <w:color w:val="auto"/>
          <w:sz w:val="22"/>
          <w:szCs w:val="22"/>
        </w:rPr>
        <w:t xml:space="preserve">professional </w:t>
      </w:r>
      <w:r w:rsidR="002E517E" w:rsidRPr="005F26C2">
        <w:rPr>
          <w:rFonts w:ascii="Cambria" w:eastAsia="Times New Roman" w:hAnsi="Cambria" w:cs="Times New Roman"/>
          <w:color w:val="auto"/>
          <w:sz w:val="22"/>
          <w:szCs w:val="22"/>
        </w:rPr>
        <w:t>moderato</w:t>
      </w:r>
      <w:r w:rsidR="000857AD" w:rsidRPr="005F26C2">
        <w:rPr>
          <w:rFonts w:ascii="Cambria" w:eastAsia="Times New Roman" w:hAnsi="Cambria" w:cs="Times New Roman"/>
          <w:color w:val="auto"/>
          <w:sz w:val="22"/>
          <w:szCs w:val="22"/>
        </w:rPr>
        <w:t>r</w:t>
      </w:r>
      <w:r w:rsidR="00313B8F" w:rsidRPr="005F26C2">
        <w:rPr>
          <w:rFonts w:ascii="Cambria" w:eastAsia="Times New Roman" w:hAnsi="Cambria" w:cs="Times New Roman"/>
          <w:color w:val="auto"/>
          <w:sz w:val="22"/>
          <w:szCs w:val="22"/>
        </w:rPr>
        <w:t xml:space="preserve"> (s)</w:t>
      </w:r>
      <w:r w:rsidR="000857AD" w:rsidRPr="005F26C2">
        <w:rPr>
          <w:rFonts w:ascii="Cambria" w:eastAsia="Times New Roman" w:hAnsi="Cambria" w:cs="Times New Roman"/>
          <w:color w:val="auto"/>
          <w:sz w:val="22"/>
          <w:szCs w:val="22"/>
        </w:rPr>
        <w:t xml:space="preserve"> in organization </w:t>
      </w:r>
      <w:r w:rsidR="00313B8F" w:rsidRPr="005F26C2">
        <w:rPr>
          <w:rFonts w:ascii="Cambria" w:eastAsia="Times New Roman" w:hAnsi="Cambria" w:cs="Times New Roman"/>
          <w:color w:val="auto"/>
          <w:sz w:val="22"/>
          <w:szCs w:val="22"/>
        </w:rPr>
        <w:t xml:space="preserve">and facilitation </w:t>
      </w:r>
      <w:r w:rsidR="000857AD" w:rsidRPr="005F26C2">
        <w:rPr>
          <w:rFonts w:ascii="Cambria" w:eastAsia="Times New Roman" w:hAnsi="Cambria" w:cs="Times New Roman"/>
          <w:color w:val="auto"/>
          <w:sz w:val="22"/>
          <w:szCs w:val="22"/>
        </w:rPr>
        <w:t>of training</w:t>
      </w:r>
      <w:r w:rsidR="006E34FD" w:rsidRPr="005F26C2">
        <w:rPr>
          <w:rFonts w:ascii="Cambria" w:eastAsia="Times New Roman" w:hAnsi="Cambria" w:cs="Times New Roman"/>
          <w:color w:val="auto"/>
          <w:sz w:val="22"/>
          <w:szCs w:val="22"/>
        </w:rPr>
        <w:t>s</w:t>
      </w:r>
      <w:r w:rsidR="000857AD" w:rsidRPr="005F26C2">
        <w:rPr>
          <w:rFonts w:ascii="Cambria" w:eastAsia="Times New Roman" w:hAnsi="Cambria" w:cs="Times New Roman"/>
          <w:color w:val="auto"/>
          <w:sz w:val="22"/>
          <w:szCs w:val="22"/>
        </w:rPr>
        <w:t>.</w:t>
      </w:r>
    </w:p>
    <w:p w14:paraId="460DBF58" w14:textId="2412BC77" w:rsidR="00EE744F" w:rsidRDefault="00793F84" w:rsidP="005C69DB">
      <w:pPr>
        <w:pStyle w:val="Default"/>
        <w:numPr>
          <w:ilvl w:val="0"/>
          <w:numId w:val="7"/>
        </w:numPr>
        <w:spacing w:before="120"/>
        <w:jc w:val="both"/>
        <w:rPr>
          <w:rFonts w:ascii="Cambria" w:eastAsia="Times New Roman" w:hAnsi="Cambria" w:cs="Times New Roman"/>
          <w:color w:val="auto"/>
          <w:sz w:val="22"/>
          <w:szCs w:val="22"/>
        </w:rPr>
      </w:pPr>
      <w:r w:rsidRPr="005F26C2">
        <w:rPr>
          <w:rFonts w:ascii="Cambria" w:eastAsia="Times New Roman" w:hAnsi="Cambria" w:cs="Times New Roman"/>
          <w:color w:val="auto"/>
          <w:sz w:val="22"/>
          <w:szCs w:val="22"/>
        </w:rPr>
        <w:t>E</w:t>
      </w:r>
      <w:r w:rsidR="00F0638C" w:rsidRPr="005F26C2">
        <w:rPr>
          <w:rFonts w:ascii="Cambria" w:eastAsia="Times New Roman" w:hAnsi="Cambria" w:cs="Times New Roman"/>
          <w:color w:val="auto"/>
          <w:sz w:val="22"/>
          <w:szCs w:val="22"/>
        </w:rPr>
        <w:t>stablish</w:t>
      </w:r>
      <w:r w:rsidR="00F2688B" w:rsidRPr="005F26C2">
        <w:rPr>
          <w:rFonts w:ascii="Cambria" w:eastAsia="Times New Roman" w:hAnsi="Cambria" w:cs="Times New Roman"/>
          <w:color w:val="auto"/>
          <w:sz w:val="22"/>
          <w:szCs w:val="22"/>
        </w:rPr>
        <w:t xml:space="preserve"> </w:t>
      </w:r>
      <w:r w:rsidR="006E34FD" w:rsidRPr="005F26C2">
        <w:rPr>
          <w:rFonts w:ascii="Cambria" w:eastAsia="Times New Roman" w:hAnsi="Cambria" w:cs="Times New Roman"/>
          <w:color w:val="auto"/>
          <w:sz w:val="22"/>
          <w:szCs w:val="22"/>
        </w:rPr>
        <w:t xml:space="preserve">a </w:t>
      </w:r>
      <w:r w:rsidR="00F0638C" w:rsidRPr="005F26C2">
        <w:rPr>
          <w:rFonts w:ascii="Cambria" w:eastAsia="Times New Roman" w:hAnsi="Cambria" w:cs="Times New Roman"/>
          <w:color w:val="auto"/>
          <w:sz w:val="22"/>
          <w:szCs w:val="22"/>
        </w:rPr>
        <w:t xml:space="preserve">Gender </w:t>
      </w:r>
      <w:r w:rsidR="00FD6661" w:rsidRPr="005F26C2">
        <w:rPr>
          <w:rFonts w:ascii="Cambria" w:eastAsia="Times New Roman" w:hAnsi="Cambria" w:cs="Times New Roman"/>
          <w:color w:val="auto"/>
          <w:sz w:val="22"/>
          <w:szCs w:val="22"/>
        </w:rPr>
        <w:t xml:space="preserve">in </w:t>
      </w:r>
      <w:r w:rsidR="00F0638C" w:rsidRPr="005F26C2">
        <w:rPr>
          <w:rFonts w:ascii="Cambria" w:eastAsia="Times New Roman" w:hAnsi="Cambria" w:cs="Times New Roman"/>
          <w:color w:val="auto"/>
          <w:sz w:val="22"/>
          <w:szCs w:val="22"/>
        </w:rPr>
        <w:t xml:space="preserve">Elections “external coordination </w:t>
      </w:r>
      <w:r w:rsidR="00FD6661" w:rsidRPr="005F26C2">
        <w:rPr>
          <w:rFonts w:ascii="Cambria" w:eastAsia="Times New Roman" w:hAnsi="Cambria" w:cs="Times New Roman"/>
          <w:color w:val="auto"/>
          <w:sz w:val="22"/>
          <w:szCs w:val="22"/>
        </w:rPr>
        <w:t>groups</w:t>
      </w:r>
      <w:r w:rsidR="00F0638C" w:rsidRPr="005F26C2">
        <w:rPr>
          <w:rFonts w:ascii="Cambria" w:eastAsia="Times New Roman" w:hAnsi="Cambria" w:cs="Times New Roman"/>
          <w:color w:val="auto"/>
          <w:sz w:val="22"/>
          <w:szCs w:val="22"/>
        </w:rPr>
        <w:t>” across t</w:t>
      </w:r>
      <w:r w:rsidR="00EF656F" w:rsidRPr="005F26C2">
        <w:rPr>
          <w:rFonts w:ascii="Cambria" w:eastAsia="Times New Roman" w:hAnsi="Cambria" w:cs="Times New Roman"/>
          <w:color w:val="auto"/>
          <w:sz w:val="22"/>
          <w:szCs w:val="22"/>
        </w:rPr>
        <w:t>he country with involvement of w</w:t>
      </w:r>
      <w:r w:rsidR="00F0638C" w:rsidRPr="002A0AED">
        <w:rPr>
          <w:rFonts w:ascii="Cambria" w:eastAsia="Times New Roman" w:hAnsi="Cambria" w:cs="Times New Roman"/>
          <w:color w:val="auto"/>
          <w:sz w:val="22"/>
          <w:szCs w:val="22"/>
        </w:rPr>
        <w:t>omen’s groups, women’s CSOs, MoG, youth which will enhance information sharing and strengthen responses to women’s political participation</w:t>
      </w:r>
      <w:r w:rsidR="008A121D" w:rsidRPr="005F26C2">
        <w:rPr>
          <w:rFonts w:ascii="Cambria" w:eastAsia="Times New Roman" w:hAnsi="Cambria" w:cs="Times New Roman"/>
          <w:color w:val="auto"/>
          <w:sz w:val="22"/>
          <w:szCs w:val="22"/>
        </w:rPr>
        <w:t>;</w:t>
      </w:r>
      <w:r w:rsidR="00FD6661" w:rsidRPr="005F26C2">
        <w:rPr>
          <w:rFonts w:ascii="Cambria" w:eastAsia="Times New Roman" w:hAnsi="Cambria" w:cs="Times New Roman"/>
          <w:color w:val="auto"/>
          <w:sz w:val="22"/>
          <w:szCs w:val="22"/>
        </w:rPr>
        <w:t xml:space="preserve"> NEC will meet all groups on quarterly base</w:t>
      </w:r>
      <w:r w:rsidR="004B241B" w:rsidRPr="000E34E9">
        <w:rPr>
          <w:rFonts w:ascii="Cambria" w:eastAsia="Times New Roman" w:hAnsi="Cambria" w:cs="Times New Roman"/>
          <w:color w:val="auto"/>
          <w:sz w:val="22"/>
          <w:szCs w:val="22"/>
        </w:rPr>
        <w:t>s in 2015-2018;</w:t>
      </w:r>
      <w:r w:rsidR="006E34FD" w:rsidRPr="000E34E9">
        <w:rPr>
          <w:rFonts w:ascii="Cambria" w:eastAsia="Times New Roman" w:hAnsi="Cambria" w:cs="Times New Roman"/>
          <w:color w:val="auto"/>
          <w:sz w:val="22"/>
          <w:szCs w:val="22"/>
        </w:rPr>
        <w:t xml:space="preserve"> </w:t>
      </w:r>
    </w:p>
    <w:p w14:paraId="09DA9354" w14:textId="77777777" w:rsidR="005F6AF6" w:rsidRPr="000E34E9" w:rsidRDefault="005F6AF6" w:rsidP="005F6AF6">
      <w:pPr>
        <w:pStyle w:val="Default"/>
        <w:spacing w:before="120"/>
        <w:ind w:left="360"/>
        <w:jc w:val="both"/>
        <w:rPr>
          <w:rFonts w:ascii="Cambria" w:eastAsia="Times New Roman" w:hAnsi="Cambria" w:cs="Times New Roman"/>
          <w:color w:val="auto"/>
          <w:sz w:val="22"/>
          <w:szCs w:val="22"/>
        </w:rPr>
      </w:pPr>
    </w:p>
    <w:p w14:paraId="79F8A508" w14:textId="29D7D1CD" w:rsidR="00A11B89" w:rsidRPr="000E34E9" w:rsidRDefault="00E64188" w:rsidP="00413467">
      <w:pPr>
        <w:pStyle w:val="ListBullet"/>
        <w:numPr>
          <w:ilvl w:val="0"/>
          <w:numId w:val="28"/>
        </w:numPr>
        <w:spacing w:before="60" w:after="60"/>
        <w:ind w:left="360"/>
        <w:rPr>
          <w:rFonts w:ascii="Cambria" w:hAnsi="Cambria"/>
          <w:b/>
          <w:szCs w:val="22"/>
        </w:rPr>
      </w:pPr>
      <w:r w:rsidRPr="000E34E9">
        <w:rPr>
          <w:rFonts w:ascii="Cambria" w:hAnsi="Cambria"/>
          <w:b/>
          <w:szCs w:val="22"/>
        </w:rPr>
        <w:t>C</w:t>
      </w:r>
      <w:r w:rsidR="00A11B89" w:rsidRPr="000E34E9">
        <w:rPr>
          <w:rFonts w:ascii="Cambria" w:hAnsi="Cambria"/>
          <w:b/>
          <w:szCs w:val="22"/>
        </w:rPr>
        <w:t>apacity building activities addressing the needs of women</w:t>
      </w:r>
      <w:r w:rsidR="000F5F9C">
        <w:rPr>
          <w:rFonts w:ascii="Cambria" w:hAnsi="Cambria"/>
          <w:b/>
          <w:szCs w:val="22"/>
        </w:rPr>
        <w:t>’</w:t>
      </w:r>
      <w:r w:rsidR="00A11B89" w:rsidRPr="000E34E9">
        <w:rPr>
          <w:rFonts w:ascii="Cambria" w:hAnsi="Cambria"/>
          <w:b/>
          <w:szCs w:val="22"/>
        </w:rPr>
        <w:t xml:space="preserve">s groups in </w:t>
      </w:r>
      <w:r w:rsidR="00811EF7" w:rsidRPr="000E34E9">
        <w:rPr>
          <w:rFonts w:ascii="Cambria" w:hAnsi="Cambria"/>
          <w:b/>
          <w:szCs w:val="22"/>
        </w:rPr>
        <w:t>complementarily</w:t>
      </w:r>
      <w:r w:rsidR="00A11B89" w:rsidRPr="000E34E9">
        <w:rPr>
          <w:rFonts w:ascii="Cambria" w:hAnsi="Cambria"/>
          <w:b/>
          <w:szCs w:val="22"/>
        </w:rPr>
        <w:t xml:space="preserve"> to supplementary support measures to CSOs</w:t>
      </w:r>
    </w:p>
    <w:p w14:paraId="2F841E2E" w14:textId="7411C0E3" w:rsidR="007305C8" w:rsidRPr="000E34E9" w:rsidRDefault="00471865" w:rsidP="005C69DB">
      <w:pPr>
        <w:pStyle w:val="Default"/>
        <w:numPr>
          <w:ilvl w:val="0"/>
          <w:numId w:val="7"/>
        </w:numPr>
        <w:spacing w:before="120"/>
        <w:jc w:val="both"/>
        <w:rPr>
          <w:rFonts w:ascii="Cambria" w:hAnsi="Cambria"/>
          <w:sz w:val="22"/>
          <w:szCs w:val="22"/>
        </w:rPr>
      </w:pPr>
      <w:r w:rsidRPr="000E34E9">
        <w:rPr>
          <w:rFonts w:ascii="Cambria" w:eastAsia="Times New Roman" w:hAnsi="Cambria" w:cs="Times New Roman"/>
          <w:color w:val="auto"/>
          <w:sz w:val="22"/>
          <w:szCs w:val="22"/>
        </w:rPr>
        <w:t xml:space="preserve">The election project will support </w:t>
      </w:r>
      <w:r w:rsidR="005A1728" w:rsidRPr="000E34E9">
        <w:rPr>
          <w:rFonts w:ascii="Cambria" w:eastAsia="Times New Roman" w:hAnsi="Cambria" w:cs="Times New Roman"/>
          <w:color w:val="auto"/>
          <w:sz w:val="22"/>
          <w:szCs w:val="22"/>
        </w:rPr>
        <w:t xml:space="preserve">women aspirants and women groups </w:t>
      </w:r>
      <w:r w:rsidRPr="000E34E9">
        <w:rPr>
          <w:rFonts w:ascii="Cambria" w:eastAsia="Times New Roman" w:hAnsi="Cambria" w:cs="Times New Roman"/>
          <w:color w:val="auto"/>
          <w:sz w:val="22"/>
          <w:szCs w:val="22"/>
        </w:rPr>
        <w:t xml:space="preserve">to empower </w:t>
      </w:r>
      <w:r w:rsidR="005A1728" w:rsidRPr="000E34E9">
        <w:rPr>
          <w:rFonts w:ascii="Cambria" w:eastAsia="Times New Roman" w:hAnsi="Cambria" w:cs="Times New Roman"/>
          <w:color w:val="auto"/>
          <w:sz w:val="22"/>
          <w:szCs w:val="22"/>
        </w:rPr>
        <w:t xml:space="preserve">them </w:t>
      </w:r>
      <w:r w:rsidRPr="000E34E9">
        <w:rPr>
          <w:rFonts w:ascii="Cambria" w:eastAsia="Times New Roman" w:hAnsi="Cambria" w:cs="Times New Roman"/>
          <w:color w:val="auto"/>
          <w:sz w:val="22"/>
          <w:szCs w:val="22"/>
        </w:rPr>
        <w:t>and give the necessary capacity to effectively participate</w:t>
      </w:r>
      <w:r w:rsidRPr="0073460F">
        <w:rPr>
          <w:rFonts w:ascii="Cambria" w:eastAsia="Times New Roman" w:hAnsi="Cambria" w:cs="Times New Roman"/>
          <w:color w:val="auto"/>
          <w:sz w:val="22"/>
          <w:szCs w:val="22"/>
        </w:rPr>
        <w:t xml:space="preserve"> in the electoral processes as voters as well as candidates. The project will support the NEC gender section to organize </w:t>
      </w:r>
      <w:r w:rsidR="000D7D85" w:rsidRPr="002A0AED">
        <w:rPr>
          <w:rFonts w:ascii="Cambria" w:eastAsia="Times New Roman" w:hAnsi="Cambria" w:cs="Times New Roman"/>
          <w:color w:val="auto"/>
          <w:sz w:val="22"/>
          <w:szCs w:val="22"/>
        </w:rPr>
        <w:t>and roll o</w:t>
      </w:r>
      <w:r w:rsidR="000D7D85" w:rsidRPr="0073460F">
        <w:rPr>
          <w:rFonts w:ascii="Cambria" w:eastAsia="Times New Roman" w:hAnsi="Cambria" w:cs="Times New Roman"/>
          <w:color w:val="auto"/>
          <w:sz w:val="22"/>
          <w:szCs w:val="22"/>
        </w:rPr>
        <w:t xml:space="preserve">ut </w:t>
      </w:r>
      <w:r w:rsidRPr="0073460F">
        <w:rPr>
          <w:rFonts w:ascii="Cambria" w:eastAsia="Times New Roman" w:hAnsi="Cambria" w:cs="Times New Roman"/>
          <w:color w:val="auto"/>
          <w:sz w:val="22"/>
          <w:szCs w:val="22"/>
        </w:rPr>
        <w:t xml:space="preserve">series of </w:t>
      </w:r>
      <w:r w:rsidRPr="000E34E9">
        <w:rPr>
          <w:rFonts w:ascii="Cambria" w:eastAsia="Times New Roman" w:hAnsi="Cambria" w:cs="Times New Roman"/>
          <w:color w:val="auto"/>
          <w:sz w:val="22"/>
          <w:szCs w:val="22"/>
        </w:rPr>
        <w:t xml:space="preserve">training courses </w:t>
      </w:r>
      <w:r w:rsidR="005A1728" w:rsidRPr="000E34E9">
        <w:rPr>
          <w:rFonts w:ascii="Cambria" w:eastAsia="Times New Roman" w:hAnsi="Cambria" w:cs="Times New Roman"/>
          <w:color w:val="auto"/>
          <w:sz w:val="22"/>
          <w:szCs w:val="22"/>
        </w:rPr>
        <w:t xml:space="preserve">on public speaking, networking, </w:t>
      </w:r>
      <w:r w:rsidR="0073460F" w:rsidRPr="000E34E9">
        <w:rPr>
          <w:rFonts w:ascii="Cambria" w:eastAsia="Times New Roman" w:hAnsi="Cambria" w:cs="Times New Roman"/>
          <w:color w:val="auto"/>
          <w:sz w:val="22"/>
          <w:szCs w:val="22"/>
        </w:rPr>
        <w:t>and resource</w:t>
      </w:r>
      <w:r w:rsidR="005A1728" w:rsidRPr="000E34E9">
        <w:rPr>
          <w:rFonts w:ascii="Cambria" w:eastAsia="Times New Roman" w:hAnsi="Cambria" w:cs="Times New Roman"/>
          <w:color w:val="auto"/>
          <w:sz w:val="22"/>
          <w:szCs w:val="22"/>
        </w:rPr>
        <w:t xml:space="preserve"> mobilization to</w:t>
      </w:r>
      <w:r w:rsidR="005F3BF1" w:rsidRPr="000E34E9">
        <w:rPr>
          <w:rFonts w:ascii="Cambria" w:eastAsia="Times New Roman" w:hAnsi="Cambria" w:cs="Times New Roman"/>
          <w:color w:val="auto"/>
          <w:sz w:val="22"/>
          <w:szCs w:val="22"/>
        </w:rPr>
        <w:t xml:space="preserve"> </w:t>
      </w:r>
      <w:r w:rsidR="000D7D85" w:rsidRPr="000E34E9">
        <w:rPr>
          <w:rFonts w:ascii="Cambria" w:eastAsia="Times New Roman" w:hAnsi="Cambria" w:cs="Times New Roman"/>
          <w:color w:val="auto"/>
          <w:sz w:val="22"/>
          <w:szCs w:val="22"/>
        </w:rPr>
        <w:t>increase the knowledge, ro</w:t>
      </w:r>
      <w:r w:rsidR="00E27EDD" w:rsidRPr="0073460F">
        <w:rPr>
          <w:rFonts w:ascii="Cambria" w:eastAsia="Times New Roman" w:hAnsi="Cambria" w:cs="Times New Roman"/>
          <w:color w:val="auto"/>
          <w:sz w:val="22"/>
          <w:szCs w:val="22"/>
        </w:rPr>
        <w:t>les and participation of women</w:t>
      </w:r>
      <w:r w:rsidR="000D7D85" w:rsidRPr="0073460F">
        <w:rPr>
          <w:rFonts w:ascii="Cambria" w:eastAsia="Times New Roman" w:hAnsi="Cambria" w:cs="Times New Roman"/>
          <w:color w:val="auto"/>
          <w:sz w:val="22"/>
          <w:szCs w:val="22"/>
        </w:rPr>
        <w:t xml:space="preserve"> in the electoral processes</w:t>
      </w:r>
      <w:r w:rsidR="005A1728" w:rsidRPr="0073460F">
        <w:rPr>
          <w:rFonts w:ascii="Cambria" w:eastAsia="Times New Roman" w:hAnsi="Cambria" w:cs="Times New Roman"/>
          <w:color w:val="auto"/>
          <w:sz w:val="22"/>
          <w:szCs w:val="22"/>
        </w:rPr>
        <w:t>.</w:t>
      </w:r>
      <w:r w:rsidRPr="000E34E9">
        <w:rPr>
          <w:rFonts w:ascii="Cambria" w:eastAsia="Times New Roman" w:hAnsi="Cambria" w:cs="Times New Roman"/>
          <w:color w:val="auto"/>
          <w:sz w:val="22"/>
          <w:szCs w:val="22"/>
        </w:rPr>
        <w:t xml:space="preserve"> Ministr</w:t>
      </w:r>
      <w:r w:rsidR="00E27EDD" w:rsidRPr="000E34E9">
        <w:rPr>
          <w:rFonts w:ascii="Cambria" w:eastAsia="Times New Roman" w:hAnsi="Cambria" w:cs="Times New Roman"/>
          <w:color w:val="auto"/>
          <w:sz w:val="22"/>
          <w:szCs w:val="22"/>
        </w:rPr>
        <w:t xml:space="preserve">ies </w:t>
      </w:r>
      <w:r w:rsidR="0073460F" w:rsidRPr="000E34E9">
        <w:rPr>
          <w:rFonts w:ascii="Cambria" w:eastAsia="Times New Roman" w:hAnsi="Cambria" w:cs="Times New Roman"/>
          <w:color w:val="auto"/>
          <w:sz w:val="22"/>
          <w:szCs w:val="22"/>
        </w:rPr>
        <w:t>and training</w:t>
      </w:r>
      <w:r w:rsidR="00E27EDD" w:rsidRPr="000E34E9">
        <w:rPr>
          <w:rFonts w:ascii="Cambria" w:eastAsia="Times New Roman" w:hAnsi="Cambria" w:cs="Times New Roman"/>
          <w:color w:val="auto"/>
          <w:sz w:val="22"/>
          <w:szCs w:val="22"/>
        </w:rPr>
        <w:t xml:space="preserve"> institut</w:t>
      </w:r>
      <w:r w:rsidR="00E27EDD" w:rsidRPr="0073460F">
        <w:rPr>
          <w:rFonts w:ascii="Cambria" w:eastAsia="Times New Roman" w:hAnsi="Cambria" w:cs="Times New Roman"/>
          <w:color w:val="auto"/>
          <w:sz w:val="22"/>
          <w:szCs w:val="22"/>
        </w:rPr>
        <w:t xml:space="preserve">ions will be </w:t>
      </w:r>
      <w:r w:rsidRPr="000E34E9">
        <w:rPr>
          <w:rFonts w:ascii="Cambria" w:eastAsia="Times New Roman" w:hAnsi="Cambria" w:cs="Times New Roman"/>
          <w:color w:val="auto"/>
          <w:sz w:val="22"/>
          <w:szCs w:val="22"/>
        </w:rPr>
        <w:t xml:space="preserve">potential partners to the process. Training courses will be facilitated by the </w:t>
      </w:r>
      <w:r w:rsidR="005A1728" w:rsidRPr="000E34E9">
        <w:rPr>
          <w:rFonts w:ascii="Cambria" w:eastAsia="Times New Roman" w:hAnsi="Cambria" w:cs="Times New Roman"/>
          <w:color w:val="auto"/>
          <w:sz w:val="22"/>
          <w:szCs w:val="22"/>
        </w:rPr>
        <w:t xml:space="preserve">NEC gender unit and </w:t>
      </w:r>
      <w:r w:rsidRPr="000E34E9">
        <w:rPr>
          <w:rFonts w:ascii="Cambria" w:eastAsia="Times New Roman" w:hAnsi="Cambria" w:cs="Times New Roman"/>
          <w:color w:val="auto"/>
          <w:sz w:val="22"/>
          <w:szCs w:val="22"/>
        </w:rPr>
        <w:t>national experts in the field of gender</w:t>
      </w:r>
      <w:r w:rsidR="005A1728" w:rsidRPr="000E34E9">
        <w:rPr>
          <w:rFonts w:ascii="Cambria" w:eastAsia="Times New Roman" w:hAnsi="Cambria" w:cs="Times New Roman"/>
          <w:color w:val="auto"/>
          <w:sz w:val="22"/>
          <w:szCs w:val="22"/>
        </w:rPr>
        <w:t>.</w:t>
      </w:r>
    </w:p>
    <w:p w14:paraId="7A869842" w14:textId="4B24D297" w:rsidR="007305C8" w:rsidRPr="000E34E9" w:rsidRDefault="002F707A" w:rsidP="005C69DB">
      <w:pPr>
        <w:pStyle w:val="Default"/>
        <w:numPr>
          <w:ilvl w:val="0"/>
          <w:numId w:val="7"/>
        </w:numPr>
        <w:spacing w:before="120"/>
        <w:jc w:val="both"/>
        <w:rPr>
          <w:rFonts w:ascii="Cambria" w:hAnsi="Cambria"/>
          <w:sz w:val="22"/>
          <w:szCs w:val="22"/>
        </w:rPr>
      </w:pPr>
      <w:r w:rsidRPr="000E34E9">
        <w:rPr>
          <w:rFonts w:ascii="Cambria" w:eastAsia="Times New Roman" w:hAnsi="Cambria" w:cs="Times New Roman"/>
          <w:color w:val="auto"/>
          <w:sz w:val="22"/>
          <w:szCs w:val="22"/>
        </w:rPr>
        <w:lastRenderedPageBreak/>
        <w:t xml:space="preserve">Support gender </w:t>
      </w:r>
      <w:r w:rsidR="003C523D" w:rsidRPr="000E34E9">
        <w:rPr>
          <w:rFonts w:ascii="Cambria" w:eastAsia="Times New Roman" w:hAnsi="Cambria" w:cs="Times New Roman"/>
          <w:color w:val="auto"/>
          <w:sz w:val="22"/>
          <w:szCs w:val="22"/>
        </w:rPr>
        <w:t>community outreach event</w:t>
      </w:r>
      <w:r w:rsidR="00E27EDD" w:rsidRPr="000E34E9">
        <w:rPr>
          <w:rFonts w:ascii="Cambria" w:eastAsia="Times New Roman" w:hAnsi="Cambria" w:cs="Times New Roman"/>
          <w:color w:val="auto"/>
          <w:sz w:val="22"/>
          <w:szCs w:val="22"/>
        </w:rPr>
        <w:t>s</w:t>
      </w:r>
      <w:r w:rsidR="007305C8" w:rsidRPr="000E34E9">
        <w:rPr>
          <w:rFonts w:ascii="Cambria" w:eastAsia="Times New Roman" w:hAnsi="Cambria" w:cs="Times New Roman"/>
          <w:color w:val="auto"/>
          <w:sz w:val="22"/>
          <w:szCs w:val="22"/>
        </w:rPr>
        <w:t xml:space="preserve"> to increase women participation </w:t>
      </w:r>
      <w:r w:rsidR="003C523D" w:rsidRPr="000E34E9">
        <w:rPr>
          <w:rFonts w:ascii="Cambria" w:eastAsia="Times New Roman" w:hAnsi="Cambria" w:cs="Times New Roman"/>
          <w:color w:val="auto"/>
          <w:sz w:val="22"/>
          <w:szCs w:val="22"/>
        </w:rPr>
        <w:t>in electoral processes.</w:t>
      </w:r>
      <w:r w:rsidR="00D8325F" w:rsidRPr="000E34E9">
        <w:rPr>
          <w:rFonts w:ascii="Cambria" w:eastAsia="Times New Roman" w:hAnsi="Cambria" w:cs="Times New Roman"/>
          <w:color w:val="auto"/>
          <w:sz w:val="22"/>
          <w:szCs w:val="22"/>
        </w:rPr>
        <w:t xml:space="preserve"> </w:t>
      </w:r>
      <w:r w:rsidR="000D41DD" w:rsidRPr="000E34E9">
        <w:rPr>
          <w:rFonts w:ascii="Cambria" w:eastAsia="Times New Roman" w:hAnsi="Cambria" w:cs="Times New Roman"/>
          <w:color w:val="auto"/>
          <w:sz w:val="22"/>
          <w:szCs w:val="22"/>
        </w:rPr>
        <w:t>The project will provide s</w:t>
      </w:r>
      <w:r w:rsidR="000D41DD" w:rsidRPr="0073460F">
        <w:rPr>
          <w:rFonts w:ascii="Cambria" w:eastAsia="Times New Roman" w:hAnsi="Cambria" w:cs="Times New Roman"/>
          <w:color w:val="auto"/>
          <w:sz w:val="22"/>
          <w:szCs w:val="22"/>
        </w:rPr>
        <w:t>ub-grants</w:t>
      </w:r>
      <w:r w:rsidR="00D8325F" w:rsidRPr="0073460F">
        <w:rPr>
          <w:rFonts w:ascii="Cambria" w:eastAsia="Times New Roman" w:hAnsi="Cambria" w:cs="Times New Roman"/>
          <w:color w:val="auto"/>
          <w:sz w:val="22"/>
          <w:szCs w:val="22"/>
        </w:rPr>
        <w:t xml:space="preserve"> to </w:t>
      </w:r>
      <w:r w:rsidR="00E27EDD" w:rsidRPr="0073460F">
        <w:rPr>
          <w:rFonts w:ascii="Cambria" w:eastAsia="Times New Roman" w:hAnsi="Cambria" w:cs="Times New Roman"/>
          <w:color w:val="auto"/>
          <w:sz w:val="22"/>
          <w:szCs w:val="22"/>
        </w:rPr>
        <w:t>gender focus</w:t>
      </w:r>
      <w:r w:rsidR="0073460F">
        <w:rPr>
          <w:rFonts w:ascii="Cambria" w:eastAsia="Times New Roman" w:hAnsi="Cambria" w:cs="Times New Roman"/>
          <w:color w:val="auto"/>
          <w:sz w:val="22"/>
          <w:szCs w:val="22"/>
        </w:rPr>
        <w:t>ed</w:t>
      </w:r>
      <w:r w:rsidR="00D8325F" w:rsidRPr="0073460F">
        <w:rPr>
          <w:rFonts w:ascii="Cambria" w:eastAsia="Times New Roman" w:hAnsi="Cambria" w:cs="Times New Roman"/>
          <w:color w:val="auto"/>
          <w:sz w:val="22"/>
          <w:szCs w:val="22"/>
        </w:rPr>
        <w:t xml:space="preserve"> CSOs </w:t>
      </w:r>
      <w:r w:rsidR="0073460F">
        <w:rPr>
          <w:rFonts w:ascii="Cambria" w:eastAsia="Times New Roman" w:hAnsi="Cambria" w:cs="Times New Roman"/>
          <w:color w:val="auto"/>
          <w:sz w:val="22"/>
          <w:szCs w:val="22"/>
        </w:rPr>
        <w:t xml:space="preserve">at </w:t>
      </w:r>
      <w:r w:rsidR="00D8325F" w:rsidRPr="0073460F">
        <w:rPr>
          <w:rFonts w:ascii="Cambria" w:eastAsia="Times New Roman" w:hAnsi="Cambria" w:cs="Times New Roman"/>
          <w:color w:val="auto"/>
          <w:sz w:val="22"/>
          <w:szCs w:val="22"/>
        </w:rPr>
        <w:t>carry</w:t>
      </w:r>
      <w:r w:rsidR="0073460F">
        <w:rPr>
          <w:rFonts w:ascii="Cambria" w:eastAsia="Times New Roman" w:hAnsi="Cambria" w:cs="Times New Roman"/>
          <w:color w:val="auto"/>
          <w:sz w:val="22"/>
          <w:szCs w:val="22"/>
        </w:rPr>
        <w:t>ing</w:t>
      </w:r>
      <w:r w:rsidR="00D8325F" w:rsidRPr="0073460F">
        <w:rPr>
          <w:rFonts w:ascii="Cambria" w:eastAsia="Times New Roman" w:hAnsi="Cambria" w:cs="Times New Roman"/>
          <w:color w:val="auto"/>
          <w:sz w:val="22"/>
          <w:szCs w:val="22"/>
        </w:rPr>
        <w:t xml:space="preserve"> awareness campaign nationwide to increase women’s participation in the electoral processes;</w:t>
      </w:r>
      <w:r w:rsidR="0095258E" w:rsidRPr="0073460F">
        <w:rPr>
          <w:rFonts w:ascii="Cambria" w:eastAsia="Times New Roman" w:hAnsi="Cambria" w:cs="Times New Roman"/>
          <w:color w:val="auto"/>
          <w:sz w:val="22"/>
          <w:szCs w:val="22"/>
        </w:rPr>
        <w:t xml:space="preserve"> </w:t>
      </w:r>
      <w:r w:rsidR="00084174" w:rsidRPr="0073460F">
        <w:rPr>
          <w:rFonts w:ascii="Cambria" w:eastAsia="Times New Roman" w:hAnsi="Cambria" w:cs="Times New Roman"/>
          <w:color w:val="auto"/>
          <w:sz w:val="22"/>
          <w:szCs w:val="22"/>
        </w:rPr>
        <w:t>CSOs will be selected through</w:t>
      </w:r>
      <w:r w:rsidR="00084174" w:rsidRPr="002A0AED">
        <w:rPr>
          <w:rFonts w:ascii="Cambria" w:eastAsia="Times New Roman" w:hAnsi="Cambria" w:cs="Times New Roman"/>
          <w:color w:val="auto"/>
          <w:sz w:val="22"/>
          <w:szCs w:val="22"/>
        </w:rPr>
        <w:t xml:space="preserve"> competitive process after </w:t>
      </w:r>
      <w:r w:rsidR="00084174" w:rsidRPr="000E34E9">
        <w:rPr>
          <w:rFonts w:ascii="Cambria" w:eastAsia="Times New Roman" w:hAnsi="Cambria" w:cs="Times New Roman"/>
          <w:color w:val="auto"/>
          <w:sz w:val="22"/>
          <w:szCs w:val="22"/>
        </w:rPr>
        <w:t xml:space="preserve">evaluation of the </w:t>
      </w:r>
      <w:r w:rsidR="000D41DD" w:rsidRPr="000E34E9">
        <w:rPr>
          <w:rFonts w:ascii="Cambria" w:eastAsia="Times New Roman" w:hAnsi="Cambria" w:cs="Times New Roman"/>
          <w:color w:val="auto"/>
          <w:sz w:val="22"/>
          <w:szCs w:val="22"/>
        </w:rPr>
        <w:t xml:space="preserve">operational and financial </w:t>
      </w:r>
      <w:r w:rsidR="00084174" w:rsidRPr="000E34E9">
        <w:rPr>
          <w:rFonts w:ascii="Cambria" w:eastAsia="Times New Roman" w:hAnsi="Cambria" w:cs="Times New Roman"/>
          <w:color w:val="auto"/>
          <w:sz w:val="22"/>
          <w:szCs w:val="22"/>
        </w:rPr>
        <w:t xml:space="preserve">proposals. Selection will be carried out jointly by NEC and the UNDP election </w:t>
      </w:r>
      <w:r w:rsidR="000A2E22" w:rsidRPr="000E34E9">
        <w:rPr>
          <w:rFonts w:ascii="Cambria" w:eastAsia="Times New Roman" w:hAnsi="Cambria" w:cs="Times New Roman"/>
          <w:color w:val="auto"/>
          <w:sz w:val="22"/>
          <w:szCs w:val="22"/>
        </w:rPr>
        <w:t>project.</w:t>
      </w:r>
    </w:p>
    <w:p w14:paraId="4FA98F24" w14:textId="77777777" w:rsidR="000D7D85" w:rsidRDefault="000D7D85" w:rsidP="00CD7655">
      <w:pPr>
        <w:jc w:val="both"/>
        <w:rPr>
          <w:rFonts w:ascii="Cambria" w:hAnsi="Cambria"/>
          <w:sz w:val="22"/>
          <w:szCs w:val="22"/>
        </w:rPr>
      </w:pPr>
    </w:p>
    <w:p w14:paraId="4DA2ABC8" w14:textId="0EC0C41A" w:rsidR="002B0CEA" w:rsidRPr="000E34E9" w:rsidRDefault="002B0CEA" w:rsidP="000E34E9">
      <w:pPr>
        <w:jc w:val="both"/>
        <w:rPr>
          <w:rFonts w:ascii="Cambria" w:hAnsi="Cambria"/>
          <w:b/>
          <w:sz w:val="22"/>
          <w:szCs w:val="22"/>
          <w:u w:val="single"/>
        </w:rPr>
      </w:pPr>
      <w:r w:rsidRPr="000E34E9">
        <w:rPr>
          <w:rFonts w:ascii="Cambria" w:hAnsi="Cambria"/>
          <w:b/>
          <w:sz w:val="22"/>
          <w:szCs w:val="22"/>
          <w:u w:val="single"/>
        </w:rPr>
        <w:t>Result 4: Political parties</w:t>
      </w:r>
      <w:r w:rsidR="000F5F9C">
        <w:rPr>
          <w:rFonts w:ascii="Cambria" w:hAnsi="Cambria"/>
          <w:b/>
          <w:sz w:val="22"/>
          <w:szCs w:val="22"/>
          <w:u w:val="single"/>
        </w:rPr>
        <w:t>’</w:t>
      </w:r>
      <w:r w:rsidRPr="000E34E9">
        <w:rPr>
          <w:rFonts w:ascii="Cambria" w:hAnsi="Cambria"/>
          <w:b/>
          <w:sz w:val="22"/>
          <w:szCs w:val="22"/>
          <w:u w:val="single"/>
        </w:rPr>
        <w:t xml:space="preserve"> capacity is enhanced, political parties are coordinated and conflict prevention measures are in place  </w:t>
      </w:r>
    </w:p>
    <w:p w14:paraId="74A4E8BA" w14:textId="77777777" w:rsidR="00AA2064" w:rsidRDefault="00AA2064" w:rsidP="00DC670A">
      <w:pPr>
        <w:pStyle w:val="Default"/>
        <w:jc w:val="both"/>
        <w:rPr>
          <w:rFonts w:ascii="Cambria" w:eastAsia="Times New Roman" w:hAnsi="Cambria" w:cs="Times New Roman"/>
          <w:color w:val="auto"/>
          <w:sz w:val="22"/>
          <w:szCs w:val="22"/>
        </w:rPr>
      </w:pPr>
    </w:p>
    <w:p w14:paraId="758115F0" w14:textId="77777777" w:rsidR="00DC670A" w:rsidRPr="00DC670A" w:rsidRDefault="00DC670A" w:rsidP="00DC670A">
      <w:pPr>
        <w:pStyle w:val="Default"/>
        <w:jc w:val="both"/>
        <w:rPr>
          <w:rFonts w:ascii="Cambria" w:eastAsia="Times New Roman" w:hAnsi="Cambria" w:cs="Times New Roman"/>
          <w:color w:val="auto"/>
          <w:sz w:val="22"/>
          <w:szCs w:val="22"/>
        </w:rPr>
      </w:pPr>
      <w:r w:rsidRPr="00DC670A">
        <w:rPr>
          <w:rFonts w:ascii="Cambria" w:eastAsia="Times New Roman" w:hAnsi="Cambria" w:cs="Times New Roman"/>
          <w:color w:val="auto"/>
          <w:sz w:val="22"/>
          <w:szCs w:val="22"/>
        </w:rPr>
        <w:t xml:space="preserve">The relationship between political parties and the NEC has been quite contentious. After 2005 participation in several elections and by-elections, political parties remain quite weak in many cases without proper manifests on political vision and governance. Several major opposition parties expressed reservation about the NEC’s impartiality, after appointment of the new board of NEC commissioners in 2013, even though the NEC has been widely commended for handling of the various by-elections and other electoral processes successfully. The frustration and distrust of political parties further deepened following the NEC’s petition in February 2014 before the Civil Law Court for the revocation of the registration of 20 political parties due to noncompliance with requirements of the Constitution of Liberia as well as the guidelines relating to the registration of political parties and independent candidates, including the mandatory submission to the NEC of detailed statements of assets and liabilities. As a result of the petition, the Civil Law Court revoked registrations and accreditation of the 20 political parties.  </w:t>
      </w:r>
    </w:p>
    <w:p w14:paraId="74338774" w14:textId="77777777" w:rsidR="00E4094A" w:rsidRDefault="00E4094A" w:rsidP="00E4094A">
      <w:pPr>
        <w:jc w:val="both"/>
        <w:rPr>
          <w:rFonts w:ascii="Cambria" w:hAnsi="Cambria"/>
          <w:sz w:val="22"/>
        </w:rPr>
      </w:pPr>
    </w:p>
    <w:p w14:paraId="77E0634D" w14:textId="77777777" w:rsidR="00E4094A" w:rsidRDefault="00E4094A" w:rsidP="00E4094A">
      <w:pPr>
        <w:jc w:val="both"/>
        <w:rPr>
          <w:rFonts w:ascii="Cambria" w:hAnsi="Cambria"/>
          <w:sz w:val="22"/>
          <w:szCs w:val="22"/>
        </w:rPr>
      </w:pPr>
      <w:r w:rsidRPr="00DC670A">
        <w:rPr>
          <w:rFonts w:ascii="Cambria" w:hAnsi="Cambria"/>
          <w:sz w:val="22"/>
          <w:szCs w:val="22"/>
        </w:rPr>
        <w:t>There is a strong need to promote a dialogue and consensus building on critical issues of legal or administrative reform, to better sensitize parties to the mandate and workings of the NEC and to better sensitize the NEC to the needs and expectations of the political actors. The IPCC is currently the only multi-party platform available to create compromise and find consensus. Considering the contentious and unfortunate political climate of recent decades, the importance of the IPCC is evident not only to the political process but also to the citizens of Liberia who benefit from political dialogue. Political parties have recognized the value of the IPCC, in particular as a conflict resolution and prevention mechanism and suggested to explore options for developing the IPCC into a more independent forum with NEC participation through which political parties can convene, discuss and resolve conflicts.</w:t>
      </w:r>
    </w:p>
    <w:p w14:paraId="764E6C0B" w14:textId="77777777" w:rsidR="00E4094A" w:rsidRDefault="00E4094A" w:rsidP="00E4094A">
      <w:pPr>
        <w:jc w:val="both"/>
        <w:rPr>
          <w:rFonts w:ascii="Cambria" w:hAnsi="Cambria"/>
          <w:sz w:val="22"/>
          <w:szCs w:val="22"/>
        </w:rPr>
      </w:pPr>
    </w:p>
    <w:p w14:paraId="3993D191" w14:textId="77777777" w:rsidR="00DC670A" w:rsidRPr="00DC670A" w:rsidRDefault="009D7097" w:rsidP="002B0CEA">
      <w:pPr>
        <w:ind w:right="74"/>
        <w:jc w:val="both"/>
        <w:textAlignment w:val="top"/>
        <w:rPr>
          <w:rFonts w:ascii="Cambria" w:hAnsi="Cambria"/>
          <w:b/>
          <w:sz w:val="22"/>
          <w:szCs w:val="22"/>
        </w:rPr>
      </w:pPr>
      <w:r>
        <w:rPr>
          <w:rFonts w:ascii="Cambria" w:hAnsi="Cambria"/>
          <w:b/>
          <w:sz w:val="22"/>
          <w:szCs w:val="22"/>
          <w:u w:val="single"/>
        </w:rPr>
        <w:t>A</w:t>
      </w:r>
      <w:r w:rsidR="002B0CEA" w:rsidRPr="00DC670A">
        <w:rPr>
          <w:rFonts w:ascii="Cambria" w:hAnsi="Cambria"/>
          <w:b/>
          <w:sz w:val="22"/>
          <w:szCs w:val="22"/>
          <w:u w:val="single"/>
        </w:rPr>
        <w:t>ctivities</w:t>
      </w:r>
      <w:r w:rsidR="002B0CEA" w:rsidRPr="00DC670A">
        <w:rPr>
          <w:rFonts w:ascii="Cambria" w:hAnsi="Cambria"/>
          <w:b/>
          <w:sz w:val="22"/>
          <w:szCs w:val="22"/>
        </w:rPr>
        <w:t xml:space="preserve">: </w:t>
      </w:r>
    </w:p>
    <w:p w14:paraId="76DB6CFB" w14:textId="77777777" w:rsidR="00AA2064" w:rsidRDefault="00AA2064" w:rsidP="002B0CEA">
      <w:pPr>
        <w:ind w:right="74"/>
        <w:jc w:val="both"/>
        <w:textAlignment w:val="top"/>
        <w:rPr>
          <w:rFonts w:ascii="Cambria" w:hAnsi="Cambria"/>
          <w:b/>
          <w:sz w:val="22"/>
          <w:szCs w:val="22"/>
        </w:rPr>
      </w:pPr>
    </w:p>
    <w:p w14:paraId="5AF0DA0F" w14:textId="50A3C4EF" w:rsidR="00DC670A" w:rsidRPr="00D96EB3" w:rsidRDefault="00413467" w:rsidP="00D96EB3">
      <w:pPr>
        <w:jc w:val="both"/>
        <w:rPr>
          <w:rFonts w:ascii="Cambria" w:hAnsi="Cambria"/>
          <w:b/>
          <w:sz w:val="22"/>
          <w:szCs w:val="22"/>
          <w:u w:val="single"/>
        </w:rPr>
      </w:pPr>
      <w:r w:rsidRPr="00D96EB3">
        <w:rPr>
          <w:rFonts w:ascii="Cambria" w:hAnsi="Cambria"/>
          <w:b/>
          <w:sz w:val="22"/>
          <w:szCs w:val="22"/>
          <w:u w:val="single"/>
        </w:rPr>
        <w:t xml:space="preserve">(1) </w:t>
      </w:r>
      <w:r w:rsidR="002B0CEA" w:rsidRPr="00D96EB3">
        <w:rPr>
          <w:rFonts w:ascii="Cambria" w:hAnsi="Cambria"/>
          <w:b/>
          <w:sz w:val="22"/>
          <w:szCs w:val="22"/>
          <w:u w:val="single"/>
        </w:rPr>
        <w:t>Support the revitalization of the independent IPCC with secretariat including membe</w:t>
      </w:r>
      <w:r w:rsidR="00504418" w:rsidRPr="00D96EB3">
        <w:rPr>
          <w:rFonts w:ascii="Cambria" w:hAnsi="Cambria"/>
          <w:b/>
          <w:sz w:val="22"/>
          <w:szCs w:val="22"/>
          <w:u w:val="single"/>
        </w:rPr>
        <w:t>rs for women and youth affairs</w:t>
      </w:r>
    </w:p>
    <w:p w14:paraId="64EA5B79" w14:textId="77777777" w:rsidR="00AA2064" w:rsidRDefault="00AA2064" w:rsidP="00EF7F28">
      <w:pPr>
        <w:jc w:val="both"/>
        <w:rPr>
          <w:rFonts w:ascii="Cambria" w:hAnsi="Cambria"/>
          <w:sz w:val="22"/>
        </w:rPr>
      </w:pPr>
    </w:p>
    <w:p w14:paraId="34FEA45C" w14:textId="11E229AF" w:rsidR="00705D51" w:rsidRPr="00DC670A" w:rsidRDefault="00E4094A" w:rsidP="00E938C1">
      <w:pPr>
        <w:jc w:val="both"/>
      </w:pPr>
      <w:r w:rsidRPr="00E4094A">
        <w:rPr>
          <w:rFonts w:ascii="Cambria" w:hAnsi="Cambria"/>
          <w:sz w:val="22"/>
        </w:rPr>
        <w:t xml:space="preserve">The IPCC has proven itself to be of value to both the NEC and participating political parties. Parties themselves recognize that establishing dialogue even on contentious issues allows them to engage in heated debate without having to resort to disengagement, political marginalization, or even </w:t>
      </w:r>
      <w:r>
        <w:rPr>
          <w:rFonts w:ascii="Cambria" w:hAnsi="Cambria"/>
          <w:sz w:val="22"/>
        </w:rPr>
        <w:t xml:space="preserve">potential violence. </w:t>
      </w:r>
      <w:r w:rsidRPr="00E4094A">
        <w:rPr>
          <w:rFonts w:ascii="Cambria" w:hAnsi="Cambria"/>
          <w:sz w:val="22"/>
        </w:rPr>
        <w:t>There is also room for parties to take responsibility for their own sustainable development while recognizing that the NEC has an opportunity to demonstrate to parties and to the public at large that the new leadership and membership on the NEC Board is fair, balanced, non-partisan and politically neutral.</w:t>
      </w:r>
      <w:r w:rsidR="00EF7F28">
        <w:rPr>
          <w:rFonts w:ascii="Cambria" w:hAnsi="Cambria"/>
          <w:sz w:val="22"/>
        </w:rPr>
        <w:t xml:space="preserve"> </w:t>
      </w:r>
      <w:r w:rsidR="002B577E">
        <w:rPr>
          <w:rFonts w:ascii="Cambria" w:hAnsi="Cambria"/>
          <w:sz w:val="22"/>
          <w:szCs w:val="22"/>
        </w:rPr>
        <w:t xml:space="preserve">The </w:t>
      </w:r>
      <w:r w:rsidR="00EF7F28">
        <w:rPr>
          <w:rFonts w:ascii="Cambria" w:hAnsi="Cambria"/>
          <w:sz w:val="22"/>
          <w:szCs w:val="22"/>
        </w:rPr>
        <w:t xml:space="preserve">election </w:t>
      </w:r>
      <w:r w:rsidR="002B577E">
        <w:rPr>
          <w:rFonts w:ascii="Cambria" w:hAnsi="Cambria"/>
          <w:sz w:val="22"/>
          <w:szCs w:val="22"/>
        </w:rPr>
        <w:t>project will:</w:t>
      </w:r>
    </w:p>
    <w:p w14:paraId="27F42FD8" w14:textId="34E5ABE3" w:rsidR="00584C77" w:rsidRDefault="005944CF" w:rsidP="005C69DB">
      <w:pPr>
        <w:numPr>
          <w:ilvl w:val="0"/>
          <w:numId w:val="6"/>
        </w:numPr>
        <w:spacing w:before="120"/>
        <w:ind w:left="360"/>
        <w:jc w:val="both"/>
        <w:rPr>
          <w:rFonts w:ascii="Cambria" w:hAnsi="Cambria"/>
          <w:sz w:val="22"/>
          <w:szCs w:val="22"/>
        </w:rPr>
      </w:pPr>
      <w:r w:rsidRPr="00C93373">
        <w:rPr>
          <w:rFonts w:ascii="Cambria" w:hAnsi="Cambria"/>
          <w:sz w:val="22"/>
          <w:szCs w:val="22"/>
        </w:rPr>
        <w:t xml:space="preserve">Support the </w:t>
      </w:r>
      <w:r w:rsidR="00C93373" w:rsidRPr="00C93373">
        <w:rPr>
          <w:rFonts w:ascii="Cambria" w:hAnsi="Cambria"/>
          <w:sz w:val="22"/>
          <w:szCs w:val="22"/>
        </w:rPr>
        <w:t>establishment</w:t>
      </w:r>
      <w:r w:rsidRPr="00C93373">
        <w:rPr>
          <w:rFonts w:ascii="Cambria" w:hAnsi="Cambria"/>
          <w:sz w:val="22"/>
          <w:szCs w:val="22"/>
        </w:rPr>
        <w:t xml:space="preserve"> of the IPCC </w:t>
      </w:r>
      <w:r w:rsidR="00C93373" w:rsidRPr="00C93373">
        <w:rPr>
          <w:rFonts w:ascii="Cambria" w:hAnsi="Cambria"/>
          <w:sz w:val="22"/>
          <w:szCs w:val="22"/>
        </w:rPr>
        <w:t xml:space="preserve">secretariat </w:t>
      </w:r>
      <w:r w:rsidRPr="00C93373">
        <w:rPr>
          <w:rFonts w:ascii="Cambria" w:hAnsi="Cambria"/>
          <w:sz w:val="22"/>
          <w:szCs w:val="22"/>
        </w:rPr>
        <w:t xml:space="preserve">to enable it to evolve into an effective platform for dialogue and consensus building among political </w:t>
      </w:r>
      <w:r w:rsidR="00C93373" w:rsidRPr="00C93373">
        <w:rPr>
          <w:rFonts w:ascii="Cambria" w:hAnsi="Cambria"/>
          <w:sz w:val="22"/>
          <w:szCs w:val="22"/>
        </w:rPr>
        <w:t>parties</w:t>
      </w:r>
      <w:r w:rsidRPr="00C93373">
        <w:rPr>
          <w:rFonts w:ascii="Cambria" w:hAnsi="Cambria"/>
          <w:sz w:val="22"/>
          <w:szCs w:val="22"/>
        </w:rPr>
        <w:t xml:space="preserve"> as well as in their engagement with the NEC</w:t>
      </w:r>
      <w:r w:rsidR="008921C6">
        <w:rPr>
          <w:rFonts w:ascii="Cambria" w:hAnsi="Cambria"/>
          <w:sz w:val="22"/>
          <w:szCs w:val="22"/>
        </w:rPr>
        <w:t>.</w:t>
      </w:r>
      <w:r w:rsidR="006F02E9">
        <w:rPr>
          <w:rFonts w:ascii="Cambria" w:hAnsi="Cambria"/>
          <w:sz w:val="22"/>
          <w:szCs w:val="22"/>
        </w:rPr>
        <w:t xml:space="preserve"> </w:t>
      </w:r>
      <w:r w:rsidR="00B13F1B">
        <w:rPr>
          <w:rFonts w:ascii="Cambria" w:hAnsi="Cambria"/>
          <w:sz w:val="22"/>
          <w:szCs w:val="22"/>
        </w:rPr>
        <w:t>T</w:t>
      </w:r>
      <w:r w:rsidR="008921C6">
        <w:rPr>
          <w:rFonts w:ascii="Cambria" w:hAnsi="Cambria"/>
          <w:sz w:val="22"/>
          <w:szCs w:val="22"/>
        </w:rPr>
        <w:t xml:space="preserve">he project will support IPCC to establish </w:t>
      </w:r>
      <w:r w:rsidR="006F02E9">
        <w:rPr>
          <w:rFonts w:ascii="Cambria" w:hAnsi="Cambria"/>
          <w:sz w:val="22"/>
          <w:szCs w:val="22"/>
        </w:rPr>
        <w:t xml:space="preserve">a </w:t>
      </w:r>
      <w:r w:rsidR="008921C6">
        <w:rPr>
          <w:rFonts w:ascii="Cambria" w:hAnsi="Cambria"/>
          <w:sz w:val="22"/>
          <w:szCs w:val="22"/>
        </w:rPr>
        <w:t xml:space="preserve">secretariat with necessary materials and </w:t>
      </w:r>
      <w:r w:rsidR="00B13F1B">
        <w:rPr>
          <w:rFonts w:ascii="Cambria" w:hAnsi="Cambria"/>
          <w:sz w:val="22"/>
          <w:szCs w:val="22"/>
        </w:rPr>
        <w:t>equipment</w:t>
      </w:r>
      <w:r w:rsidR="008921C6">
        <w:rPr>
          <w:rFonts w:ascii="Cambria" w:hAnsi="Cambria"/>
          <w:sz w:val="22"/>
          <w:szCs w:val="22"/>
        </w:rPr>
        <w:t xml:space="preserve"> for </w:t>
      </w:r>
      <w:r w:rsidR="00B13F1B">
        <w:rPr>
          <w:rFonts w:ascii="Cambria" w:hAnsi="Cambria"/>
          <w:sz w:val="22"/>
          <w:szCs w:val="22"/>
        </w:rPr>
        <w:t xml:space="preserve">proper </w:t>
      </w:r>
      <w:r w:rsidR="008921C6">
        <w:rPr>
          <w:rFonts w:ascii="Cambria" w:hAnsi="Cambria"/>
          <w:sz w:val="22"/>
          <w:szCs w:val="22"/>
        </w:rPr>
        <w:t xml:space="preserve">functionality. </w:t>
      </w:r>
      <w:r w:rsidR="00584C77">
        <w:rPr>
          <w:rFonts w:ascii="Cambria" w:hAnsi="Cambria"/>
          <w:sz w:val="22"/>
          <w:szCs w:val="22"/>
        </w:rPr>
        <w:t xml:space="preserve">The election project will recruit </w:t>
      </w:r>
      <w:r w:rsidR="00D727A8">
        <w:rPr>
          <w:rFonts w:ascii="Cambria" w:hAnsi="Cambria"/>
          <w:sz w:val="22"/>
          <w:szCs w:val="22"/>
        </w:rPr>
        <w:t xml:space="preserve">a  </w:t>
      </w:r>
      <w:r w:rsidR="00584C77">
        <w:rPr>
          <w:rFonts w:ascii="Cambria" w:hAnsi="Cambria"/>
          <w:sz w:val="22"/>
          <w:szCs w:val="22"/>
        </w:rPr>
        <w:t xml:space="preserve">consultant </w:t>
      </w:r>
      <w:r w:rsidR="00D727A8">
        <w:rPr>
          <w:rFonts w:ascii="Cambria" w:hAnsi="Cambria"/>
          <w:sz w:val="22"/>
          <w:szCs w:val="22"/>
        </w:rPr>
        <w:t xml:space="preserve"> </w:t>
      </w:r>
      <w:r w:rsidR="00584C77">
        <w:rPr>
          <w:rFonts w:ascii="Cambria" w:hAnsi="Cambria"/>
          <w:sz w:val="22"/>
          <w:szCs w:val="22"/>
        </w:rPr>
        <w:t>who will work closely with NEC and IPCC on the revitalization of the IPCC structure and development of necessary polices</w:t>
      </w:r>
      <w:r w:rsidR="00D727A8">
        <w:rPr>
          <w:rFonts w:ascii="Cambria" w:hAnsi="Cambria"/>
          <w:sz w:val="22"/>
          <w:szCs w:val="22"/>
        </w:rPr>
        <w:t xml:space="preserve">, </w:t>
      </w:r>
      <w:r w:rsidR="00584C77">
        <w:rPr>
          <w:rFonts w:ascii="Cambria" w:hAnsi="Cambria"/>
          <w:sz w:val="22"/>
          <w:szCs w:val="22"/>
        </w:rPr>
        <w:t>guidelines</w:t>
      </w:r>
      <w:r w:rsidR="00D727A8">
        <w:rPr>
          <w:rFonts w:ascii="Cambria" w:hAnsi="Cambria"/>
          <w:sz w:val="22"/>
          <w:szCs w:val="22"/>
        </w:rPr>
        <w:t xml:space="preserve"> and systems</w:t>
      </w:r>
      <w:r w:rsidR="00584C77">
        <w:rPr>
          <w:rFonts w:ascii="Cambria" w:hAnsi="Cambria"/>
          <w:sz w:val="22"/>
          <w:szCs w:val="22"/>
        </w:rPr>
        <w:t>;</w:t>
      </w:r>
    </w:p>
    <w:p w14:paraId="6622744D" w14:textId="6D39BCFB" w:rsidR="008E5090" w:rsidRPr="00E766C8" w:rsidRDefault="00B95818" w:rsidP="005C69DB">
      <w:pPr>
        <w:numPr>
          <w:ilvl w:val="0"/>
          <w:numId w:val="6"/>
        </w:numPr>
        <w:spacing w:before="120"/>
        <w:ind w:left="360"/>
        <w:jc w:val="both"/>
        <w:rPr>
          <w:rFonts w:ascii="Cambria" w:hAnsi="Cambria"/>
          <w:sz w:val="22"/>
          <w:szCs w:val="22"/>
        </w:rPr>
      </w:pPr>
      <w:r>
        <w:rPr>
          <w:rFonts w:ascii="Cambria" w:hAnsi="Cambria"/>
          <w:sz w:val="22"/>
          <w:szCs w:val="22"/>
        </w:rPr>
        <w:lastRenderedPageBreak/>
        <w:t xml:space="preserve">Support </w:t>
      </w:r>
      <w:r w:rsidR="00E766C8">
        <w:rPr>
          <w:rFonts w:ascii="Cambria" w:hAnsi="Cambria"/>
          <w:sz w:val="22"/>
          <w:szCs w:val="22"/>
        </w:rPr>
        <w:t>trainings</w:t>
      </w:r>
      <w:r w:rsidR="00E766C8" w:rsidRPr="00E766C8">
        <w:rPr>
          <w:rFonts w:ascii="Cambria" w:hAnsi="Cambria"/>
          <w:sz w:val="22"/>
          <w:szCs w:val="22"/>
        </w:rPr>
        <w:t xml:space="preserve"> as part of regular IPCC </w:t>
      </w:r>
      <w:r w:rsidR="00850DB1">
        <w:rPr>
          <w:rFonts w:ascii="Cambria" w:hAnsi="Cambria"/>
          <w:sz w:val="22"/>
          <w:szCs w:val="22"/>
        </w:rPr>
        <w:t>activities</w:t>
      </w:r>
      <w:r w:rsidR="00850DB1" w:rsidRPr="00E766C8">
        <w:rPr>
          <w:rFonts w:ascii="Cambria" w:hAnsi="Cambria"/>
          <w:sz w:val="22"/>
          <w:szCs w:val="22"/>
        </w:rPr>
        <w:t xml:space="preserve"> </w:t>
      </w:r>
      <w:r w:rsidR="00466657">
        <w:rPr>
          <w:rFonts w:ascii="Cambria" w:hAnsi="Cambria"/>
          <w:sz w:val="22"/>
          <w:szCs w:val="22"/>
        </w:rPr>
        <w:t xml:space="preserve">with participation of the Parliamentary oversight committee on elections and </w:t>
      </w:r>
      <w:r w:rsidR="00E766C8" w:rsidRPr="00E766C8">
        <w:rPr>
          <w:rFonts w:ascii="Cambria" w:hAnsi="Cambria"/>
          <w:sz w:val="22"/>
          <w:szCs w:val="22"/>
        </w:rPr>
        <w:t xml:space="preserve">include such topics as: party fundraising, </w:t>
      </w:r>
      <w:r w:rsidR="00CE6C12" w:rsidRPr="00CE6C12">
        <w:rPr>
          <w:rFonts w:ascii="Cambria" w:hAnsi="Cambria"/>
          <w:sz w:val="22"/>
          <w:szCs w:val="22"/>
        </w:rPr>
        <w:t>financial reporting</w:t>
      </w:r>
      <w:r w:rsidR="00CE6C12">
        <w:rPr>
          <w:rFonts w:ascii="Cambria" w:hAnsi="Cambria"/>
          <w:sz w:val="22"/>
          <w:szCs w:val="22"/>
        </w:rPr>
        <w:t>,</w:t>
      </w:r>
      <w:r w:rsidR="00CE6C12">
        <w:t xml:space="preserve"> </w:t>
      </w:r>
      <w:r w:rsidR="00E766C8" w:rsidRPr="00E766C8">
        <w:rPr>
          <w:rFonts w:ascii="Cambria" w:hAnsi="Cambria"/>
          <w:sz w:val="22"/>
          <w:szCs w:val="22"/>
        </w:rPr>
        <w:t>membership development, party strengthening during the intra-election period</w:t>
      </w:r>
      <w:r w:rsidR="008E5090">
        <w:rPr>
          <w:rFonts w:ascii="Cambria" w:hAnsi="Cambria"/>
          <w:sz w:val="22"/>
          <w:szCs w:val="22"/>
        </w:rPr>
        <w:t>,</w:t>
      </w:r>
      <w:r w:rsidR="00E766C8" w:rsidRPr="00E766C8">
        <w:rPr>
          <w:rFonts w:ascii="Cambria" w:hAnsi="Cambria"/>
          <w:sz w:val="22"/>
          <w:szCs w:val="22"/>
        </w:rPr>
        <w:t xml:space="preserve"> </w:t>
      </w:r>
      <w:r w:rsidR="008E5090">
        <w:rPr>
          <w:rFonts w:ascii="Cambria" w:hAnsi="Cambria"/>
          <w:sz w:val="22"/>
          <w:szCs w:val="22"/>
        </w:rPr>
        <w:t>c</w:t>
      </w:r>
      <w:r w:rsidR="008E5090" w:rsidRPr="00E766C8">
        <w:rPr>
          <w:rFonts w:ascii="Cambria" w:hAnsi="Cambria"/>
          <w:sz w:val="22"/>
          <w:szCs w:val="22"/>
        </w:rPr>
        <w:t>onsensus-building</w:t>
      </w:r>
      <w:r w:rsidR="008E5090">
        <w:rPr>
          <w:rFonts w:ascii="Cambria" w:hAnsi="Cambria"/>
          <w:sz w:val="22"/>
          <w:szCs w:val="22"/>
        </w:rPr>
        <w:t>, conflict resolution</w:t>
      </w:r>
      <w:r w:rsidR="008E5090" w:rsidRPr="00E766C8">
        <w:rPr>
          <w:rFonts w:ascii="Cambria" w:hAnsi="Cambria"/>
          <w:sz w:val="22"/>
          <w:szCs w:val="22"/>
        </w:rPr>
        <w:t>, effective outreach to members and the electorate during (and after) the election cycle, horizontal management, change management.</w:t>
      </w:r>
      <w:r w:rsidR="00B00B74">
        <w:rPr>
          <w:rFonts w:ascii="Cambria" w:hAnsi="Cambria"/>
          <w:sz w:val="22"/>
          <w:szCs w:val="22"/>
        </w:rPr>
        <w:t xml:space="preserve"> Trainings will be conducted by consultant</w:t>
      </w:r>
      <w:r w:rsidR="005B0E86">
        <w:rPr>
          <w:rFonts w:ascii="Cambria" w:hAnsi="Cambria"/>
          <w:sz w:val="22"/>
          <w:szCs w:val="22"/>
        </w:rPr>
        <w:t xml:space="preserve"> (s)</w:t>
      </w:r>
      <w:r w:rsidR="00B00B74">
        <w:rPr>
          <w:rFonts w:ascii="Cambria" w:hAnsi="Cambria"/>
          <w:sz w:val="22"/>
          <w:szCs w:val="22"/>
        </w:rPr>
        <w:t xml:space="preserve"> recruited by the </w:t>
      </w:r>
      <w:r w:rsidR="002E5483">
        <w:rPr>
          <w:rFonts w:ascii="Cambria" w:hAnsi="Cambria"/>
          <w:sz w:val="22"/>
          <w:szCs w:val="22"/>
        </w:rPr>
        <w:t>e</w:t>
      </w:r>
      <w:r w:rsidR="00B00B74">
        <w:rPr>
          <w:rFonts w:ascii="Cambria" w:hAnsi="Cambria"/>
          <w:sz w:val="22"/>
          <w:szCs w:val="22"/>
        </w:rPr>
        <w:t>lection project</w:t>
      </w:r>
      <w:r w:rsidR="00A24F9C">
        <w:rPr>
          <w:rFonts w:ascii="Cambria" w:hAnsi="Cambria"/>
          <w:sz w:val="22"/>
          <w:szCs w:val="22"/>
        </w:rPr>
        <w:t xml:space="preserve"> in cooperation with the NEC political liaison office.</w:t>
      </w:r>
    </w:p>
    <w:p w14:paraId="52D4A3D6" w14:textId="77777777" w:rsidR="00E766C8" w:rsidRDefault="00E766C8" w:rsidP="002B0CEA">
      <w:pPr>
        <w:ind w:right="74"/>
        <w:jc w:val="both"/>
        <w:textAlignment w:val="top"/>
        <w:rPr>
          <w:rFonts w:ascii="Cambria" w:hAnsi="Cambria"/>
          <w:b/>
          <w:sz w:val="22"/>
          <w:szCs w:val="22"/>
        </w:rPr>
      </w:pPr>
    </w:p>
    <w:p w14:paraId="429E17DE" w14:textId="2F061207" w:rsidR="00DC670A" w:rsidRPr="00413467" w:rsidRDefault="00413467" w:rsidP="00413467">
      <w:pPr>
        <w:rPr>
          <w:rFonts w:ascii="Cambria" w:hAnsi="Cambria"/>
          <w:b/>
          <w:sz w:val="22"/>
          <w:szCs w:val="22"/>
        </w:rPr>
      </w:pPr>
      <w:r>
        <w:rPr>
          <w:rFonts w:ascii="Cambria" w:hAnsi="Cambria"/>
          <w:b/>
          <w:sz w:val="22"/>
          <w:szCs w:val="22"/>
        </w:rPr>
        <w:t xml:space="preserve">(2) </w:t>
      </w:r>
      <w:r w:rsidR="002B0CEA" w:rsidRPr="00413467">
        <w:rPr>
          <w:rFonts w:ascii="Cambria" w:hAnsi="Cambria"/>
          <w:b/>
          <w:sz w:val="22"/>
          <w:szCs w:val="22"/>
        </w:rPr>
        <w:t>Develop IPCC Policies and Regulation</w:t>
      </w:r>
      <w:r w:rsidR="007C2FB4" w:rsidRPr="00413467">
        <w:rPr>
          <w:rFonts w:ascii="Cambria" w:hAnsi="Cambria"/>
          <w:b/>
          <w:sz w:val="22"/>
          <w:szCs w:val="22"/>
        </w:rPr>
        <w:t>s and organizational structure</w:t>
      </w:r>
    </w:p>
    <w:p w14:paraId="4606724B" w14:textId="77777777" w:rsidR="00AA2064" w:rsidRDefault="00AA2064" w:rsidP="007C2FB4">
      <w:pPr>
        <w:pStyle w:val="Default"/>
        <w:jc w:val="both"/>
        <w:rPr>
          <w:rFonts w:ascii="Cambria" w:eastAsia="Times New Roman" w:hAnsi="Cambria" w:cs="Times New Roman"/>
          <w:color w:val="auto"/>
          <w:sz w:val="22"/>
          <w:szCs w:val="22"/>
        </w:rPr>
      </w:pPr>
    </w:p>
    <w:p w14:paraId="005B8E80" w14:textId="77777777" w:rsidR="007C2FB4" w:rsidRPr="007C2FB4" w:rsidRDefault="007C2FB4" w:rsidP="007C2FB4">
      <w:pPr>
        <w:pStyle w:val="Default"/>
        <w:jc w:val="both"/>
        <w:rPr>
          <w:rFonts w:ascii="Cambria" w:eastAsia="Times New Roman" w:hAnsi="Cambria" w:cs="Times New Roman"/>
          <w:color w:val="auto"/>
          <w:sz w:val="22"/>
          <w:szCs w:val="22"/>
        </w:rPr>
      </w:pPr>
      <w:r w:rsidRPr="007C2FB4">
        <w:rPr>
          <w:rFonts w:ascii="Cambria" w:eastAsia="Times New Roman" w:hAnsi="Cambria" w:cs="Times New Roman"/>
          <w:color w:val="auto"/>
          <w:sz w:val="22"/>
          <w:szCs w:val="22"/>
        </w:rPr>
        <w:t xml:space="preserve">Work with the NEC </w:t>
      </w:r>
      <w:r w:rsidR="00705D51">
        <w:rPr>
          <w:rFonts w:ascii="Cambria" w:eastAsia="Times New Roman" w:hAnsi="Cambria" w:cs="Times New Roman"/>
          <w:color w:val="auto"/>
          <w:sz w:val="22"/>
          <w:szCs w:val="22"/>
        </w:rPr>
        <w:t>and</w:t>
      </w:r>
      <w:r w:rsidRPr="007C2FB4">
        <w:rPr>
          <w:rFonts w:ascii="Cambria" w:eastAsia="Times New Roman" w:hAnsi="Cambria" w:cs="Times New Roman"/>
          <w:color w:val="auto"/>
          <w:sz w:val="22"/>
          <w:szCs w:val="22"/>
        </w:rPr>
        <w:t xml:space="preserve"> the IPCC to ensure sustainability, cooperation, trust and a mutually-cordial relationship between the NEC and registered political parties and among political </w:t>
      </w:r>
      <w:r w:rsidR="002A5233" w:rsidRPr="007C2FB4">
        <w:rPr>
          <w:rFonts w:ascii="Cambria" w:eastAsia="Times New Roman" w:hAnsi="Cambria" w:cs="Times New Roman"/>
          <w:color w:val="auto"/>
          <w:sz w:val="22"/>
          <w:szCs w:val="22"/>
        </w:rPr>
        <w:t xml:space="preserve">parties </w:t>
      </w:r>
      <w:r w:rsidR="002A5233">
        <w:rPr>
          <w:rFonts w:ascii="Cambria" w:eastAsia="Times New Roman" w:hAnsi="Cambria" w:cs="Times New Roman"/>
          <w:color w:val="auto"/>
          <w:sz w:val="22"/>
          <w:szCs w:val="22"/>
        </w:rPr>
        <w:t>throughout</w:t>
      </w:r>
      <w:r w:rsidRPr="007C2FB4">
        <w:rPr>
          <w:rFonts w:ascii="Cambria" w:eastAsia="Times New Roman" w:hAnsi="Cambria" w:cs="Times New Roman"/>
          <w:color w:val="auto"/>
          <w:sz w:val="22"/>
          <w:szCs w:val="22"/>
        </w:rPr>
        <w:t xml:space="preserve"> the election cycle. </w:t>
      </w:r>
      <w:r w:rsidR="003514C2">
        <w:rPr>
          <w:rFonts w:ascii="Cambria" w:eastAsia="Times New Roman" w:hAnsi="Cambria" w:cs="Times New Roman"/>
          <w:color w:val="auto"/>
          <w:sz w:val="22"/>
          <w:szCs w:val="22"/>
        </w:rPr>
        <w:t>A need has also been</w:t>
      </w:r>
      <w:r w:rsidRPr="007C2FB4">
        <w:rPr>
          <w:rFonts w:ascii="Cambria" w:eastAsia="Times New Roman" w:hAnsi="Cambria" w:cs="Times New Roman"/>
          <w:color w:val="auto"/>
          <w:sz w:val="22"/>
          <w:szCs w:val="22"/>
        </w:rPr>
        <w:t xml:space="preserve"> identified to ensure appropriate representation by all participating political parties </w:t>
      </w:r>
      <w:r w:rsidR="003514C2">
        <w:rPr>
          <w:rFonts w:ascii="Cambria" w:eastAsia="Times New Roman" w:hAnsi="Cambria" w:cs="Times New Roman"/>
          <w:color w:val="auto"/>
          <w:sz w:val="22"/>
          <w:szCs w:val="22"/>
        </w:rPr>
        <w:t>on</w:t>
      </w:r>
      <w:r w:rsidRPr="007C2FB4">
        <w:rPr>
          <w:rFonts w:ascii="Cambria" w:eastAsia="Times New Roman" w:hAnsi="Cambria" w:cs="Times New Roman"/>
          <w:color w:val="auto"/>
          <w:sz w:val="22"/>
          <w:szCs w:val="22"/>
        </w:rPr>
        <w:t xml:space="preserve"> the IPCC on a regular basis (e.g. party chairperson </w:t>
      </w:r>
      <w:r w:rsidR="003E4D0E">
        <w:rPr>
          <w:rFonts w:ascii="Cambria" w:eastAsia="Times New Roman" w:hAnsi="Cambria" w:cs="Times New Roman"/>
          <w:color w:val="auto"/>
          <w:sz w:val="22"/>
          <w:szCs w:val="22"/>
        </w:rPr>
        <w:t>and/or party secretary general):</w:t>
      </w:r>
    </w:p>
    <w:p w14:paraId="53768384" w14:textId="450AE8A6" w:rsidR="00DC670A" w:rsidRPr="00C568A7" w:rsidRDefault="00B95818" w:rsidP="005C69DB">
      <w:pPr>
        <w:numPr>
          <w:ilvl w:val="0"/>
          <w:numId w:val="6"/>
        </w:numPr>
        <w:spacing w:before="120"/>
        <w:ind w:left="360"/>
        <w:jc w:val="both"/>
        <w:rPr>
          <w:rFonts w:ascii="Cambria" w:hAnsi="Cambria"/>
          <w:sz w:val="22"/>
          <w:szCs w:val="22"/>
        </w:rPr>
      </w:pPr>
      <w:r>
        <w:rPr>
          <w:rFonts w:ascii="Cambria" w:hAnsi="Cambria"/>
          <w:sz w:val="22"/>
          <w:szCs w:val="22"/>
        </w:rPr>
        <w:t>Organize h</w:t>
      </w:r>
      <w:r w:rsidR="001349A7">
        <w:rPr>
          <w:rFonts w:ascii="Cambria" w:hAnsi="Cambria"/>
          <w:sz w:val="22"/>
          <w:szCs w:val="22"/>
        </w:rPr>
        <w:t xml:space="preserve">igh level conferences to </w:t>
      </w:r>
      <w:r w:rsidR="00DC670A" w:rsidRPr="00DC670A">
        <w:rPr>
          <w:rFonts w:ascii="Cambria" w:hAnsi="Cambria"/>
          <w:sz w:val="22"/>
          <w:szCs w:val="22"/>
        </w:rPr>
        <w:t xml:space="preserve">encourage political </w:t>
      </w:r>
      <w:r w:rsidR="001349A7">
        <w:rPr>
          <w:rFonts w:ascii="Cambria" w:hAnsi="Cambria"/>
          <w:sz w:val="22"/>
          <w:szCs w:val="22"/>
        </w:rPr>
        <w:t>party</w:t>
      </w:r>
      <w:r w:rsidR="00DC670A" w:rsidRPr="00DC670A">
        <w:rPr>
          <w:rFonts w:ascii="Cambria" w:hAnsi="Cambria"/>
          <w:sz w:val="22"/>
          <w:szCs w:val="22"/>
        </w:rPr>
        <w:t xml:space="preserve"> leaders to take responsibilities for deepening democracy in Liberia while investing in institutiona</w:t>
      </w:r>
      <w:r w:rsidR="001349A7">
        <w:rPr>
          <w:rFonts w:ascii="Cambria" w:hAnsi="Cambria"/>
          <w:sz w:val="22"/>
          <w:szCs w:val="22"/>
        </w:rPr>
        <w:t>lizing their political parties;</w:t>
      </w:r>
      <w:r w:rsidR="00C568A7" w:rsidRPr="00C568A7">
        <w:rPr>
          <w:rFonts w:ascii="Cambria" w:hAnsi="Cambria"/>
          <w:sz w:val="22"/>
          <w:szCs w:val="22"/>
        </w:rPr>
        <w:t xml:space="preserve"> </w:t>
      </w:r>
      <w:r w:rsidR="001413BF" w:rsidRPr="00F001F6">
        <w:rPr>
          <w:rFonts w:ascii="Cambria" w:hAnsi="Cambria"/>
          <w:sz w:val="22"/>
          <w:szCs w:val="22"/>
        </w:rPr>
        <w:t>this</w:t>
      </w:r>
      <w:r w:rsidR="00C568A7" w:rsidRPr="00F001F6">
        <w:rPr>
          <w:rFonts w:ascii="Cambria" w:hAnsi="Cambria"/>
          <w:sz w:val="22"/>
          <w:szCs w:val="22"/>
        </w:rPr>
        <w:t xml:space="preserve"> will also include an external and non-par</w:t>
      </w:r>
      <w:r w:rsidR="00C568A7">
        <w:rPr>
          <w:rFonts w:ascii="Cambria" w:hAnsi="Cambria"/>
          <w:sz w:val="22"/>
          <w:szCs w:val="22"/>
        </w:rPr>
        <w:t>tisan professional moderator</w:t>
      </w:r>
      <w:r w:rsidR="00C568A7" w:rsidRPr="00F001F6">
        <w:rPr>
          <w:rFonts w:ascii="Cambria" w:hAnsi="Cambria"/>
          <w:sz w:val="22"/>
          <w:szCs w:val="22"/>
        </w:rPr>
        <w:t>. An individual from a regional country with similar experience to Liberia may be well-received by participants</w:t>
      </w:r>
      <w:r w:rsidR="00A02832">
        <w:rPr>
          <w:rFonts w:ascii="Cambria" w:hAnsi="Cambria"/>
          <w:sz w:val="22"/>
          <w:szCs w:val="22"/>
        </w:rPr>
        <w:t>.</w:t>
      </w:r>
    </w:p>
    <w:p w14:paraId="04A02F95" w14:textId="77777777" w:rsidR="00DC670A" w:rsidRDefault="00705D51" w:rsidP="005C69DB">
      <w:pPr>
        <w:numPr>
          <w:ilvl w:val="0"/>
          <w:numId w:val="6"/>
        </w:numPr>
        <w:spacing w:before="120"/>
        <w:ind w:left="360"/>
        <w:jc w:val="both"/>
        <w:rPr>
          <w:rFonts w:ascii="Cambria" w:hAnsi="Cambria"/>
          <w:sz w:val="22"/>
          <w:szCs w:val="22"/>
        </w:rPr>
      </w:pPr>
      <w:r w:rsidRPr="00584C77">
        <w:rPr>
          <w:rFonts w:ascii="Cambria" w:hAnsi="Cambria"/>
          <w:sz w:val="22"/>
          <w:szCs w:val="22"/>
        </w:rPr>
        <w:t>As a result of the conference</w:t>
      </w:r>
      <w:r w:rsidRPr="001F0FC5">
        <w:rPr>
          <w:rFonts w:ascii="Cambria" w:hAnsi="Cambria"/>
          <w:sz w:val="22"/>
          <w:szCs w:val="22"/>
        </w:rPr>
        <w:t xml:space="preserve"> </w:t>
      </w:r>
      <w:r w:rsidR="00F2688B" w:rsidRPr="00584C77">
        <w:rPr>
          <w:rFonts w:ascii="Cambria" w:hAnsi="Cambria"/>
          <w:sz w:val="22"/>
          <w:szCs w:val="22"/>
        </w:rPr>
        <w:t>su</w:t>
      </w:r>
      <w:r w:rsidR="001349A7" w:rsidRPr="00584C77">
        <w:rPr>
          <w:rFonts w:ascii="Cambria" w:hAnsi="Cambria"/>
          <w:sz w:val="22"/>
          <w:szCs w:val="22"/>
        </w:rPr>
        <w:t xml:space="preserve">pport </w:t>
      </w:r>
      <w:r w:rsidR="00D52406" w:rsidRPr="00584C77">
        <w:rPr>
          <w:rFonts w:ascii="Cambria" w:hAnsi="Cambria"/>
          <w:sz w:val="22"/>
          <w:szCs w:val="22"/>
        </w:rPr>
        <w:t xml:space="preserve">to </w:t>
      </w:r>
      <w:r w:rsidR="001349A7" w:rsidRPr="00584C77">
        <w:rPr>
          <w:rFonts w:ascii="Cambria" w:hAnsi="Cambria"/>
          <w:sz w:val="22"/>
          <w:szCs w:val="22"/>
        </w:rPr>
        <w:t>development of</w:t>
      </w:r>
      <w:r w:rsidR="00DC670A" w:rsidRPr="00584C77">
        <w:rPr>
          <w:rFonts w:ascii="Cambria" w:hAnsi="Cambria"/>
          <w:sz w:val="22"/>
          <w:szCs w:val="22"/>
        </w:rPr>
        <w:t xml:space="preserve"> IPCC Policies, </w:t>
      </w:r>
      <w:r w:rsidRPr="00584C77">
        <w:rPr>
          <w:rFonts w:ascii="Cambria" w:hAnsi="Cambria"/>
          <w:sz w:val="22"/>
          <w:szCs w:val="22"/>
        </w:rPr>
        <w:t>Memorandum of Understanding</w:t>
      </w:r>
      <w:r w:rsidR="001349A7" w:rsidRPr="00584C77">
        <w:rPr>
          <w:rFonts w:ascii="Cambria" w:hAnsi="Cambria"/>
          <w:sz w:val="22"/>
          <w:szCs w:val="22"/>
        </w:rPr>
        <w:t>, Code of Conduct of political parties and regulations</w:t>
      </w:r>
      <w:r w:rsidR="00F116D0" w:rsidRPr="00584C77">
        <w:rPr>
          <w:rFonts w:ascii="Cambria" w:hAnsi="Cambria"/>
          <w:sz w:val="22"/>
          <w:szCs w:val="22"/>
        </w:rPr>
        <w:t xml:space="preserve">. </w:t>
      </w:r>
    </w:p>
    <w:p w14:paraId="104E13B7" w14:textId="77777777" w:rsidR="001F0FC5" w:rsidRDefault="001F0FC5" w:rsidP="002B0CEA">
      <w:pPr>
        <w:ind w:right="74"/>
        <w:jc w:val="both"/>
        <w:textAlignment w:val="top"/>
        <w:rPr>
          <w:rFonts w:ascii="Cambria" w:hAnsi="Cambria"/>
          <w:b/>
          <w:sz w:val="22"/>
          <w:szCs w:val="22"/>
        </w:rPr>
      </w:pPr>
    </w:p>
    <w:p w14:paraId="1E5709E1" w14:textId="71EC9028" w:rsidR="00DC670A" w:rsidRPr="00413467" w:rsidRDefault="00413467" w:rsidP="00413467">
      <w:pPr>
        <w:ind w:right="74"/>
        <w:jc w:val="both"/>
        <w:textAlignment w:val="top"/>
        <w:rPr>
          <w:rFonts w:ascii="Cambria" w:hAnsi="Cambria"/>
          <w:b/>
          <w:sz w:val="22"/>
          <w:szCs w:val="22"/>
        </w:rPr>
      </w:pPr>
      <w:r>
        <w:rPr>
          <w:rFonts w:ascii="Cambria" w:hAnsi="Cambria"/>
          <w:b/>
          <w:sz w:val="22"/>
          <w:szCs w:val="22"/>
        </w:rPr>
        <w:t xml:space="preserve">(3) </w:t>
      </w:r>
      <w:r w:rsidR="002B0CEA" w:rsidRPr="00413467">
        <w:rPr>
          <w:rFonts w:ascii="Cambria" w:hAnsi="Cambria"/>
          <w:b/>
          <w:sz w:val="22"/>
          <w:szCs w:val="22"/>
        </w:rPr>
        <w:t>Support to conflict prevention and inter-party dialogue with active involvement of community leaders and youth organiza</w:t>
      </w:r>
      <w:r w:rsidR="0092208E" w:rsidRPr="00413467">
        <w:rPr>
          <w:rFonts w:ascii="Cambria" w:hAnsi="Cambria"/>
          <w:b/>
          <w:sz w:val="22"/>
          <w:szCs w:val="22"/>
        </w:rPr>
        <w:t>tions in rural and urban areas</w:t>
      </w:r>
    </w:p>
    <w:p w14:paraId="0C22D1A3" w14:textId="77777777" w:rsidR="00AA2064" w:rsidRDefault="00AA2064" w:rsidP="003C5449">
      <w:pPr>
        <w:pStyle w:val="Default"/>
        <w:jc w:val="both"/>
        <w:rPr>
          <w:rFonts w:ascii="Cambria" w:eastAsia="Times New Roman" w:hAnsi="Cambria" w:cs="Times New Roman"/>
          <w:color w:val="auto"/>
          <w:sz w:val="22"/>
          <w:szCs w:val="22"/>
        </w:rPr>
      </w:pPr>
    </w:p>
    <w:p w14:paraId="2ED105F9" w14:textId="75AC1D93" w:rsidR="003C5449" w:rsidRPr="00DC670A" w:rsidRDefault="003C5449" w:rsidP="003C5449">
      <w:pPr>
        <w:pStyle w:val="Default"/>
        <w:jc w:val="both"/>
        <w:rPr>
          <w:rFonts w:ascii="Cambria" w:eastAsia="Times New Roman" w:hAnsi="Cambria" w:cs="Times New Roman"/>
          <w:color w:val="auto"/>
          <w:sz w:val="22"/>
          <w:szCs w:val="22"/>
        </w:rPr>
      </w:pPr>
      <w:r w:rsidRPr="00DC670A">
        <w:rPr>
          <w:rFonts w:ascii="Cambria" w:eastAsia="Times New Roman" w:hAnsi="Cambria" w:cs="Times New Roman"/>
          <w:color w:val="auto"/>
          <w:sz w:val="22"/>
          <w:szCs w:val="22"/>
        </w:rPr>
        <w:t>Liberia has a considerable youth population with more than 60% under the age of 35. High level of unemployment and livelihood opportunities as well as illiteracy make Liberian youth particularly vulnerable to influence. Engagement of the youth into the social life is paramount in order to avoid feeling</w:t>
      </w:r>
      <w:r w:rsidR="00B228E1">
        <w:rPr>
          <w:rFonts w:ascii="Cambria" w:eastAsia="Times New Roman" w:hAnsi="Cambria" w:cs="Times New Roman"/>
          <w:color w:val="auto"/>
          <w:sz w:val="22"/>
          <w:szCs w:val="22"/>
        </w:rPr>
        <w:t>s</w:t>
      </w:r>
      <w:r w:rsidRPr="00DC670A">
        <w:rPr>
          <w:rFonts w:ascii="Cambria" w:eastAsia="Times New Roman" w:hAnsi="Cambria" w:cs="Times New Roman"/>
          <w:color w:val="auto"/>
          <w:sz w:val="22"/>
          <w:szCs w:val="22"/>
        </w:rPr>
        <w:t xml:space="preserve"> of politically </w:t>
      </w:r>
      <w:r w:rsidR="00B228E1" w:rsidRPr="00DC670A">
        <w:rPr>
          <w:rFonts w:ascii="Cambria" w:eastAsia="Times New Roman" w:hAnsi="Cambria" w:cs="Times New Roman"/>
          <w:color w:val="auto"/>
          <w:sz w:val="22"/>
          <w:szCs w:val="22"/>
        </w:rPr>
        <w:t>disempower</w:t>
      </w:r>
      <w:r w:rsidR="00B228E1">
        <w:rPr>
          <w:rFonts w:ascii="Cambria" w:eastAsia="Times New Roman" w:hAnsi="Cambria" w:cs="Times New Roman"/>
          <w:color w:val="auto"/>
          <w:sz w:val="22"/>
          <w:szCs w:val="22"/>
        </w:rPr>
        <w:t>ment</w:t>
      </w:r>
      <w:r w:rsidR="00B228E1" w:rsidRPr="00DC670A">
        <w:rPr>
          <w:rFonts w:ascii="Cambria" w:eastAsia="Times New Roman" w:hAnsi="Cambria" w:cs="Times New Roman"/>
          <w:color w:val="auto"/>
          <w:sz w:val="22"/>
          <w:szCs w:val="22"/>
        </w:rPr>
        <w:t xml:space="preserve"> </w:t>
      </w:r>
      <w:r w:rsidRPr="00DC670A">
        <w:rPr>
          <w:rFonts w:ascii="Cambria" w:eastAsia="Times New Roman" w:hAnsi="Cambria" w:cs="Times New Roman"/>
          <w:color w:val="auto"/>
          <w:sz w:val="22"/>
          <w:szCs w:val="22"/>
        </w:rPr>
        <w:t>and economically abandoned. Factors related to a country</w:t>
      </w:r>
      <w:r w:rsidR="000F5F9C">
        <w:rPr>
          <w:rFonts w:ascii="Cambria" w:eastAsia="Times New Roman" w:hAnsi="Cambria" w:cs="Times New Roman"/>
          <w:color w:val="auto"/>
          <w:sz w:val="22"/>
          <w:szCs w:val="22"/>
        </w:rPr>
        <w:t>’</w:t>
      </w:r>
      <w:r w:rsidRPr="00DC670A">
        <w:rPr>
          <w:rFonts w:ascii="Cambria" w:eastAsia="Times New Roman" w:hAnsi="Cambria" w:cs="Times New Roman"/>
          <w:color w:val="auto"/>
          <w:sz w:val="22"/>
          <w:szCs w:val="22"/>
        </w:rPr>
        <w:t>s social structure also contribute to possible violence. It was noted that rapidly growing urban areas, which often have large populations living in poor conditions, can contribute to the likelihood of electoral violence in some circumstances. The role of the youth is highlighted in particular with analyses showing that risks of electoral violence increase in countries with a large youth population, especially when young generation are unemployed and n</w:t>
      </w:r>
      <w:r w:rsidR="00EF7F28">
        <w:rPr>
          <w:rFonts w:ascii="Cambria" w:eastAsia="Times New Roman" w:hAnsi="Cambria" w:cs="Times New Roman"/>
          <w:color w:val="auto"/>
          <w:sz w:val="22"/>
          <w:szCs w:val="22"/>
        </w:rPr>
        <w:t>ot enrolled in secondary school. To address all these challenges the election project will:</w:t>
      </w:r>
    </w:p>
    <w:p w14:paraId="23DEFE4C" w14:textId="4BCBBC21" w:rsidR="003C5449" w:rsidRPr="007776DA" w:rsidRDefault="003C5449" w:rsidP="005C69DB">
      <w:pPr>
        <w:numPr>
          <w:ilvl w:val="0"/>
          <w:numId w:val="6"/>
        </w:numPr>
        <w:spacing w:before="120"/>
        <w:ind w:left="360"/>
        <w:jc w:val="both"/>
        <w:rPr>
          <w:rFonts w:ascii="Cambria" w:hAnsi="Cambria"/>
          <w:sz w:val="22"/>
          <w:szCs w:val="22"/>
        </w:rPr>
      </w:pPr>
      <w:r w:rsidRPr="007776DA">
        <w:rPr>
          <w:rFonts w:ascii="Cambria" w:hAnsi="Cambria"/>
          <w:sz w:val="22"/>
          <w:szCs w:val="22"/>
        </w:rPr>
        <w:t xml:space="preserve">Establish a conflict monitoring and tracking regular forum with effective engagement of the </w:t>
      </w:r>
      <w:r w:rsidR="00705D51" w:rsidRPr="007776DA">
        <w:rPr>
          <w:rFonts w:ascii="Cambria" w:hAnsi="Cambria"/>
          <w:sz w:val="22"/>
          <w:szCs w:val="22"/>
        </w:rPr>
        <w:t xml:space="preserve">IPCC, </w:t>
      </w:r>
      <w:r w:rsidR="00B300D7" w:rsidRPr="00991DFA">
        <w:rPr>
          <w:rFonts w:ascii="Cambria" w:hAnsi="Cambria"/>
          <w:sz w:val="22"/>
          <w:szCs w:val="22"/>
        </w:rPr>
        <w:t xml:space="preserve">NEC, </w:t>
      </w:r>
      <w:r w:rsidRPr="00991DFA">
        <w:rPr>
          <w:rFonts w:ascii="Cambria" w:hAnsi="Cambria"/>
          <w:sz w:val="22"/>
          <w:szCs w:val="22"/>
        </w:rPr>
        <w:t xml:space="preserve">CSOs, </w:t>
      </w:r>
      <w:r w:rsidR="00471605" w:rsidRPr="00440EE4">
        <w:rPr>
          <w:rFonts w:ascii="Cambria" w:hAnsi="Cambria"/>
          <w:sz w:val="22"/>
          <w:szCs w:val="22"/>
        </w:rPr>
        <w:t xml:space="preserve">LNP, </w:t>
      </w:r>
      <w:r w:rsidRPr="005756DB">
        <w:rPr>
          <w:rFonts w:ascii="Cambria" w:hAnsi="Cambria"/>
          <w:sz w:val="22"/>
          <w:szCs w:val="22"/>
        </w:rPr>
        <w:t>community leaders, youth</w:t>
      </w:r>
      <w:r w:rsidR="00F273E7" w:rsidRPr="007776DA">
        <w:rPr>
          <w:rFonts w:ascii="Cambria" w:hAnsi="Cambria"/>
          <w:sz w:val="22"/>
          <w:szCs w:val="22"/>
        </w:rPr>
        <w:t xml:space="preserve">, ethnic, </w:t>
      </w:r>
      <w:r w:rsidR="00251711" w:rsidRPr="007776DA">
        <w:rPr>
          <w:rFonts w:ascii="Cambria" w:hAnsi="Cambria"/>
          <w:sz w:val="22"/>
          <w:szCs w:val="22"/>
        </w:rPr>
        <w:t>religious</w:t>
      </w:r>
      <w:r w:rsidR="00F273E7" w:rsidRPr="007776DA">
        <w:rPr>
          <w:rFonts w:ascii="Cambria" w:hAnsi="Cambria"/>
          <w:sz w:val="22"/>
          <w:szCs w:val="22"/>
        </w:rPr>
        <w:t xml:space="preserve"> </w:t>
      </w:r>
      <w:r w:rsidR="00251711" w:rsidRPr="007776DA">
        <w:rPr>
          <w:rFonts w:ascii="Cambria" w:hAnsi="Cambria"/>
          <w:sz w:val="22"/>
          <w:szCs w:val="22"/>
        </w:rPr>
        <w:t>minorities</w:t>
      </w:r>
      <w:r w:rsidRPr="007776DA">
        <w:rPr>
          <w:rFonts w:ascii="Cambria" w:hAnsi="Cambria"/>
          <w:sz w:val="22"/>
          <w:szCs w:val="22"/>
        </w:rPr>
        <w:t xml:space="preserve"> and women organizations in conflict prevention</w:t>
      </w:r>
      <w:r w:rsidR="00705D51" w:rsidRPr="007776DA">
        <w:rPr>
          <w:rFonts w:ascii="Cambria" w:hAnsi="Cambria"/>
          <w:sz w:val="22"/>
          <w:szCs w:val="22"/>
        </w:rPr>
        <w:t>;</w:t>
      </w:r>
      <w:r w:rsidR="003A303A" w:rsidRPr="00E938C1">
        <w:rPr>
          <w:rFonts w:ascii="Cambria" w:hAnsi="Cambria"/>
          <w:sz w:val="22"/>
          <w:szCs w:val="22"/>
        </w:rPr>
        <w:t xml:space="preserve"> </w:t>
      </w:r>
      <w:r w:rsidR="00480D0A">
        <w:rPr>
          <w:rFonts w:ascii="Cambria" w:hAnsi="Cambria"/>
          <w:sz w:val="22"/>
          <w:szCs w:val="22"/>
        </w:rPr>
        <w:t>T</w:t>
      </w:r>
      <w:r w:rsidR="007776DA">
        <w:rPr>
          <w:rFonts w:ascii="Cambria" w:hAnsi="Cambria"/>
          <w:sz w:val="22"/>
          <w:szCs w:val="22"/>
        </w:rPr>
        <w:t xml:space="preserve">his venue will </w:t>
      </w:r>
      <w:r w:rsidR="00480D0A">
        <w:rPr>
          <w:rFonts w:ascii="Cambria" w:hAnsi="Cambria"/>
          <w:sz w:val="22"/>
          <w:szCs w:val="22"/>
        </w:rPr>
        <w:t xml:space="preserve">be linked to the NEC/LNP security coordination forum and serve as </w:t>
      </w:r>
      <w:r w:rsidR="003A303A" w:rsidRPr="00E938C1">
        <w:rPr>
          <w:rFonts w:ascii="Cambria" w:hAnsi="Cambria"/>
          <w:sz w:val="22"/>
          <w:szCs w:val="22"/>
        </w:rPr>
        <w:t>early warning mechanism</w:t>
      </w:r>
      <w:r w:rsidR="00480D0A">
        <w:rPr>
          <w:rFonts w:ascii="Cambria" w:hAnsi="Cambria"/>
          <w:sz w:val="22"/>
          <w:szCs w:val="22"/>
        </w:rPr>
        <w:t xml:space="preserve"> prior to the 2017 elections.</w:t>
      </w:r>
      <w:r w:rsidR="001E1E78">
        <w:rPr>
          <w:rFonts w:ascii="Cambria" w:hAnsi="Cambria"/>
          <w:sz w:val="22"/>
          <w:szCs w:val="22"/>
        </w:rPr>
        <w:t xml:space="preserve"> Total </w:t>
      </w:r>
      <w:r w:rsidR="00821362">
        <w:rPr>
          <w:rFonts w:ascii="Cambria" w:hAnsi="Cambria"/>
          <w:sz w:val="22"/>
          <w:szCs w:val="22"/>
        </w:rPr>
        <w:t>9</w:t>
      </w:r>
      <w:r w:rsidR="001E1E78">
        <w:rPr>
          <w:rFonts w:ascii="Cambria" w:hAnsi="Cambria"/>
          <w:sz w:val="22"/>
          <w:szCs w:val="22"/>
        </w:rPr>
        <w:t xml:space="preserve"> monitoring forums will be supported.</w:t>
      </w:r>
    </w:p>
    <w:p w14:paraId="3CCE5F1C" w14:textId="628FCE14" w:rsidR="00D3023E" w:rsidRPr="00F001F6" w:rsidRDefault="003C5449" w:rsidP="005C69DB">
      <w:pPr>
        <w:numPr>
          <w:ilvl w:val="0"/>
          <w:numId w:val="6"/>
        </w:numPr>
        <w:spacing w:before="120"/>
        <w:ind w:left="360"/>
        <w:jc w:val="both"/>
        <w:rPr>
          <w:rFonts w:ascii="Cambria" w:hAnsi="Cambria"/>
          <w:sz w:val="22"/>
          <w:szCs w:val="22"/>
        </w:rPr>
      </w:pPr>
      <w:r w:rsidRPr="00A84591">
        <w:rPr>
          <w:rFonts w:ascii="Cambria" w:hAnsi="Cambria"/>
          <w:sz w:val="22"/>
          <w:szCs w:val="22"/>
        </w:rPr>
        <w:t xml:space="preserve">Establish the IPCC regular meetings convened to improve collaboration among </w:t>
      </w:r>
      <w:r w:rsidR="00B300D7" w:rsidRPr="00A84591">
        <w:rPr>
          <w:rFonts w:ascii="Cambria" w:hAnsi="Cambria"/>
          <w:sz w:val="22"/>
          <w:szCs w:val="22"/>
        </w:rPr>
        <w:t xml:space="preserve">NEC, </w:t>
      </w:r>
      <w:r w:rsidRPr="00A84591">
        <w:rPr>
          <w:rFonts w:ascii="Cambria" w:hAnsi="Cambria"/>
          <w:sz w:val="22"/>
          <w:szCs w:val="22"/>
        </w:rPr>
        <w:t xml:space="preserve">political parties with media </w:t>
      </w:r>
      <w:r w:rsidR="00B300D7" w:rsidRPr="00A84591">
        <w:rPr>
          <w:rFonts w:ascii="Cambria" w:hAnsi="Cambria"/>
          <w:sz w:val="22"/>
          <w:szCs w:val="22"/>
        </w:rPr>
        <w:t xml:space="preserve">to </w:t>
      </w:r>
      <w:r w:rsidRPr="00A84591">
        <w:rPr>
          <w:rFonts w:ascii="Cambria" w:hAnsi="Cambria"/>
          <w:sz w:val="22"/>
          <w:szCs w:val="22"/>
        </w:rPr>
        <w:t>enjoy equal access to press</w:t>
      </w:r>
      <w:r w:rsidR="003E4D0E" w:rsidRPr="00A84591">
        <w:rPr>
          <w:rFonts w:ascii="Cambria" w:hAnsi="Cambria"/>
          <w:sz w:val="22"/>
          <w:szCs w:val="22"/>
        </w:rPr>
        <w:t xml:space="preserve"> (once in a month during non-election period and twice in a month</w:t>
      </w:r>
      <w:r w:rsidR="00471865">
        <w:rPr>
          <w:rFonts w:ascii="Cambria" w:hAnsi="Cambria"/>
          <w:sz w:val="22"/>
          <w:szCs w:val="22"/>
        </w:rPr>
        <w:t xml:space="preserve"> during election period)</w:t>
      </w:r>
      <w:r w:rsidR="00651C49">
        <w:rPr>
          <w:rFonts w:ascii="Cambria" w:hAnsi="Cambria"/>
          <w:sz w:val="22"/>
          <w:szCs w:val="22"/>
        </w:rPr>
        <w:t>.</w:t>
      </w:r>
      <w:r w:rsidR="00F001F6" w:rsidRPr="00A84591" w:rsidDel="00F001F6">
        <w:rPr>
          <w:rFonts w:ascii="Cambria" w:hAnsi="Cambria"/>
          <w:sz w:val="22"/>
          <w:szCs w:val="22"/>
        </w:rPr>
        <w:t xml:space="preserve"> </w:t>
      </w:r>
    </w:p>
    <w:p w14:paraId="5423832C" w14:textId="2456C379" w:rsidR="00471605" w:rsidRPr="00471605" w:rsidRDefault="00EF7F28" w:rsidP="005C69DB">
      <w:pPr>
        <w:numPr>
          <w:ilvl w:val="0"/>
          <w:numId w:val="6"/>
        </w:numPr>
        <w:spacing w:before="120"/>
        <w:ind w:left="360"/>
        <w:jc w:val="both"/>
        <w:rPr>
          <w:rFonts w:ascii="Cambria" w:hAnsi="Cambria"/>
          <w:sz w:val="22"/>
          <w:szCs w:val="22"/>
        </w:rPr>
      </w:pPr>
      <w:r w:rsidRPr="00F001F6">
        <w:rPr>
          <w:rFonts w:ascii="Cambria" w:hAnsi="Cambria"/>
          <w:sz w:val="22"/>
          <w:szCs w:val="22"/>
        </w:rPr>
        <w:t>Organize</w:t>
      </w:r>
      <w:r w:rsidR="00471605" w:rsidRPr="00F001F6">
        <w:rPr>
          <w:rFonts w:ascii="Cambria" w:hAnsi="Cambria"/>
          <w:sz w:val="22"/>
          <w:szCs w:val="22"/>
        </w:rPr>
        <w:t xml:space="preserve"> </w:t>
      </w:r>
      <w:r w:rsidR="001E1E78">
        <w:rPr>
          <w:rFonts w:ascii="Cambria" w:hAnsi="Cambria"/>
          <w:sz w:val="22"/>
          <w:szCs w:val="22"/>
        </w:rPr>
        <w:t xml:space="preserve">7 </w:t>
      </w:r>
      <w:r w:rsidR="00471605" w:rsidRPr="00F001F6">
        <w:rPr>
          <w:rFonts w:ascii="Cambria" w:hAnsi="Cambria"/>
          <w:sz w:val="22"/>
          <w:szCs w:val="22"/>
        </w:rPr>
        <w:t>workshops of youth wings of political parties &amp; youth civil society organizations on electoral conf</w:t>
      </w:r>
      <w:r w:rsidR="002A170B">
        <w:rPr>
          <w:rFonts w:ascii="Cambria" w:hAnsi="Cambria"/>
          <w:sz w:val="22"/>
          <w:szCs w:val="22"/>
        </w:rPr>
        <w:t>lic</w:t>
      </w:r>
      <w:r w:rsidR="00471605">
        <w:rPr>
          <w:rFonts w:ascii="Cambria" w:hAnsi="Cambria"/>
          <w:sz w:val="22"/>
          <w:szCs w:val="22"/>
        </w:rPr>
        <w:t>t</w:t>
      </w:r>
      <w:r w:rsidR="00471605" w:rsidRPr="00F001F6">
        <w:rPr>
          <w:rFonts w:ascii="Cambria" w:hAnsi="Cambria"/>
          <w:sz w:val="22"/>
          <w:szCs w:val="22"/>
        </w:rPr>
        <w:t xml:space="preserve"> </w:t>
      </w:r>
      <w:r w:rsidR="00471605">
        <w:rPr>
          <w:rFonts w:ascii="Cambria" w:hAnsi="Cambria"/>
          <w:sz w:val="22"/>
          <w:szCs w:val="22"/>
        </w:rPr>
        <w:t>prevention mechanisms.</w:t>
      </w:r>
      <w:r w:rsidR="001E1E78">
        <w:rPr>
          <w:rFonts w:ascii="Cambria" w:hAnsi="Cambria"/>
          <w:sz w:val="22"/>
          <w:szCs w:val="22"/>
        </w:rPr>
        <w:t xml:space="preserve"> Workshops will be facilitated by the IPCC/NEC and hired facilitators.</w:t>
      </w:r>
    </w:p>
    <w:p w14:paraId="716C0C31" w14:textId="77777777" w:rsidR="00471605" w:rsidRPr="00471605" w:rsidRDefault="00471605" w:rsidP="00471605">
      <w:pPr>
        <w:spacing w:before="120"/>
        <w:ind w:left="720"/>
        <w:jc w:val="both"/>
        <w:rPr>
          <w:rFonts w:ascii="Cambria" w:hAnsi="Cambria"/>
          <w:sz w:val="22"/>
          <w:szCs w:val="22"/>
        </w:rPr>
      </w:pPr>
    </w:p>
    <w:p w14:paraId="591CB281" w14:textId="77777777" w:rsidR="002B0CEA" w:rsidRDefault="002B0CEA" w:rsidP="002B0CEA">
      <w:pPr>
        <w:ind w:right="74"/>
        <w:jc w:val="both"/>
        <w:textAlignment w:val="top"/>
        <w:rPr>
          <w:rFonts w:ascii="Cambria" w:hAnsi="Cambria"/>
          <w:b/>
          <w:sz w:val="22"/>
          <w:szCs w:val="22"/>
        </w:rPr>
      </w:pPr>
      <w:r w:rsidRPr="00705D51">
        <w:rPr>
          <w:rFonts w:ascii="Cambria" w:hAnsi="Cambria"/>
          <w:b/>
          <w:sz w:val="22"/>
          <w:szCs w:val="22"/>
        </w:rPr>
        <w:lastRenderedPageBreak/>
        <w:t>(4) Support direct engagement of political parties in consultation with civil society and the media to solidify the connection between political parties, community leaders, women and youth groups</w:t>
      </w:r>
    </w:p>
    <w:p w14:paraId="3CF8DEB2" w14:textId="59264F3D" w:rsidR="006B1064" w:rsidRPr="00646449" w:rsidRDefault="003B4311" w:rsidP="005C69DB">
      <w:pPr>
        <w:numPr>
          <w:ilvl w:val="0"/>
          <w:numId w:val="6"/>
        </w:numPr>
        <w:spacing w:before="240"/>
        <w:ind w:left="360"/>
        <w:jc w:val="both"/>
        <w:rPr>
          <w:rFonts w:ascii="Cambria" w:hAnsi="Cambria"/>
          <w:sz w:val="22"/>
          <w:szCs w:val="22"/>
        </w:rPr>
      </w:pPr>
      <w:r w:rsidRPr="00646449">
        <w:rPr>
          <w:rFonts w:ascii="Cambria" w:hAnsi="Cambria"/>
          <w:sz w:val="22"/>
          <w:szCs w:val="22"/>
        </w:rPr>
        <w:t>Support engagement of IPCC with the media</w:t>
      </w:r>
      <w:r w:rsidR="00CD0E7D">
        <w:rPr>
          <w:rFonts w:ascii="Cambria" w:hAnsi="Cambria"/>
          <w:sz w:val="22"/>
          <w:szCs w:val="22"/>
        </w:rPr>
        <w:t xml:space="preserve">, </w:t>
      </w:r>
      <w:r w:rsidR="00B71772">
        <w:rPr>
          <w:rFonts w:ascii="Cambria" w:hAnsi="Cambria"/>
          <w:sz w:val="22"/>
          <w:szCs w:val="22"/>
        </w:rPr>
        <w:t xml:space="preserve">CSOs, </w:t>
      </w:r>
      <w:r w:rsidR="00CD0E7D">
        <w:rPr>
          <w:rFonts w:ascii="Cambria" w:hAnsi="Cambria"/>
          <w:sz w:val="22"/>
          <w:szCs w:val="22"/>
        </w:rPr>
        <w:t xml:space="preserve">community leaders, and women groups </w:t>
      </w:r>
      <w:r w:rsidRPr="00646449">
        <w:rPr>
          <w:rFonts w:ascii="Cambria" w:hAnsi="Cambria"/>
          <w:sz w:val="22"/>
          <w:szCs w:val="22"/>
        </w:rPr>
        <w:t xml:space="preserve">to ensure that once parties have established well-developed strategic plans that their public policy, platform, and non-electoral party activities are known to the public at </w:t>
      </w:r>
      <w:r w:rsidR="000B3246" w:rsidRPr="00646449">
        <w:rPr>
          <w:rFonts w:ascii="Cambria" w:hAnsi="Cambria"/>
          <w:sz w:val="22"/>
          <w:szCs w:val="22"/>
        </w:rPr>
        <w:t>large</w:t>
      </w:r>
      <w:r w:rsidR="009D3560">
        <w:rPr>
          <w:rFonts w:ascii="Cambria" w:hAnsi="Cambria"/>
          <w:sz w:val="22"/>
          <w:szCs w:val="22"/>
        </w:rPr>
        <w:t xml:space="preserve"> and information is shared with </w:t>
      </w:r>
      <w:r w:rsidR="00CE3D9D">
        <w:rPr>
          <w:rFonts w:ascii="Cambria" w:hAnsi="Cambria"/>
          <w:sz w:val="22"/>
          <w:szCs w:val="22"/>
        </w:rPr>
        <w:t>stakeholders. To</w:t>
      </w:r>
      <w:r w:rsidR="00CD0E7D">
        <w:rPr>
          <w:rFonts w:ascii="Cambria" w:hAnsi="Cambria"/>
          <w:sz w:val="22"/>
          <w:szCs w:val="22"/>
        </w:rPr>
        <w:t xml:space="preserve"> complement these activities, t</w:t>
      </w:r>
      <w:r w:rsidR="000B3246" w:rsidRPr="00646449">
        <w:rPr>
          <w:rFonts w:ascii="Cambria" w:hAnsi="Cambria"/>
          <w:sz w:val="22"/>
          <w:szCs w:val="22"/>
        </w:rPr>
        <w:t xml:space="preserve">he election project will support IPCC </w:t>
      </w:r>
      <w:r w:rsidR="001C4F42" w:rsidRPr="00646449">
        <w:rPr>
          <w:rFonts w:ascii="Cambria" w:hAnsi="Cambria"/>
          <w:sz w:val="22"/>
          <w:szCs w:val="22"/>
        </w:rPr>
        <w:t>in</w:t>
      </w:r>
      <w:r w:rsidR="000B3246" w:rsidRPr="00646449">
        <w:rPr>
          <w:rFonts w:ascii="Cambria" w:hAnsi="Cambria"/>
          <w:sz w:val="22"/>
          <w:szCs w:val="22"/>
        </w:rPr>
        <w:t xml:space="preserve"> presentation of </w:t>
      </w:r>
      <w:r w:rsidR="00184F32" w:rsidRPr="00646449">
        <w:rPr>
          <w:rFonts w:ascii="Cambria" w:hAnsi="Cambria"/>
          <w:sz w:val="22"/>
          <w:szCs w:val="22"/>
        </w:rPr>
        <w:t>their</w:t>
      </w:r>
      <w:r w:rsidR="000B3246" w:rsidRPr="00646449">
        <w:rPr>
          <w:rFonts w:ascii="Cambria" w:hAnsi="Cambria"/>
          <w:sz w:val="22"/>
          <w:szCs w:val="22"/>
        </w:rPr>
        <w:t xml:space="preserve"> pr</w:t>
      </w:r>
      <w:r w:rsidR="00471865">
        <w:rPr>
          <w:rFonts w:ascii="Cambria" w:hAnsi="Cambria"/>
          <w:sz w:val="22"/>
          <w:szCs w:val="22"/>
        </w:rPr>
        <w:t>ograms and decisions through media and radio shows.</w:t>
      </w:r>
    </w:p>
    <w:p w14:paraId="328438B8" w14:textId="69FFE314" w:rsidR="00F86805" w:rsidRDefault="00685ADD" w:rsidP="005C69DB">
      <w:pPr>
        <w:numPr>
          <w:ilvl w:val="0"/>
          <w:numId w:val="6"/>
        </w:numPr>
        <w:spacing w:before="240"/>
        <w:ind w:left="360"/>
        <w:jc w:val="both"/>
        <w:rPr>
          <w:rFonts w:ascii="Cambria" w:hAnsi="Cambria"/>
          <w:sz w:val="22"/>
          <w:szCs w:val="22"/>
        </w:rPr>
      </w:pPr>
      <w:r>
        <w:rPr>
          <w:rFonts w:ascii="Cambria" w:hAnsi="Cambria"/>
          <w:sz w:val="22"/>
          <w:szCs w:val="22"/>
        </w:rPr>
        <w:t>The election project will recruit a short term web page developer to e</w:t>
      </w:r>
      <w:r w:rsidR="00E4094A" w:rsidRPr="00E4094A">
        <w:rPr>
          <w:rFonts w:ascii="Cambria" w:hAnsi="Cambria"/>
          <w:sz w:val="22"/>
          <w:szCs w:val="22"/>
        </w:rPr>
        <w:t xml:space="preserve">ngage IPCC in creation and maintenance of IPCC-themed sites and social media links.  Set up an IPCC website or utilize </w:t>
      </w:r>
      <w:r w:rsidR="00810419" w:rsidRPr="00E4094A">
        <w:rPr>
          <w:rFonts w:ascii="Cambria" w:hAnsi="Cambria"/>
          <w:sz w:val="22"/>
          <w:szCs w:val="22"/>
        </w:rPr>
        <w:t>Facebook</w:t>
      </w:r>
      <w:r w:rsidR="00E4094A" w:rsidRPr="00E4094A">
        <w:rPr>
          <w:rFonts w:ascii="Cambria" w:hAnsi="Cambria"/>
          <w:sz w:val="22"/>
          <w:szCs w:val="22"/>
        </w:rPr>
        <w:t xml:space="preserve"> and Twitter to establish and maintain outreach to “followers” (e.g. party members, media, citizens interested in political party activity and </w:t>
      </w:r>
      <w:r w:rsidR="00273691">
        <w:rPr>
          <w:rFonts w:ascii="Cambria" w:hAnsi="Cambria"/>
          <w:sz w:val="22"/>
          <w:szCs w:val="22"/>
        </w:rPr>
        <w:t>the NEC as well as elections</w:t>
      </w:r>
      <w:r w:rsidR="00810419">
        <w:rPr>
          <w:rFonts w:ascii="Cambria" w:hAnsi="Cambria"/>
          <w:sz w:val="22"/>
          <w:szCs w:val="22"/>
        </w:rPr>
        <w:t xml:space="preserve">). </w:t>
      </w:r>
      <w:r w:rsidR="00646449">
        <w:rPr>
          <w:rFonts w:ascii="Cambria" w:hAnsi="Cambria"/>
          <w:sz w:val="22"/>
          <w:szCs w:val="22"/>
        </w:rPr>
        <w:t>The project will support recruitment of short terms web page developer.</w:t>
      </w:r>
    </w:p>
    <w:p w14:paraId="1580AD75" w14:textId="77777777" w:rsidR="00B359E0" w:rsidRPr="007A0937" w:rsidRDefault="00B359E0" w:rsidP="00D96EB3">
      <w:pPr>
        <w:pStyle w:val="ListBullet"/>
        <w:numPr>
          <w:ilvl w:val="0"/>
          <w:numId w:val="0"/>
        </w:numPr>
        <w:spacing w:before="240" w:after="240"/>
        <w:rPr>
          <w:rFonts w:ascii="Cambria" w:hAnsi="Cambria"/>
          <w:b/>
          <w:szCs w:val="22"/>
          <w:u w:val="single"/>
        </w:rPr>
      </w:pPr>
      <w:r w:rsidRPr="007A0937">
        <w:rPr>
          <w:rFonts w:ascii="Cambria" w:hAnsi="Cambria"/>
          <w:b/>
          <w:szCs w:val="22"/>
          <w:u w:val="single"/>
        </w:rPr>
        <w:t xml:space="preserve">Result 5: Elections security forces act is in line with international standards </w:t>
      </w:r>
    </w:p>
    <w:p w14:paraId="048B2757" w14:textId="77777777" w:rsidR="00B359E0" w:rsidRDefault="00B359E0" w:rsidP="00B359E0">
      <w:pPr>
        <w:tabs>
          <w:tab w:val="right" w:pos="8222"/>
        </w:tabs>
        <w:jc w:val="both"/>
        <w:rPr>
          <w:rFonts w:ascii="Cambria" w:hAnsi="Cambria" w:cs="Arial"/>
          <w:sz w:val="22"/>
          <w:szCs w:val="22"/>
        </w:rPr>
      </w:pPr>
      <w:r w:rsidRPr="00B359E0">
        <w:rPr>
          <w:rFonts w:ascii="Cambria" w:hAnsi="Cambria"/>
          <w:sz w:val="22"/>
          <w:szCs w:val="22"/>
        </w:rPr>
        <w:t xml:space="preserve">In a fragile, post-conflict environment as Liberia, the electoral process is a core element of establishing a democratic and stable country. NECs role in this regard is to, on the one hand, support and promote structures and institutions that reduce the tensions in society, and on the other hand, to promote a secure setting for the peaceful conduct of election. </w:t>
      </w:r>
      <w:r w:rsidRPr="00B359E0">
        <w:rPr>
          <w:rFonts w:ascii="Cambria" w:hAnsi="Cambria" w:cs="Arial"/>
          <w:sz w:val="22"/>
          <w:szCs w:val="22"/>
        </w:rPr>
        <w:t>In 2012, the United Nations and the Government agreed on a three-year timeline for the next phase of UNMIL’s gradual military drawdown. UNMIL’s drawdown has proceeded peacefully since 2012, and joint planning between the Government and UNMIL remained constructive. But implementation has been inadequate, as national authorities have not allocated adequate resources to the military component. The current number of the LNP is slightly over 4,500 police personnel and may reach 5,000 by the end of the year. However, give</w:t>
      </w:r>
      <w:r w:rsidR="00230483">
        <w:rPr>
          <w:rFonts w:ascii="Cambria" w:hAnsi="Cambria" w:cs="Arial"/>
          <w:sz w:val="22"/>
          <w:szCs w:val="22"/>
        </w:rPr>
        <w:t>n the current situation of the s</w:t>
      </w:r>
      <w:r w:rsidRPr="00B359E0">
        <w:rPr>
          <w:rFonts w:ascii="Cambria" w:hAnsi="Cambria" w:cs="Arial"/>
          <w:sz w:val="22"/>
          <w:szCs w:val="22"/>
        </w:rPr>
        <w:t>tate budget, which has been steadily declining over the past three years, it is a challenge for the LNP to be able to assume full responsibility for implementing security in the country before the 2017 elections.</w:t>
      </w:r>
    </w:p>
    <w:p w14:paraId="6970F32B" w14:textId="77777777" w:rsidR="00B359E0" w:rsidRPr="00B359E0" w:rsidRDefault="00B359E0" w:rsidP="00B359E0">
      <w:pPr>
        <w:tabs>
          <w:tab w:val="right" w:pos="8222"/>
        </w:tabs>
        <w:jc w:val="both"/>
        <w:rPr>
          <w:rFonts w:ascii="Cambria" w:hAnsi="Cambria"/>
          <w:sz w:val="22"/>
          <w:szCs w:val="22"/>
        </w:rPr>
      </w:pPr>
      <w:r w:rsidRPr="00B359E0">
        <w:rPr>
          <w:rFonts w:ascii="Cambria" w:hAnsi="Cambria" w:cs="Arial"/>
          <w:sz w:val="22"/>
          <w:szCs w:val="22"/>
        </w:rPr>
        <w:t xml:space="preserve"> </w:t>
      </w:r>
    </w:p>
    <w:p w14:paraId="2D2DAC29" w14:textId="77777777" w:rsidR="00230483" w:rsidRPr="00230483" w:rsidRDefault="006100F7" w:rsidP="00B359E0">
      <w:pPr>
        <w:tabs>
          <w:tab w:val="right" w:pos="8222"/>
        </w:tabs>
        <w:jc w:val="both"/>
        <w:rPr>
          <w:rFonts w:ascii="Cambria" w:hAnsi="Cambria"/>
          <w:b/>
          <w:sz w:val="22"/>
          <w:szCs w:val="22"/>
          <w:u w:val="single"/>
        </w:rPr>
      </w:pPr>
      <w:r>
        <w:rPr>
          <w:rFonts w:ascii="Cambria" w:hAnsi="Cambria"/>
          <w:b/>
          <w:sz w:val="22"/>
          <w:szCs w:val="22"/>
          <w:u w:val="single"/>
        </w:rPr>
        <w:t>A</w:t>
      </w:r>
      <w:r w:rsidR="00230483" w:rsidRPr="00230483">
        <w:rPr>
          <w:rFonts w:ascii="Cambria" w:hAnsi="Cambria"/>
          <w:b/>
          <w:sz w:val="22"/>
          <w:szCs w:val="22"/>
          <w:u w:val="single"/>
        </w:rPr>
        <w:t xml:space="preserve">ctivities: </w:t>
      </w:r>
    </w:p>
    <w:p w14:paraId="4C327E2E" w14:textId="77777777" w:rsidR="00AA2064" w:rsidRDefault="00AA2064" w:rsidP="00B359E0">
      <w:pPr>
        <w:tabs>
          <w:tab w:val="right" w:pos="8222"/>
        </w:tabs>
        <w:jc w:val="both"/>
        <w:rPr>
          <w:rFonts w:ascii="Cambria" w:hAnsi="Cambria"/>
          <w:b/>
          <w:sz w:val="22"/>
          <w:szCs w:val="22"/>
        </w:rPr>
      </w:pPr>
    </w:p>
    <w:p w14:paraId="481F8A05" w14:textId="57CFA46B" w:rsidR="00230483" w:rsidRPr="005256AD" w:rsidRDefault="005256AD" w:rsidP="005256AD">
      <w:pPr>
        <w:tabs>
          <w:tab w:val="right" w:pos="8222"/>
        </w:tabs>
        <w:jc w:val="both"/>
        <w:rPr>
          <w:rFonts w:ascii="Cambria" w:hAnsi="Cambria"/>
          <w:b/>
          <w:sz w:val="22"/>
          <w:szCs w:val="22"/>
        </w:rPr>
      </w:pPr>
      <w:r>
        <w:rPr>
          <w:rFonts w:ascii="Cambria" w:hAnsi="Cambria"/>
          <w:b/>
          <w:sz w:val="22"/>
          <w:szCs w:val="22"/>
        </w:rPr>
        <w:t xml:space="preserve">(1) </w:t>
      </w:r>
      <w:r w:rsidR="00230483" w:rsidRPr="005256AD">
        <w:rPr>
          <w:rFonts w:ascii="Cambria" w:hAnsi="Cambria"/>
          <w:b/>
          <w:sz w:val="22"/>
          <w:szCs w:val="22"/>
        </w:rPr>
        <w:t>Support to the establishment of a regular election security coordination mechanism</w:t>
      </w:r>
    </w:p>
    <w:p w14:paraId="2F6891EC" w14:textId="77777777" w:rsidR="00810419" w:rsidRPr="00230483" w:rsidRDefault="00810419" w:rsidP="00B359E0">
      <w:pPr>
        <w:tabs>
          <w:tab w:val="right" w:pos="8222"/>
        </w:tabs>
        <w:jc w:val="both"/>
        <w:rPr>
          <w:rFonts w:ascii="Cambria" w:hAnsi="Cambria"/>
          <w:b/>
          <w:sz w:val="22"/>
          <w:szCs w:val="22"/>
        </w:rPr>
      </w:pPr>
    </w:p>
    <w:p w14:paraId="0B387BE6" w14:textId="55D80D80" w:rsidR="0088483E" w:rsidRDefault="00B359E0" w:rsidP="00B359E0">
      <w:pPr>
        <w:tabs>
          <w:tab w:val="right" w:pos="8222"/>
        </w:tabs>
        <w:jc w:val="both"/>
        <w:rPr>
          <w:rFonts w:ascii="Cambria" w:hAnsi="Cambria"/>
          <w:sz w:val="22"/>
          <w:szCs w:val="22"/>
        </w:rPr>
      </w:pPr>
      <w:r w:rsidRPr="00B359E0">
        <w:rPr>
          <w:rFonts w:ascii="Cambria" w:hAnsi="Cambria"/>
          <w:sz w:val="22"/>
          <w:szCs w:val="22"/>
        </w:rPr>
        <w:t xml:space="preserve">Support to the establishment of a regular election </w:t>
      </w:r>
      <w:r w:rsidR="00CE3D9D">
        <w:rPr>
          <w:rFonts w:ascii="Cambria" w:hAnsi="Cambria"/>
          <w:sz w:val="22"/>
          <w:szCs w:val="22"/>
        </w:rPr>
        <w:t xml:space="preserve">period </w:t>
      </w:r>
      <w:r w:rsidRPr="00B359E0">
        <w:rPr>
          <w:rFonts w:ascii="Cambria" w:hAnsi="Cambria"/>
          <w:sz w:val="22"/>
          <w:szCs w:val="22"/>
        </w:rPr>
        <w:t xml:space="preserve">security coordination mechanism </w:t>
      </w:r>
      <w:r w:rsidR="00D33266">
        <w:rPr>
          <w:rFonts w:ascii="Cambria" w:hAnsi="Cambria"/>
          <w:sz w:val="22"/>
          <w:szCs w:val="22"/>
        </w:rPr>
        <w:t xml:space="preserve">chaired by the NEC which </w:t>
      </w:r>
      <w:r w:rsidRPr="00B359E0">
        <w:rPr>
          <w:rFonts w:ascii="Cambria" w:hAnsi="Cambria"/>
          <w:sz w:val="22"/>
          <w:szCs w:val="22"/>
        </w:rPr>
        <w:t>meets regularly and includes all relevant national security sector institutions</w:t>
      </w:r>
      <w:r w:rsidR="00230483">
        <w:rPr>
          <w:rFonts w:ascii="Cambria" w:hAnsi="Cambria"/>
          <w:sz w:val="22"/>
          <w:szCs w:val="22"/>
        </w:rPr>
        <w:t xml:space="preserve"> and the UN.</w:t>
      </w:r>
      <w:r w:rsidRPr="00B359E0">
        <w:rPr>
          <w:rFonts w:ascii="Cambria" w:hAnsi="Cambria"/>
          <w:sz w:val="22"/>
          <w:szCs w:val="22"/>
        </w:rPr>
        <w:t xml:space="preserve"> The NEC </w:t>
      </w:r>
      <w:r w:rsidR="00230483">
        <w:rPr>
          <w:rFonts w:ascii="Cambria" w:hAnsi="Cambria"/>
          <w:sz w:val="22"/>
          <w:szCs w:val="22"/>
        </w:rPr>
        <w:t>will</w:t>
      </w:r>
      <w:r w:rsidRPr="00B359E0">
        <w:rPr>
          <w:rFonts w:ascii="Cambria" w:hAnsi="Cambria"/>
          <w:sz w:val="22"/>
          <w:szCs w:val="22"/>
        </w:rPr>
        <w:t xml:space="preserve"> coordinate </w:t>
      </w:r>
      <w:r w:rsidR="007F078A">
        <w:rPr>
          <w:rFonts w:ascii="Cambria" w:hAnsi="Cambria"/>
          <w:sz w:val="22"/>
          <w:szCs w:val="22"/>
        </w:rPr>
        <w:t>and ensure t</w:t>
      </w:r>
      <w:r w:rsidRPr="00B359E0">
        <w:rPr>
          <w:rFonts w:ascii="Cambria" w:hAnsi="Cambria"/>
          <w:sz w:val="22"/>
          <w:szCs w:val="22"/>
        </w:rPr>
        <w:t xml:space="preserve">he allocation of funds for </w:t>
      </w:r>
      <w:r w:rsidR="00CE3D9D">
        <w:rPr>
          <w:rFonts w:ascii="Cambria" w:hAnsi="Cambria"/>
          <w:sz w:val="22"/>
          <w:szCs w:val="22"/>
        </w:rPr>
        <w:t xml:space="preserve">the 2017 </w:t>
      </w:r>
      <w:r w:rsidRPr="00B359E0">
        <w:rPr>
          <w:rFonts w:ascii="Cambria" w:hAnsi="Cambria"/>
          <w:sz w:val="22"/>
          <w:szCs w:val="22"/>
        </w:rPr>
        <w:t xml:space="preserve">election security </w:t>
      </w:r>
      <w:r w:rsidR="00B71772">
        <w:rPr>
          <w:rFonts w:ascii="Cambria" w:hAnsi="Cambria"/>
          <w:sz w:val="22"/>
          <w:szCs w:val="22"/>
        </w:rPr>
        <w:t xml:space="preserve">and logistics </w:t>
      </w:r>
      <w:r w:rsidRPr="00B359E0">
        <w:rPr>
          <w:rFonts w:ascii="Cambria" w:hAnsi="Cambria"/>
          <w:sz w:val="22"/>
          <w:szCs w:val="22"/>
        </w:rPr>
        <w:t xml:space="preserve">in the budgets of law enforcement </w:t>
      </w:r>
      <w:r w:rsidR="00D33266">
        <w:rPr>
          <w:rFonts w:ascii="Cambria" w:hAnsi="Cambria"/>
          <w:sz w:val="22"/>
          <w:szCs w:val="22"/>
        </w:rPr>
        <w:t>agencies</w:t>
      </w:r>
      <w:r w:rsidR="009D7097">
        <w:rPr>
          <w:rFonts w:ascii="Cambria" w:hAnsi="Cambria"/>
          <w:sz w:val="22"/>
          <w:szCs w:val="22"/>
        </w:rPr>
        <w:t xml:space="preserve"> and security personnel act in line with the international standards.</w:t>
      </w:r>
      <w:r w:rsidR="00CC207A">
        <w:rPr>
          <w:rFonts w:ascii="Cambria" w:hAnsi="Cambria"/>
          <w:sz w:val="22"/>
          <w:szCs w:val="22"/>
        </w:rPr>
        <w:t xml:space="preserve"> The project will recruit security consultant who will assist NEC security unit and the Board of commissioners in establishment of the </w:t>
      </w:r>
      <w:r w:rsidR="00CC207A" w:rsidRPr="00B359E0">
        <w:rPr>
          <w:rFonts w:ascii="Cambria" w:hAnsi="Cambria"/>
          <w:sz w:val="22"/>
          <w:szCs w:val="22"/>
        </w:rPr>
        <w:t xml:space="preserve">security coordination </w:t>
      </w:r>
      <w:r w:rsidR="00CC207A">
        <w:rPr>
          <w:rFonts w:ascii="Cambria" w:hAnsi="Cambria"/>
          <w:sz w:val="22"/>
          <w:szCs w:val="22"/>
        </w:rPr>
        <w:t xml:space="preserve">meetings and developing </w:t>
      </w:r>
      <w:r w:rsidR="00D40AA3">
        <w:rPr>
          <w:rFonts w:ascii="Cambria" w:hAnsi="Cambria"/>
          <w:sz w:val="22"/>
          <w:szCs w:val="22"/>
        </w:rPr>
        <w:t xml:space="preserve">strategies </w:t>
      </w:r>
      <w:r w:rsidR="00BD507C">
        <w:rPr>
          <w:rFonts w:ascii="Cambria" w:hAnsi="Cambria"/>
          <w:sz w:val="22"/>
          <w:szCs w:val="22"/>
        </w:rPr>
        <w:t xml:space="preserve">for better collaboration of the NEC with the law enforcement agencies in Liberia. </w:t>
      </w:r>
      <w:r w:rsidR="0088483E">
        <w:rPr>
          <w:rFonts w:ascii="Cambria" w:hAnsi="Cambria"/>
          <w:sz w:val="22"/>
          <w:szCs w:val="22"/>
        </w:rPr>
        <w:t xml:space="preserve">Total 12 coordination forums will be organized and supported by the project. </w:t>
      </w:r>
    </w:p>
    <w:p w14:paraId="004E16C8" w14:textId="77777777" w:rsidR="005256AD" w:rsidRPr="00B359E0" w:rsidRDefault="005256AD" w:rsidP="00B359E0">
      <w:pPr>
        <w:tabs>
          <w:tab w:val="right" w:pos="8222"/>
        </w:tabs>
        <w:jc w:val="both"/>
        <w:rPr>
          <w:rFonts w:ascii="Cambria" w:hAnsi="Cambria"/>
          <w:sz w:val="22"/>
          <w:szCs w:val="22"/>
        </w:rPr>
      </w:pPr>
    </w:p>
    <w:p w14:paraId="53B6EA99" w14:textId="71AEB8D3" w:rsidR="00B359E0" w:rsidRPr="005256AD" w:rsidRDefault="005256AD" w:rsidP="005256AD">
      <w:pPr>
        <w:tabs>
          <w:tab w:val="right" w:pos="8222"/>
        </w:tabs>
        <w:jc w:val="both"/>
        <w:rPr>
          <w:rFonts w:ascii="Cambria" w:hAnsi="Cambria"/>
          <w:b/>
          <w:sz w:val="22"/>
          <w:szCs w:val="22"/>
        </w:rPr>
      </w:pPr>
      <w:r>
        <w:rPr>
          <w:rFonts w:ascii="Cambria" w:hAnsi="Cambria"/>
          <w:b/>
          <w:sz w:val="22"/>
          <w:szCs w:val="22"/>
        </w:rPr>
        <w:t xml:space="preserve"> (2) </w:t>
      </w:r>
      <w:r w:rsidR="00B359E0" w:rsidRPr="005256AD">
        <w:rPr>
          <w:rFonts w:ascii="Cambria" w:hAnsi="Cambria"/>
          <w:b/>
          <w:sz w:val="22"/>
          <w:szCs w:val="22"/>
        </w:rPr>
        <w:t xml:space="preserve">Technical and financial support to train security forces </w:t>
      </w:r>
      <w:r w:rsidR="00230483" w:rsidRPr="005256AD">
        <w:rPr>
          <w:rFonts w:ascii="Cambria" w:hAnsi="Cambria"/>
          <w:b/>
          <w:sz w:val="22"/>
          <w:szCs w:val="22"/>
        </w:rPr>
        <w:t xml:space="preserve">in election related issues and </w:t>
      </w:r>
      <w:r w:rsidR="00B359E0" w:rsidRPr="005256AD">
        <w:rPr>
          <w:rFonts w:ascii="Cambria" w:hAnsi="Cambria"/>
          <w:b/>
          <w:sz w:val="22"/>
          <w:szCs w:val="22"/>
        </w:rPr>
        <w:t>conflict prevent</w:t>
      </w:r>
      <w:r w:rsidR="00230483" w:rsidRPr="005256AD">
        <w:rPr>
          <w:rFonts w:ascii="Cambria" w:hAnsi="Cambria"/>
          <w:b/>
          <w:sz w:val="22"/>
          <w:szCs w:val="22"/>
        </w:rPr>
        <w:t>ive measures at community level</w:t>
      </w:r>
    </w:p>
    <w:p w14:paraId="2B52D94F" w14:textId="77777777" w:rsidR="00AA2064" w:rsidRDefault="00AA2064" w:rsidP="00230483">
      <w:pPr>
        <w:tabs>
          <w:tab w:val="right" w:pos="8222"/>
        </w:tabs>
        <w:jc w:val="both"/>
        <w:rPr>
          <w:rFonts w:ascii="Cambria" w:hAnsi="Cambria"/>
          <w:sz w:val="22"/>
          <w:szCs w:val="22"/>
        </w:rPr>
      </w:pPr>
    </w:p>
    <w:p w14:paraId="24676A7E" w14:textId="77777777" w:rsidR="002B0CEA" w:rsidRDefault="00D33266" w:rsidP="00230483">
      <w:pPr>
        <w:tabs>
          <w:tab w:val="right" w:pos="8222"/>
        </w:tabs>
        <w:jc w:val="both"/>
        <w:rPr>
          <w:rFonts w:ascii="Cambria" w:hAnsi="Cambria"/>
          <w:sz w:val="22"/>
          <w:szCs w:val="22"/>
        </w:rPr>
      </w:pPr>
      <w:r>
        <w:rPr>
          <w:rFonts w:ascii="Cambria" w:hAnsi="Cambria"/>
          <w:sz w:val="22"/>
          <w:szCs w:val="22"/>
        </w:rPr>
        <w:t>T</w:t>
      </w:r>
      <w:r w:rsidR="00230483" w:rsidRPr="00230483">
        <w:rPr>
          <w:rFonts w:ascii="Cambria" w:hAnsi="Cambria"/>
          <w:sz w:val="22"/>
          <w:szCs w:val="22"/>
        </w:rPr>
        <w:t xml:space="preserve">here is still a need for specialized training to go through the roles and </w:t>
      </w:r>
      <w:r w:rsidRPr="00230483">
        <w:rPr>
          <w:rFonts w:ascii="Cambria" w:hAnsi="Cambria"/>
          <w:sz w:val="22"/>
          <w:szCs w:val="22"/>
        </w:rPr>
        <w:t>responsibilities of police forces during the electoral cycle</w:t>
      </w:r>
      <w:r w:rsidR="00230483" w:rsidRPr="00230483">
        <w:rPr>
          <w:rFonts w:ascii="Cambria" w:hAnsi="Cambria"/>
          <w:sz w:val="22"/>
          <w:szCs w:val="22"/>
        </w:rPr>
        <w:t xml:space="preserve">. </w:t>
      </w:r>
      <w:r>
        <w:rPr>
          <w:rFonts w:ascii="Cambria" w:hAnsi="Cambria"/>
          <w:sz w:val="22"/>
          <w:szCs w:val="22"/>
        </w:rPr>
        <w:t>I</w:t>
      </w:r>
      <w:r w:rsidR="00230483" w:rsidRPr="00230483">
        <w:rPr>
          <w:rFonts w:ascii="Cambria" w:hAnsi="Cambria"/>
          <w:sz w:val="22"/>
          <w:szCs w:val="22"/>
        </w:rPr>
        <w:t>n-depth training is recommended</w:t>
      </w:r>
      <w:r w:rsidR="00230483">
        <w:rPr>
          <w:rFonts w:ascii="Cambria" w:hAnsi="Cambria"/>
          <w:sz w:val="22"/>
          <w:szCs w:val="22"/>
        </w:rPr>
        <w:t xml:space="preserve"> </w:t>
      </w:r>
      <w:r>
        <w:rPr>
          <w:rFonts w:ascii="Cambria" w:hAnsi="Cambria"/>
          <w:sz w:val="22"/>
          <w:szCs w:val="22"/>
        </w:rPr>
        <w:t xml:space="preserve">of security forces for </w:t>
      </w:r>
      <w:r w:rsidR="00230483">
        <w:rPr>
          <w:rFonts w:ascii="Cambria" w:hAnsi="Cambria"/>
          <w:sz w:val="22"/>
          <w:szCs w:val="22"/>
        </w:rPr>
        <w:t>2017 elections</w:t>
      </w:r>
      <w:r>
        <w:rPr>
          <w:rFonts w:ascii="Cambria" w:hAnsi="Cambria"/>
          <w:sz w:val="22"/>
          <w:szCs w:val="22"/>
        </w:rPr>
        <w:t xml:space="preserve">, which will </w:t>
      </w:r>
      <w:r w:rsidRPr="00D33266">
        <w:rPr>
          <w:rFonts w:ascii="Cambria" w:hAnsi="Cambria"/>
          <w:sz w:val="22"/>
          <w:szCs w:val="22"/>
        </w:rPr>
        <w:t xml:space="preserve">focus on strengthening of the operational capacities and effective service delivery of the LNP and </w:t>
      </w:r>
      <w:r w:rsidRPr="00D33266">
        <w:rPr>
          <w:rFonts w:ascii="Cambria" w:hAnsi="Cambria"/>
          <w:sz w:val="22"/>
          <w:szCs w:val="22"/>
        </w:rPr>
        <w:lastRenderedPageBreak/>
        <w:t xml:space="preserve">other </w:t>
      </w:r>
      <w:r>
        <w:rPr>
          <w:rFonts w:ascii="Cambria" w:hAnsi="Cambria"/>
          <w:sz w:val="22"/>
          <w:szCs w:val="22"/>
        </w:rPr>
        <w:t>law e</w:t>
      </w:r>
      <w:r w:rsidRPr="00D33266">
        <w:rPr>
          <w:rFonts w:ascii="Cambria" w:hAnsi="Cambria"/>
          <w:sz w:val="22"/>
          <w:szCs w:val="22"/>
        </w:rPr>
        <w:t xml:space="preserve">nforcement </w:t>
      </w:r>
      <w:r>
        <w:rPr>
          <w:rFonts w:ascii="Cambria" w:hAnsi="Cambria"/>
          <w:sz w:val="22"/>
          <w:szCs w:val="22"/>
        </w:rPr>
        <w:t>agencies</w:t>
      </w:r>
      <w:r w:rsidRPr="00D33266">
        <w:rPr>
          <w:rFonts w:ascii="Cambria" w:hAnsi="Cambria"/>
          <w:sz w:val="22"/>
          <w:szCs w:val="22"/>
        </w:rPr>
        <w:t>.</w:t>
      </w:r>
      <w:r w:rsidR="00230483">
        <w:rPr>
          <w:rFonts w:ascii="Cambria" w:hAnsi="Cambria"/>
          <w:sz w:val="22"/>
          <w:szCs w:val="22"/>
        </w:rPr>
        <w:t xml:space="preserve"> </w:t>
      </w:r>
      <w:r w:rsidR="00230483" w:rsidRPr="00230483">
        <w:rPr>
          <w:rFonts w:ascii="Cambria" w:hAnsi="Cambria"/>
          <w:sz w:val="22"/>
          <w:szCs w:val="22"/>
        </w:rPr>
        <w:t xml:space="preserve">This activity </w:t>
      </w:r>
      <w:r>
        <w:rPr>
          <w:rFonts w:ascii="Cambria" w:hAnsi="Cambria"/>
          <w:sz w:val="22"/>
          <w:szCs w:val="22"/>
        </w:rPr>
        <w:t>will</w:t>
      </w:r>
      <w:r w:rsidR="00230483" w:rsidRPr="00230483">
        <w:rPr>
          <w:rFonts w:ascii="Cambria" w:hAnsi="Cambria"/>
          <w:sz w:val="22"/>
          <w:szCs w:val="22"/>
        </w:rPr>
        <w:t xml:space="preserve"> be funded through this project but implemented by </w:t>
      </w:r>
      <w:r>
        <w:rPr>
          <w:rFonts w:ascii="Cambria" w:hAnsi="Cambria"/>
          <w:sz w:val="22"/>
          <w:szCs w:val="22"/>
        </w:rPr>
        <w:t>UNMIL/</w:t>
      </w:r>
      <w:r w:rsidR="00230483" w:rsidRPr="00230483">
        <w:rPr>
          <w:rFonts w:ascii="Cambria" w:hAnsi="Cambria"/>
          <w:sz w:val="22"/>
          <w:szCs w:val="22"/>
        </w:rPr>
        <w:t>UNPOL</w:t>
      </w:r>
      <w:r>
        <w:rPr>
          <w:rFonts w:ascii="Cambria" w:hAnsi="Cambria"/>
          <w:sz w:val="22"/>
          <w:szCs w:val="22"/>
        </w:rPr>
        <w:t>. It will require:</w:t>
      </w:r>
    </w:p>
    <w:p w14:paraId="6434ED92" w14:textId="77777777" w:rsidR="008A19C8" w:rsidRDefault="008A19C8" w:rsidP="00230483">
      <w:pPr>
        <w:tabs>
          <w:tab w:val="right" w:pos="8222"/>
        </w:tabs>
        <w:jc w:val="both"/>
        <w:rPr>
          <w:rFonts w:ascii="Cambria" w:hAnsi="Cambria"/>
          <w:sz w:val="22"/>
          <w:szCs w:val="22"/>
        </w:rPr>
      </w:pPr>
    </w:p>
    <w:p w14:paraId="2E6D1F7E" w14:textId="77777777" w:rsidR="00D33266" w:rsidRDefault="00230483" w:rsidP="005C69DB">
      <w:pPr>
        <w:pStyle w:val="ListParagraph"/>
        <w:numPr>
          <w:ilvl w:val="0"/>
          <w:numId w:val="31"/>
        </w:numPr>
        <w:rPr>
          <w:rFonts w:ascii="Cambria" w:hAnsi="Cambria"/>
          <w:sz w:val="22"/>
        </w:rPr>
      </w:pPr>
      <w:bookmarkStart w:id="18" w:name="_Toc401697212"/>
      <w:bookmarkStart w:id="19" w:name="_Toc403638399"/>
      <w:r w:rsidRPr="008A19C8">
        <w:rPr>
          <w:rFonts w:ascii="Cambria" w:hAnsi="Cambria"/>
          <w:sz w:val="22"/>
        </w:rPr>
        <w:t>Development of curriculum for training of Liberian National Policy in election-related security</w:t>
      </w:r>
      <w:r w:rsidR="00D33266" w:rsidRPr="008A19C8">
        <w:rPr>
          <w:rFonts w:ascii="Cambria" w:hAnsi="Cambria"/>
          <w:sz w:val="22"/>
        </w:rPr>
        <w:t xml:space="preserve"> LNP on their responsibilities on </w:t>
      </w:r>
      <w:r w:rsidR="00B10103" w:rsidRPr="008A19C8">
        <w:rPr>
          <w:rFonts w:ascii="Cambria" w:hAnsi="Cambria"/>
          <w:sz w:val="22"/>
        </w:rPr>
        <w:t>Election Day</w:t>
      </w:r>
      <w:r w:rsidR="00D33266" w:rsidRPr="008A19C8">
        <w:rPr>
          <w:rFonts w:ascii="Cambria" w:hAnsi="Cambria"/>
          <w:sz w:val="22"/>
        </w:rPr>
        <w:t xml:space="preserve"> and how to ensure security of the voting process;</w:t>
      </w:r>
      <w:bookmarkEnd w:id="18"/>
      <w:bookmarkEnd w:id="19"/>
    </w:p>
    <w:p w14:paraId="5D8AF525" w14:textId="77777777" w:rsidR="008A19C8" w:rsidRPr="008A19C8" w:rsidRDefault="008A19C8" w:rsidP="008A19C8">
      <w:pPr>
        <w:pStyle w:val="ListParagraph"/>
        <w:rPr>
          <w:rFonts w:ascii="Cambria" w:hAnsi="Cambria"/>
          <w:sz w:val="22"/>
        </w:rPr>
      </w:pPr>
    </w:p>
    <w:p w14:paraId="2B5DF5B3" w14:textId="59B2E180" w:rsidR="002B0CEA" w:rsidRPr="008A19C8" w:rsidRDefault="00F16ED6" w:rsidP="005C69DB">
      <w:pPr>
        <w:pStyle w:val="ListParagraph"/>
        <w:numPr>
          <w:ilvl w:val="0"/>
          <w:numId w:val="31"/>
        </w:numPr>
        <w:rPr>
          <w:rFonts w:ascii="Cambria" w:hAnsi="Cambria"/>
          <w:sz w:val="22"/>
        </w:rPr>
      </w:pPr>
      <w:bookmarkStart w:id="20" w:name="_Toc401697213"/>
      <w:bookmarkStart w:id="21" w:name="_Toc403638400"/>
      <w:r w:rsidRPr="008A19C8">
        <w:rPr>
          <w:rFonts w:ascii="Cambria" w:hAnsi="Cambria"/>
          <w:sz w:val="22"/>
        </w:rPr>
        <w:t xml:space="preserve">Development of clear protocols </w:t>
      </w:r>
      <w:r w:rsidR="000E3AC1" w:rsidRPr="008A19C8">
        <w:rPr>
          <w:rFonts w:ascii="Cambria" w:hAnsi="Cambria"/>
          <w:sz w:val="22"/>
        </w:rPr>
        <w:t xml:space="preserve">for security forces management on Election Day and during Election period. These materials will be transformed into </w:t>
      </w:r>
      <w:r w:rsidR="007F078A" w:rsidRPr="008A19C8">
        <w:rPr>
          <w:rFonts w:ascii="Cambria" w:hAnsi="Cambria"/>
          <w:sz w:val="22"/>
        </w:rPr>
        <w:t>e</w:t>
      </w:r>
      <w:r w:rsidR="00D33266" w:rsidRPr="008A19C8">
        <w:rPr>
          <w:rFonts w:ascii="Cambria" w:hAnsi="Cambria"/>
          <w:sz w:val="22"/>
        </w:rPr>
        <w:t xml:space="preserve">ducational materials such as </w:t>
      </w:r>
      <w:r w:rsidR="00991167" w:rsidRPr="008A19C8">
        <w:rPr>
          <w:rFonts w:ascii="Cambria" w:hAnsi="Cambria"/>
          <w:sz w:val="22"/>
        </w:rPr>
        <w:t>M</w:t>
      </w:r>
      <w:r w:rsidR="00D33266" w:rsidRPr="008A19C8">
        <w:rPr>
          <w:rFonts w:ascii="Cambria" w:hAnsi="Cambria"/>
          <w:sz w:val="22"/>
        </w:rPr>
        <w:t xml:space="preserve">anuals and </w:t>
      </w:r>
      <w:r w:rsidR="00991167" w:rsidRPr="008A19C8">
        <w:rPr>
          <w:rFonts w:ascii="Cambria" w:hAnsi="Cambria"/>
          <w:sz w:val="22"/>
        </w:rPr>
        <w:t>P</w:t>
      </w:r>
      <w:r w:rsidR="00D33266" w:rsidRPr="008A19C8">
        <w:rPr>
          <w:rFonts w:ascii="Cambria" w:hAnsi="Cambria"/>
          <w:sz w:val="22"/>
        </w:rPr>
        <w:t>ocket guide on “Election Security.”</w:t>
      </w:r>
      <w:bookmarkEnd w:id="20"/>
      <w:bookmarkEnd w:id="21"/>
      <w:r w:rsidR="00D33266" w:rsidRPr="008A19C8">
        <w:rPr>
          <w:rFonts w:ascii="Cambria" w:hAnsi="Cambria"/>
          <w:sz w:val="22"/>
        </w:rPr>
        <w:t xml:space="preserve"> </w:t>
      </w:r>
    </w:p>
    <w:p w14:paraId="0E645C43" w14:textId="77777777" w:rsidR="000F5F9C" w:rsidRDefault="000F5F9C" w:rsidP="000F5F9C">
      <w:pPr>
        <w:pStyle w:val="ListParagraph"/>
        <w:rPr>
          <w:rFonts w:ascii="Cambria" w:hAnsi="Cambria"/>
          <w:b/>
          <w:szCs w:val="22"/>
          <w:u w:val="single"/>
        </w:rPr>
      </w:pPr>
    </w:p>
    <w:p w14:paraId="0D032628" w14:textId="77777777" w:rsidR="00B10103" w:rsidRDefault="00B10103" w:rsidP="00C43A09">
      <w:pPr>
        <w:rPr>
          <w:rFonts w:ascii="Cambria" w:hAnsi="Cambria"/>
          <w:b/>
          <w:szCs w:val="22"/>
          <w:u w:val="single"/>
        </w:rPr>
      </w:pPr>
      <w:r w:rsidRPr="00A9794F">
        <w:rPr>
          <w:rFonts w:ascii="Cambria" w:hAnsi="Cambria"/>
          <w:b/>
          <w:szCs w:val="22"/>
          <w:u w:val="single"/>
        </w:rPr>
        <w:t>Result 6: Civic and voter education strengthened</w:t>
      </w:r>
    </w:p>
    <w:p w14:paraId="4CDB9489" w14:textId="77777777" w:rsidR="00C43A09" w:rsidRPr="00A9794F" w:rsidRDefault="00C43A09" w:rsidP="00C43A09">
      <w:pPr>
        <w:rPr>
          <w:rFonts w:ascii="Cambria" w:hAnsi="Cambria"/>
          <w:b/>
          <w:szCs w:val="22"/>
          <w:u w:val="single"/>
        </w:rPr>
      </w:pPr>
    </w:p>
    <w:p w14:paraId="1EDE3AF7" w14:textId="3E81D261" w:rsidR="00F34009" w:rsidRDefault="00F34009" w:rsidP="00F34009">
      <w:pPr>
        <w:tabs>
          <w:tab w:val="right" w:pos="8222"/>
        </w:tabs>
        <w:jc w:val="both"/>
        <w:rPr>
          <w:rFonts w:ascii="Cambria" w:hAnsi="Cambria"/>
          <w:sz w:val="22"/>
          <w:szCs w:val="22"/>
        </w:rPr>
      </w:pPr>
      <w:r w:rsidRPr="00F34009">
        <w:rPr>
          <w:rFonts w:ascii="Cambria" w:hAnsi="Cambria"/>
          <w:sz w:val="22"/>
          <w:szCs w:val="22"/>
        </w:rPr>
        <w:t xml:space="preserve">In the context of this project which seeks to ensure that the NEC carries out a continuous and effective CVE campaigns and outreach nationwide, a number of key activities have been considered for implementation over the next </w:t>
      </w:r>
      <w:r>
        <w:rPr>
          <w:rFonts w:ascii="Cambria" w:hAnsi="Cambria"/>
          <w:sz w:val="22"/>
          <w:szCs w:val="22"/>
        </w:rPr>
        <w:t>four</w:t>
      </w:r>
      <w:r w:rsidRPr="00F34009">
        <w:rPr>
          <w:rFonts w:ascii="Cambria" w:hAnsi="Cambria"/>
          <w:sz w:val="22"/>
          <w:szCs w:val="22"/>
        </w:rPr>
        <w:t xml:space="preserve"> years starting </w:t>
      </w:r>
      <w:r w:rsidR="00266D14">
        <w:rPr>
          <w:rFonts w:ascii="Cambria" w:hAnsi="Cambria"/>
          <w:sz w:val="22"/>
          <w:szCs w:val="22"/>
        </w:rPr>
        <w:t xml:space="preserve">in </w:t>
      </w:r>
      <w:r w:rsidRPr="00F34009">
        <w:rPr>
          <w:rFonts w:ascii="Cambria" w:hAnsi="Cambria"/>
          <w:sz w:val="22"/>
          <w:szCs w:val="22"/>
        </w:rPr>
        <w:t>2015. These activities were largely drawn from recommendations of the Elections Baseline Survey on CVE that was conducted with support from EU through UNDP</w:t>
      </w:r>
      <w:r>
        <w:rPr>
          <w:rFonts w:ascii="Cambria" w:hAnsi="Cambria"/>
          <w:sz w:val="22"/>
          <w:szCs w:val="22"/>
        </w:rPr>
        <w:t xml:space="preserve"> in 2013/2014</w:t>
      </w:r>
      <w:r w:rsidRPr="00F34009">
        <w:rPr>
          <w:rFonts w:ascii="Cambria" w:hAnsi="Cambria"/>
          <w:sz w:val="22"/>
          <w:szCs w:val="22"/>
        </w:rPr>
        <w:t xml:space="preserve">. </w:t>
      </w:r>
      <w:r w:rsidR="00E332CD">
        <w:rPr>
          <w:rFonts w:ascii="Cambria" w:hAnsi="Cambria"/>
          <w:sz w:val="22"/>
          <w:szCs w:val="22"/>
        </w:rPr>
        <w:t>Through this component</w:t>
      </w:r>
      <w:r w:rsidR="00B325E7">
        <w:rPr>
          <w:rFonts w:ascii="Cambria" w:hAnsi="Cambria"/>
          <w:sz w:val="22"/>
          <w:szCs w:val="22"/>
        </w:rPr>
        <w:t>, the NEC will be encouraged to deliver innovative and targeted civic and voter education for women and youth</w:t>
      </w:r>
      <w:r w:rsidR="00E332CD">
        <w:rPr>
          <w:rFonts w:ascii="Cambria" w:hAnsi="Cambria"/>
          <w:sz w:val="22"/>
          <w:szCs w:val="22"/>
        </w:rPr>
        <w:t xml:space="preserve"> and these programs will also be tailored to the needs of each region, including the use of the best mediums to reach voters. </w:t>
      </w:r>
    </w:p>
    <w:p w14:paraId="4E88DE7C" w14:textId="77777777" w:rsidR="00F34009" w:rsidRPr="00F34009" w:rsidRDefault="00F34009" w:rsidP="00F34009">
      <w:pPr>
        <w:tabs>
          <w:tab w:val="right" w:pos="8222"/>
        </w:tabs>
        <w:jc w:val="both"/>
        <w:rPr>
          <w:rFonts w:ascii="Cambria" w:hAnsi="Cambria"/>
          <w:sz w:val="22"/>
          <w:szCs w:val="22"/>
        </w:rPr>
      </w:pPr>
    </w:p>
    <w:p w14:paraId="73CC2332" w14:textId="77777777" w:rsidR="00887CF3" w:rsidRDefault="00887CF3" w:rsidP="00887CF3">
      <w:pPr>
        <w:tabs>
          <w:tab w:val="right" w:pos="8222"/>
        </w:tabs>
        <w:jc w:val="both"/>
        <w:rPr>
          <w:rFonts w:ascii="Cambria" w:hAnsi="Cambria"/>
          <w:sz w:val="22"/>
          <w:szCs w:val="22"/>
        </w:rPr>
      </w:pPr>
      <w:r w:rsidRPr="00887CF3">
        <w:rPr>
          <w:rFonts w:ascii="Cambria" w:hAnsi="Cambria"/>
          <w:sz w:val="22"/>
          <w:szCs w:val="22"/>
        </w:rPr>
        <w:t>The implementation of these cogent CVE activities will be done on community and population specific basis so as to ensure inclusiveness thereby enhancing participation. This means activities and messages will be tailored and disseminated based on the need of target groups</w:t>
      </w:r>
      <w:r w:rsidR="00B325E7">
        <w:rPr>
          <w:rFonts w:ascii="Cambria" w:hAnsi="Cambria"/>
          <w:sz w:val="22"/>
          <w:szCs w:val="22"/>
        </w:rPr>
        <w:t xml:space="preserve"> – people living with disabilities,</w:t>
      </w:r>
      <w:r w:rsidRPr="00887CF3">
        <w:rPr>
          <w:rFonts w:ascii="Cambria" w:hAnsi="Cambria"/>
          <w:sz w:val="22"/>
          <w:szCs w:val="22"/>
        </w:rPr>
        <w:t xml:space="preserve"> </w:t>
      </w:r>
      <w:r w:rsidR="002B55E3">
        <w:rPr>
          <w:rFonts w:ascii="Cambria" w:hAnsi="Cambria"/>
          <w:sz w:val="22"/>
          <w:szCs w:val="22"/>
        </w:rPr>
        <w:t xml:space="preserve">first time voters, female voters, </w:t>
      </w:r>
      <w:r w:rsidRPr="00887CF3">
        <w:rPr>
          <w:rFonts w:ascii="Cambria" w:hAnsi="Cambria"/>
          <w:sz w:val="22"/>
          <w:szCs w:val="22"/>
        </w:rPr>
        <w:t xml:space="preserve">students, literate and illiterate communities. </w:t>
      </w:r>
    </w:p>
    <w:p w14:paraId="796F216F" w14:textId="77777777" w:rsidR="00A9794F" w:rsidRDefault="00A9794F" w:rsidP="00A9794F">
      <w:pPr>
        <w:tabs>
          <w:tab w:val="right" w:pos="8222"/>
        </w:tabs>
        <w:jc w:val="both"/>
        <w:rPr>
          <w:rFonts w:ascii="Cambria" w:hAnsi="Cambria"/>
          <w:sz w:val="22"/>
          <w:szCs w:val="22"/>
        </w:rPr>
      </w:pPr>
    </w:p>
    <w:p w14:paraId="37628B4C" w14:textId="69759194" w:rsidR="00A9794F" w:rsidRPr="00A9794F" w:rsidRDefault="00A9794F" w:rsidP="00A9794F">
      <w:pPr>
        <w:tabs>
          <w:tab w:val="right" w:pos="8222"/>
        </w:tabs>
        <w:jc w:val="both"/>
        <w:rPr>
          <w:rFonts w:ascii="Cambria" w:hAnsi="Cambria"/>
          <w:sz w:val="22"/>
          <w:szCs w:val="22"/>
        </w:rPr>
      </w:pPr>
      <w:r w:rsidRPr="00A9794F">
        <w:rPr>
          <w:rFonts w:ascii="Cambria" w:hAnsi="Cambria"/>
          <w:sz w:val="22"/>
          <w:szCs w:val="22"/>
        </w:rPr>
        <w:t xml:space="preserve">It is expected that the implementation of this </w:t>
      </w:r>
      <w:r w:rsidR="00B325E7">
        <w:rPr>
          <w:rFonts w:ascii="Cambria" w:hAnsi="Cambria"/>
          <w:sz w:val="22"/>
          <w:szCs w:val="22"/>
        </w:rPr>
        <w:t>activity</w:t>
      </w:r>
      <w:r w:rsidRPr="00A9794F">
        <w:rPr>
          <w:rFonts w:ascii="Cambria" w:hAnsi="Cambria"/>
          <w:sz w:val="22"/>
          <w:szCs w:val="22"/>
        </w:rPr>
        <w:t xml:space="preserve"> will</w:t>
      </w:r>
      <w:r w:rsidR="00810419">
        <w:rPr>
          <w:rFonts w:ascii="Cambria" w:hAnsi="Cambria"/>
          <w:sz w:val="22"/>
          <w:szCs w:val="22"/>
        </w:rPr>
        <w:t>,</w:t>
      </w:r>
      <w:r w:rsidRPr="00A9794F">
        <w:rPr>
          <w:rFonts w:ascii="Cambria" w:hAnsi="Cambria"/>
          <w:sz w:val="22"/>
          <w:szCs w:val="22"/>
        </w:rPr>
        <w:t xml:space="preserve"> among other things</w:t>
      </w:r>
      <w:r w:rsidR="00810419">
        <w:rPr>
          <w:rFonts w:ascii="Cambria" w:hAnsi="Cambria"/>
          <w:sz w:val="22"/>
          <w:szCs w:val="22"/>
        </w:rPr>
        <w:t>,</w:t>
      </w:r>
      <w:r w:rsidRPr="00A9794F">
        <w:rPr>
          <w:rFonts w:ascii="Cambria" w:hAnsi="Cambria"/>
          <w:sz w:val="22"/>
          <w:szCs w:val="22"/>
        </w:rPr>
        <w:t xml:space="preserve"> increase public understanding about the electoral process</w:t>
      </w:r>
      <w:r w:rsidR="00810419">
        <w:rPr>
          <w:rFonts w:ascii="Cambria" w:hAnsi="Cambria"/>
          <w:sz w:val="22"/>
          <w:szCs w:val="22"/>
        </w:rPr>
        <w:t>,</w:t>
      </w:r>
      <w:r w:rsidRPr="00A9794F">
        <w:rPr>
          <w:rFonts w:ascii="Cambria" w:hAnsi="Cambria"/>
          <w:sz w:val="22"/>
          <w:szCs w:val="22"/>
        </w:rPr>
        <w:t xml:space="preserve"> thereby increasing public confidence in the credibility of the Commission to deliver free, fair and transparent elections. By deepening the understanding of the policy makers on the scope of elections operation with emphasis on cost implications, budgetary support from government will not only increase but will be provided on a timely basis. Understandably, the implementation of the project will enhance equitable and increased participation </w:t>
      </w:r>
      <w:r w:rsidR="002B55E3">
        <w:rPr>
          <w:rFonts w:ascii="Cambria" w:hAnsi="Cambria"/>
          <w:sz w:val="22"/>
          <w:szCs w:val="22"/>
        </w:rPr>
        <w:t xml:space="preserve">of first time voters and female voters (as candidates and voter) </w:t>
      </w:r>
      <w:r w:rsidRPr="00A9794F">
        <w:rPr>
          <w:rFonts w:ascii="Cambria" w:hAnsi="Cambria"/>
          <w:sz w:val="22"/>
          <w:szCs w:val="22"/>
        </w:rPr>
        <w:t>in the electoral process and eventually solidify the pillars of the country’s post-conflict democracy.</w:t>
      </w:r>
    </w:p>
    <w:p w14:paraId="5A86B2B5" w14:textId="77777777" w:rsidR="00D349A4" w:rsidRDefault="00D349A4" w:rsidP="00D349A4">
      <w:pPr>
        <w:jc w:val="both"/>
        <w:rPr>
          <w:rFonts w:ascii="Cambria" w:hAnsi="Cambria"/>
          <w:sz w:val="22"/>
          <w:szCs w:val="22"/>
        </w:rPr>
      </w:pPr>
    </w:p>
    <w:p w14:paraId="7C82AA42" w14:textId="25A2BF3D" w:rsidR="00AA2064" w:rsidRPr="00775FDB" w:rsidRDefault="00D349A4" w:rsidP="00775FDB">
      <w:pPr>
        <w:jc w:val="both"/>
        <w:rPr>
          <w:rFonts w:ascii="Cambria" w:hAnsi="Cambria"/>
          <w:sz w:val="22"/>
          <w:szCs w:val="22"/>
        </w:rPr>
      </w:pPr>
      <w:r w:rsidRPr="007761DB">
        <w:rPr>
          <w:rFonts w:ascii="Cambria" w:hAnsi="Cambria"/>
          <w:sz w:val="22"/>
          <w:szCs w:val="22"/>
        </w:rPr>
        <w:t>Another key component of mass media is displayed media. This include</w:t>
      </w:r>
      <w:r w:rsidR="00810419">
        <w:rPr>
          <w:rFonts w:ascii="Cambria" w:hAnsi="Cambria"/>
          <w:sz w:val="22"/>
          <w:szCs w:val="22"/>
        </w:rPr>
        <w:t>s</w:t>
      </w:r>
      <w:r w:rsidRPr="007761DB">
        <w:rPr>
          <w:rFonts w:ascii="Cambria" w:hAnsi="Cambria"/>
          <w:sz w:val="22"/>
          <w:szCs w:val="22"/>
        </w:rPr>
        <w:t xml:space="preserve"> print materials displayed portraying messages and information for the public. For the </w:t>
      </w:r>
      <w:r w:rsidR="00266D14">
        <w:rPr>
          <w:rFonts w:ascii="Cambria" w:hAnsi="Cambria"/>
          <w:sz w:val="22"/>
          <w:szCs w:val="22"/>
        </w:rPr>
        <w:t>four</w:t>
      </w:r>
      <w:r w:rsidRPr="007761DB">
        <w:rPr>
          <w:rFonts w:ascii="Cambria" w:hAnsi="Cambria"/>
          <w:sz w:val="22"/>
          <w:szCs w:val="22"/>
        </w:rPr>
        <w:t>-year period under this project, the Commission will develop and produce about</w:t>
      </w:r>
      <w:r w:rsidR="00E610AA">
        <w:rPr>
          <w:rFonts w:ascii="Cambria" w:hAnsi="Cambria"/>
          <w:sz w:val="22"/>
          <w:szCs w:val="22"/>
        </w:rPr>
        <w:t xml:space="preserve"> sufficient numbers of</w:t>
      </w:r>
      <w:r w:rsidRPr="007761DB">
        <w:rPr>
          <w:rFonts w:ascii="Cambria" w:hAnsi="Cambria"/>
          <w:sz w:val="22"/>
          <w:szCs w:val="22"/>
        </w:rPr>
        <w:t xml:space="preserve"> posters, flyers, brochures, stickers and banners in various categories and erect billboards in the 15 counties of the country portraying important democratization messages and illustrations. </w:t>
      </w:r>
      <w:r w:rsidR="00266D14">
        <w:rPr>
          <w:rFonts w:ascii="Cambria" w:hAnsi="Cambria"/>
          <w:sz w:val="22"/>
          <w:szCs w:val="22"/>
        </w:rPr>
        <w:t>Furthermore, the election project will coordinat</w:t>
      </w:r>
      <w:r w:rsidR="00810419">
        <w:rPr>
          <w:rFonts w:ascii="Cambria" w:hAnsi="Cambria"/>
          <w:sz w:val="22"/>
          <w:szCs w:val="22"/>
        </w:rPr>
        <w:t>e</w:t>
      </w:r>
      <w:r w:rsidR="00266D14">
        <w:rPr>
          <w:rFonts w:ascii="Cambria" w:hAnsi="Cambria"/>
          <w:sz w:val="22"/>
          <w:szCs w:val="22"/>
        </w:rPr>
        <w:t xml:space="preserve"> CVE activities with IFES which provides solid support to the NEC for following 4 years.</w:t>
      </w:r>
    </w:p>
    <w:p w14:paraId="3BCAA462" w14:textId="77777777" w:rsidR="00A000E5" w:rsidRDefault="00A000E5" w:rsidP="00D96EB3">
      <w:pPr>
        <w:pStyle w:val="ListBullet"/>
        <w:numPr>
          <w:ilvl w:val="0"/>
          <w:numId w:val="0"/>
        </w:numPr>
        <w:spacing w:before="0" w:after="0"/>
        <w:rPr>
          <w:rFonts w:ascii="Cambria" w:hAnsi="Cambria"/>
          <w:b/>
          <w:szCs w:val="22"/>
          <w:u w:val="single"/>
          <w:lang w:eastAsia="en-US"/>
        </w:rPr>
      </w:pPr>
    </w:p>
    <w:p w14:paraId="6811078F" w14:textId="77777777" w:rsidR="00F34009" w:rsidRPr="00F34009" w:rsidRDefault="006100F7" w:rsidP="00D96EB3">
      <w:pPr>
        <w:pStyle w:val="ListBullet"/>
        <w:numPr>
          <w:ilvl w:val="0"/>
          <w:numId w:val="0"/>
        </w:numPr>
        <w:spacing w:before="0" w:after="0"/>
        <w:rPr>
          <w:rFonts w:ascii="Cambria" w:hAnsi="Cambria"/>
          <w:b/>
          <w:szCs w:val="22"/>
          <w:lang w:eastAsia="en-US"/>
        </w:rPr>
      </w:pPr>
      <w:r>
        <w:rPr>
          <w:rFonts w:ascii="Cambria" w:hAnsi="Cambria"/>
          <w:b/>
          <w:szCs w:val="22"/>
          <w:u w:val="single"/>
          <w:lang w:eastAsia="en-US"/>
        </w:rPr>
        <w:t>A</w:t>
      </w:r>
      <w:r w:rsidR="00B10103" w:rsidRPr="00F34009">
        <w:rPr>
          <w:rFonts w:ascii="Cambria" w:hAnsi="Cambria"/>
          <w:b/>
          <w:szCs w:val="22"/>
          <w:u w:val="single"/>
          <w:lang w:eastAsia="en-US"/>
        </w:rPr>
        <w:t>ctivities</w:t>
      </w:r>
      <w:r w:rsidR="00B10103" w:rsidRPr="00F34009">
        <w:rPr>
          <w:rFonts w:ascii="Cambria" w:hAnsi="Cambria"/>
          <w:b/>
          <w:szCs w:val="22"/>
          <w:lang w:eastAsia="en-US"/>
        </w:rPr>
        <w:t xml:space="preserve">: </w:t>
      </w:r>
    </w:p>
    <w:p w14:paraId="705BEF7C" w14:textId="77777777" w:rsidR="00AA2064" w:rsidRDefault="00AA2064" w:rsidP="00D96EB3">
      <w:pPr>
        <w:pStyle w:val="ListBullet"/>
        <w:numPr>
          <w:ilvl w:val="0"/>
          <w:numId w:val="0"/>
        </w:numPr>
        <w:spacing w:before="60" w:after="0"/>
        <w:rPr>
          <w:rFonts w:ascii="Cambria" w:hAnsi="Cambria"/>
          <w:b/>
          <w:szCs w:val="22"/>
          <w:lang w:eastAsia="en-US"/>
        </w:rPr>
      </w:pPr>
    </w:p>
    <w:p w14:paraId="11FF4F87" w14:textId="6FEC457A" w:rsidR="00F34009" w:rsidRPr="00662D5F" w:rsidRDefault="00662D5F" w:rsidP="00662D5F">
      <w:pPr>
        <w:rPr>
          <w:rFonts w:ascii="Cambria" w:hAnsi="Cambria"/>
          <w:b/>
          <w:sz w:val="22"/>
          <w:szCs w:val="22"/>
        </w:rPr>
      </w:pPr>
      <w:r>
        <w:rPr>
          <w:rFonts w:ascii="Cambria" w:hAnsi="Cambria"/>
          <w:b/>
          <w:sz w:val="22"/>
          <w:szCs w:val="22"/>
        </w:rPr>
        <w:t xml:space="preserve">(1) </w:t>
      </w:r>
      <w:r w:rsidR="00B10103" w:rsidRPr="00662D5F">
        <w:rPr>
          <w:rFonts w:ascii="Cambria" w:hAnsi="Cambria"/>
          <w:b/>
          <w:sz w:val="22"/>
          <w:szCs w:val="22"/>
        </w:rPr>
        <w:t xml:space="preserve">Support the NEC in developing and implementing a comprehensive civic and voter education program taking into account the findings and recommendations of the CVE Baseline Survey with </w:t>
      </w:r>
      <w:r w:rsidR="00F34009" w:rsidRPr="00662D5F">
        <w:rPr>
          <w:rFonts w:ascii="Cambria" w:hAnsi="Cambria"/>
          <w:b/>
          <w:sz w:val="22"/>
          <w:szCs w:val="22"/>
        </w:rPr>
        <w:t>the eventual support of CSOs</w:t>
      </w:r>
    </w:p>
    <w:p w14:paraId="68530713" w14:textId="77777777" w:rsidR="00F34009" w:rsidRPr="004328F9" w:rsidRDefault="00F34009" w:rsidP="005C69DB">
      <w:pPr>
        <w:pStyle w:val="ListBullet"/>
        <w:numPr>
          <w:ilvl w:val="0"/>
          <w:numId w:val="29"/>
        </w:numPr>
        <w:spacing w:before="240" w:after="60"/>
        <w:rPr>
          <w:rFonts w:ascii="Cambria" w:hAnsi="Cambria"/>
          <w:szCs w:val="22"/>
          <w:lang w:eastAsia="en-US"/>
        </w:rPr>
      </w:pPr>
      <w:r w:rsidRPr="00F34009">
        <w:rPr>
          <w:rFonts w:ascii="Cambria" w:hAnsi="Cambria"/>
          <w:szCs w:val="22"/>
          <w:lang w:eastAsia="en-US"/>
        </w:rPr>
        <w:t xml:space="preserve">The medium or channel for messaging and dissemination of civic and voter information is critical to the success of any electoral process. Thus consistent with a key recommendation of the election baseline survey, the </w:t>
      </w:r>
      <w:r w:rsidR="00FB55FE">
        <w:rPr>
          <w:rFonts w:ascii="Cambria" w:hAnsi="Cambria"/>
          <w:szCs w:val="22"/>
          <w:lang w:eastAsia="en-US"/>
        </w:rPr>
        <w:t>NEC</w:t>
      </w:r>
      <w:r w:rsidRPr="00F34009">
        <w:rPr>
          <w:rFonts w:ascii="Cambria" w:hAnsi="Cambria"/>
          <w:szCs w:val="22"/>
          <w:lang w:eastAsia="en-US"/>
        </w:rPr>
        <w:t xml:space="preserve"> will produce a CVE toolkit that will be pilot tested and used based on results </w:t>
      </w:r>
      <w:r w:rsidRPr="00F34009">
        <w:rPr>
          <w:rFonts w:ascii="Cambria" w:hAnsi="Cambria"/>
          <w:szCs w:val="22"/>
          <w:lang w:eastAsia="en-US"/>
        </w:rPr>
        <w:lastRenderedPageBreak/>
        <w:t xml:space="preserve">for CVE outreach activities. The </w:t>
      </w:r>
      <w:r w:rsidRPr="004328F9">
        <w:rPr>
          <w:rFonts w:ascii="Cambria" w:hAnsi="Cambria"/>
          <w:szCs w:val="22"/>
          <w:lang w:eastAsia="en-US"/>
        </w:rPr>
        <w:t xml:space="preserve">tool </w:t>
      </w:r>
      <w:r w:rsidRPr="00F34009">
        <w:rPr>
          <w:rFonts w:ascii="Cambria" w:hAnsi="Cambria"/>
          <w:szCs w:val="22"/>
          <w:lang w:eastAsia="en-US"/>
        </w:rPr>
        <w:t xml:space="preserve">kit will include various types of messages and materials targeting various segments of the population as well as means and procedures of dissemination. </w:t>
      </w:r>
      <w:r w:rsidR="004328F9" w:rsidRPr="004328F9">
        <w:rPr>
          <w:rFonts w:ascii="Cambria" w:hAnsi="Cambria"/>
          <w:szCs w:val="22"/>
          <w:lang w:eastAsia="en-US"/>
        </w:rPr>
        <w:t xml:space="preserve">The </w:t>
      </w:r>
      <w:r w:rsidR="004328F9">
        <w:rPr>
          <w:rFonts w:ascii="Cambria" w:hAnsi="Cambria"/>
          <w:szCs w:val="22"/>
          <w:lang w:eastAsia="en-US"/>
        </w:rPr>
        <w:t>activities</w:t>
      </w:r>
      <w:r w:rsidR="004328F9" w:rsidRPr="004328F9">
        <w:rPr>
          <w:rFonts w:ascii="Cambria" w:hAnsi="Cambria"/>
          <w:szCs w:val="22"/>
          <w:lang w:eastAsia="en-US"/>
        </w:rPr>
        <w:t xml:space="preserve"> </w:t>
      </w:r>
      <w:r w:rsidR="004328F9">
        <w:rPr>
          <w:rFonts w:ascii="Cambria" w:hAnsi="Cambria"/>
          <w:szCs w:val="22"/>
          <w:lang w:eastAsia="en-US"/>
        </w:rPr>
        <w:t>will be</w:t>
      </w:r>
      <w:r w:rsidR="004328F9" w:rsidRPr="004328F9">
        <w:rPr>
          <w:rFonts w:ascii="Cambria" w:hAnsi="Cambria"/>
          <w:szCs w:val="22"/>
          <w:lang w:eastAsia="en-US"/>
        </w:rPr>
        <w:t xml:space="preserve"> tailored to the needs of each</w:t>
      </w:r>
      <w:r w:rsidR="004328F9">
        <w:rPr>
          <w:rFonts w:ascii="Cambria" w:hAnsi="Cambria"/>
          <w:szCs w:val="22"/>
          <w:lang w:eastAsia="en-US"/>
        </w:rPr>
        <w:t xml:space="preserve"> </w:t>
      </w:r>
      <w:r w:rsidR="004328F9" w:rsidRPr="004328F9">
        <w:rPr>
          <w:rFonts w:ascii="Cambria" w:hAnsi="Cambria"/>
          <w:szCs w:val="22"/>
          <w:lang w:eastAsia="en-US"/>
        </w:rPr>
        <w:t>region, including the use of the best medium to reach voters.</w:t>
      </w:r>
      <w:r w:rsidR="004328F9">
        <w:rPr>
          <w:rFonts w:ascii="Cambria" w:hAnsi="Cambria"/>
          <w:szCs w:val="22"/>
          <w:lang w:eastAsia="en-US"/>
        </w:rPr>
        <w:t xml:space="preserve"> </w:t>
      </w:r>
      <w:r w:rsidRPr="004328F9">
        <w:rPr>
          <w:rFonts w:ascii="Cambria" w:hAnsi="Cambria"/>
          <w:szCs w:val="22"/>
          <w:lang w:eastAsia="en-US"/>
        </w:rPr>
        <w:t xml:space="preserve">The project will assist the NEC CVE section is developing </w:t>
      </w:r>
      <w:r w:rsidR="006100F7">
        <w:rPr>
          <w:rFonts w:ascii="Cambria" w:hAnsi="Cambria"/>
          <w:szCs w:val="22"/>
          <w:lang w:eastAsia="en-US"/>
        </w:rPr>
        <w:t>a</w:t>
      </w:r>
      <w:r w:rsidRPr="004328F9">
        <w:rPr>
          <w:rFonts w:ascii="Cambria" w:hAnsi="Cambria"/>
          <w:szCs w:val="22"/>
          <w:lang w:eastAsia="en-US"/>
        </w:rPr>
        <w:t xml:space="preserve"> strategy and toolkits in timely manner</w:t>
      </w:r>
      <w:r w:rsidR="00887CF3" w:rsidRPr="004328F9">
        <w:rPr>
          <w:rFonts w:ascii="Cambria" w:hAnsi="Cambria"/>
          <w:szCs w:val="22"/>
          <w:lang w:eastAsia="en-US"/>
        </w:rPr>
        <w:t>. The project will support:</w:t>
      </w:r>
    </w:p>
    <w:p w14:paraId="54434BD4" w14:textId="01A37933" w:rsidR="00F34009" w:rsidRPr="00EB6BFC" w:rsidRDefault="00F34009" w:rsidP="005C69DB">
      <w:pPr>
        <w:pStyle w:val="ListBullet"/>
        <w:numPr>
          <w:ilvl w:val="0"/>
          <w:numId w:val="29"/>
        </w:numPr>
        <w:spacing w:before="240" w:after="60"/>
        <w:rPr>
          <w:rFonts w:ascii="Cambria" w:hAnsi="Cambria"/>
          <w:szCs w:val="22"/>
          <w:lang w:eastAsia="en-US"/>
        </w:rPr>
      </w:pPr>
      <w:r w:rsidRPr="00EB6BFC">
        <w:rPr>
          <w:rFonts w:ascii="Cambria" w:hAnsi="Cambria"/>
          <w:szCs w:val="22"/>
          <w:lang w:eastAsia="en-US"/>
        </w:rPr>
        <w:t>Develop</w:t>
      </w:r>
      <w:r w:rsidR="00887CF3" w:rsidRPr="00EB6BFC">
        <w:rPr>
          <w:rFonts w:ascii="Cambria" w:hAnsi="Cambria"/>
          <w:szCs w:val="22"/>
          <w:lang w:eastAsia="en-US"/>
        </w:rPr>
        <w:t>ment of</w:t>
      </w:r>
      <w:r w:rsidRPr="00EB6BFC">
        <w:rPr>
          <w:rFonts w:ascii="Cambria" w:hAnsi="Cambria"/>
          <w:szCs w:val="22"/>
          <w:lang w:eastAsia="en-US"/>
        </w:rPr>
        <w:t xml:space="preserve"> a comprehensive strategy and toolkits on the implementation of the three-year CVE program using recommendations of the CVE;</w:t>
      </w:r>
      <w:r w:rsidR="00EB6BFC" w:rsidRPr="00EB6BFC">
        <w:rPr>
          <w:rFonts w:ascii="Cambria" w:hAnsi="Cambria"/>
          <w:szCs w:val="22"/>
          <w:lang w:eastAsia="en-US"/>
        </w:rPr>
        <w:t xml:space="preserve"> </w:t>
      </w:r>
      <w:r w:rsidR="00EB6BFC" w:rsidRPr="00682F2E">
        <w:rPr>
          <w:rFonts w:ascii="Cambria" w:hAnsi="Cambria"/>
          <w:szCs w:val="22"/>
          <w:lang w:eastAsia="en-US"/>
        </w:rPr>
        <w:t xml:space="preserve">The National Elections Commission through its CVE Section will lead the development of the toolkit. The CVE section in collaboration with Gender, Communications, Field Coordination, Political Affairs and M&amp;E sections will organize a working session for the development and subsequent adoption of the toolkit. </w:t>
      </w:r>
      <w:r w:rsidR="001573DA">
        <w:rPr>
          <w:rFonts w:ascii="Cambria" w:hAnsi="Cambria"/>
          <w:szCs w:val="22"/>
          <w:lang w:eastAsia="en-US"/>
        </w:rPr>
        <w:t>A</w:t>
      </w:r>
      <w:r w:rsidR="00EB6BFC" w:rsidRPr="00682F2E">
        <w:rPr>
          <w:rFonts w:ascii="Cambria" w:hAnsi="Cambria"/>
          <w:szCs w:val="22"/>
          <w:lang w:eastAsia="en-US"/>
        </w:rPr>
        <w:t xml:space="preserve"> </w:t>
      </w:r>
      <w:r w:rsidR="00F64C97">
        <w:rPr>
          <w:rFonts w:ascii="Cambria" w:hAnsi="Cambria"/>
          <w:szCs w:val="22"/>
          <w:lang w:eastAsia="en-US"/>
        </w:rPr>
        <w:t>5-day workshop</w:t>
      </w:r>
      <w:r w:rsidR="00EB6BFC" w:rsidRPr="00682F2E">
        <w:rPr>
          <w:rFonts w:ascii="Cambria" w:hAnsi="Cambria"/>
          <w:szCs w:val="22"/>
          <w:lang w:eastAsia="en-US"/>
        </w:rPr>
        <w:t xml:space="preserve"> will bring together nationally acclaimed CSOs and relevant technicians from NEC in particular from the Departments of Programs as well as M&amp;E and Field Coordination to identify and comp</w:t>
      </w:r>
      <w:r w:rsidR="00EB6BFC" w:rsidRPr="00484035">
        <w:rPr>
          <w:rFonts w:ascii="Cambria" w:hAnsi="Cambria"/>
          <w:szCs w:val="22"/>
          <w:lang w:eastAsia="en-US"/>
        </w:rPr>
        <w:t>ile the elements of the toolkit</w:t>
      </w:r>
      <w:r w:rsidR="00EB6BFC" w:rsidRPr="00682F2E">
        <w:rPr>
          <w:rFonts w:ascii="Cambria" w:hAnsi="Cambria"/>
          <w:szCs w:val="22"/>
          <w:lang w:eastAsia="en-US"/>
        </w:rPr>
        <w:t>.</w:t>
      </w:r>
      <w:r w:rsidR="00FE5A27">
        <w:rPr>
          <w:rFonts w:ascii="Cambria" w:hAnsi="Cambria"/>
          <w:szCs w:val="22"/>
          <w:lang w:eastAsia="en-US"/>
        </w:rPr>
        <w:t xml:space="preserve"> The toolkit will be reviewed and </w:t>
      </w:r>
      <w:r w:rsidR="00D819F0">
        <w:rPr>
          <w:rFonts w:ascii="Cambria" w:hAnsi="Cambria"/>
          <w:szCs w:val="22"/>
          <w:lang w:eastAsia="en-US"/>
        </w:rPr>
        <w:t xml:space="preserve">revised </w:t>
      </w:r>
      <w:r w:rsidR="00085A1E">
        <w:rPr>
          <w:rFonts w:ascii="Cambria" w:hAnsi="Cambria"/>
          <w:szCs w:val="22"/>
          <w:lang w:eastAsia="en-US"/>
        </w:rPr>
        <w:t xml:space="preserve">as necessary </w:t>
      </w:r>
      <w:r w:rsidR="00FE5A27">
        <w:rPr>
          <w:rFonts w:ascii="Cambria" w:hAnsi="Cambria"/>
          <w:szCs w:val="22"/>
          <w:lang w:eastAsia="en-US"/>
        </w:rPr>
        <w:t xml:space="preserve">after the holding of </w:t>
      </w:r>
      <w:r w:rsidR="00085A1E">
        <w:rPr>
          <w:rFonts w:ascii="Cambria" w:hAnsi="Cambria"/>
          <w:szCs w:val="22"/>
          <w:lang w:eastAsia="en-US"/>
        </w:rPr>
        <w:t xml:space="preserve">each </w:t>
      </w:r>
      <w:r w:rsidR="00FE5A27">
        <w:rPr>
          <w:rFonts w:ascii="Cambria" w:hAnsi="Cambria"/>
          <w:szCs w:val="22"/>
          <w:lang w:eastAsia="en-US"/>
        </w:rPr>
        <w:t>elections</w:t>
      </w:r>
      <w:r w:rsidR="00085A1E">
        <w:rPr>
          <w:rFonts w:ascii="Cambria" w:hAnsi="Cambria"/>
          <w:szCs w:val="22"/>
          <w:lang w:eastAsia="en-US"/>
        </w:rPr>
        <w:t>.</w:t>
      </w:r>
      <w:r w:rsidR="00425EDF">
        <w:rPr>
          <w:rFonts w:ascii="Cambria" w:hAnsi="Cambria"/>
          <w:szCs w:val="22"/>
          <w:lang w:eastAsia="en-US"/>
        </w:rPr>
        <w:t xml:space="preserve"> The next stage of the review will be carried out right after the 2017 elections.</w:t>
      </w:r>
    </w:p>
    <w:p w14:paraId="7012573C" w14:textId="732E9FEA" w:rsidR="00275376" w:rsidRPr="00821362" w:rsidRDefault="00275376" w:rsidP="00275376">
      <w:pPr>
        <w:pStyle w:val="ListBullet"/>
        <w:numPr>
          <w:ilvl w:val="0"/>
          <w:numId w:val="29"/>
        </w:numPr>
        <w:spacing w:before="240" w:after="60"/>
        <w:rPr>
          <w:rFonts w:ascii="Cambria" w:hAnsi="Cambria"/>
          <w:szCs w:val="22"/>
          <w:lang w:eastAsia="en-US"/>
        </w:rPr>
      </w:pPr>
      <w:r w:rsidRPr="00821362">
        <w:rPr>
          <w:rFonts w:ascii="Cambria" w:hAnsi="Cambria"/>
          <w:szCs w:val="22"/>
          <w:lang w:eastAsia="en-US"/>
        </w:rPr>
        <w:t xml:space="preserve">The toolkit which will be a standard instrument to guide the planning and delivery of all CVE activities in the country will be appropriately rolled out following its development and adoption. It is common knowledge that the toolkit will only be effective used by relevant stakeholders provided they understand its contents and methodology for application. Thus, with support of the election project, the NEC CVE Section will organize 3 regional workshops for Civil Society Organizations and the Media, Political Parties and Traditional Leaders to train them on the use of toolkit. This is fundamentally required in engendering efficiency and effectiveness in the overall delivery of CVE services.  </w:t>
      </w:r>
    </w:p>
    <w:p w14:paraId="4625610D" w14:textId="4CC23F62" w:rsidR="007C27A3" w:rsidRPr="00CE38F8" w:rsidRDefault="007C27A3" w:rsidP="005C69DB">
      <w:pPr>
        <w:pStyle w:val="ListBullet"/>
        <w:numPr>
          <w:ilvl w:val="0"/>
          <w:numId w:val="29"/>
        </w:numPr>
        <w:spacing w:before="240" w:after="60"/>
        <w:rPr>
          <w:rFonts w:ascii="Cambria" w:hAnsi="Cambria"/>
          <w:szCs w:val="22"/>
          <w:lang w:eastAsia="en-US"/>
        </w:rPr>
      </w:pPr>
      <w:r w:rsidRPr="00CE38F8">
        <w:rPr>
          <w:rFonts w:ascii="Cambria" w:hAnsi="Cambria"/>
          <w:szCs w:val="22"/>
          <w:lang w:eastAsia="en-US"/>
        </w:rPr>
        <w:t>CVE consultant recruited to support NEC CVE unit in developing public outreach strategy for the</w:t>
      </w:r>
      <w:r w:rsidRPr="00CE38F8">
        <w:rPr>
          <w:rFonts w:ascii="Cambria" w:hAnsi="Cambria"/>
          <w:szCs w:val="22"/>
        </w:rPr>
        <w:t xml:space="preserve"> up</w:t>
      </w:r>
      <w:r w:rsidR="00C02B1A" w:rsidRPr="00CE38F8">
        <w:rPr>
          <w:rFonts w:ascii="Cambria" w:hAnsi="Cambria"/>
          <w:szCs w:val="22"/>
        </w:rPr>
        <w:t>coming</w:t>
      </w:r>
      <w:r w:rsidRPr="00CE38F8">
        <w:rPr>
          <w:rFonts w:ascii="Cambria" w:hAnsi="Cambria"/>
          <w:szCs w:val="22"/>
        </w:rPr>
        <w:t xml:space="preserve"> electoral events such as voter roll update, 2017 general elections and possible referendum.</w:t>
      </w:r>
      <w:r w:rsidR="001354DF" w:rsidRPr="00CE38F8">
        <w:rPr>
          <w:rFonts w:ascii="Cambria" w:hAnsi="Cambria"/>
          <w:szCs w:val="22"/>
        </w:rPr>
        <w:t xml:space="preserve"> </w:t>
      </w:r>
      <w:r w:rsidR="001354DF" w:rsidRPr="00727304">
        <w:rPr>
          <w:rFonts w:ascii="Cambria" w:hAnsi="Cambria"/>
          <w:szCs w:val="22"/>
        </w:rPr>
        <w:t>Advising NEC on international best practices in CVE</w:t>
      </w:r>
      <w:r w:rsidR="00CE38F8">
        <w:rPr>
          <w:rFonts w:ascii="Cambria" w:hAnsi="Cambria"/>
          <w:szCs w:val="22"/>
        </w:rPr>
        <w:t>, a</w:t>
      </w:r>
      <w:r w:rsidR="001354DF" w:rsidRPr="00727304">
        <w:rPr>
          <w:rFonts w:ascii="Cambria" w:hAnsi="Cambria"/>
          <w:szCs w:val="22"/>
        </w:rPr>
        <w:t>ssisting in the Assessment of most efficient communication means and partnerships for CVE</w:t>
      </w:r>
      <w:r w:rsidR="00CE38F8" w:rsidRPr="00CE38F8">
        <w:rPr>
          <w:rFonts w:ascii="Cambria" w:hAnsi="Cambria"/>
          <w:szCs w:val="22"/>
        </w:rPr>
        <w:t xml:space="preserve">, </w:t>
      </w:r>
      <w:r w:rsidR="009C19C3">
        <w:rPr>
          <w:rFonts w:ascii="Cambria" w:hAnsi="Cambria"/>
          <w:szCs w:val="22"/>
        </w:rPr>
        <w:t>p</w:t>
      </w:r>
      <w:r w:rsidR="001354DF" w:rsidRPr="00727304">
        <w:rPr>
          <w:rFonts w:ascii="Cambria" w:hAnsi="Cambria"/>
          <w:szCs w:val="22"/>
        </w:rPr>
        <w:t>roviding guid</w:t>
      </w:r>
      <w:r w:rsidR="00CE38F8" w:rsidRPr="00CE38F8">
        <w:rPr>
          <w:rFonts w:ascii="Cambria" w:hAnsi="Cambria"/>
          <w:szCs w:val="22"/>
        </w:rPr>
        <w:t>ance in the design of budgets,</w:t>
      </w:r>
      <w:r w:rsidR="001354DF" w:rsidRPr="00727304">
        <w:rPr>
          <w:rFonts w:ascii="Cambria" w:hAnsi="Cambria"/>
          <w:szCs w:val="22"/>
        </w:rPr>
        <w:t xml:space="preserve"> strategic civic and voter education operation plan</w:t>
      </w:r>
      <w:r w:rsidR="009C19C3">
        <w:rPr>
          <w:rFonts w:ascii="Cambria" w:hAnsi="Cambria"/>
          <w:szCs w:val="22"/>
        </w:rPr>
        <w:t>s</w:t>
      </w:r>
      <w:r w:rsidR="001354DF" w:rsidRPr="00727304">
        <w:rPr>
          <w:rFonts w:ascii="Cambria" w:hAnsi="Cambria"/>
          <w:szCs w:val="22"/>
        </w:rPr>
        <w:t xml:space="preserve"> and subsequently </w:t>
      </w:r>
      <w:r w:rsidR="00331EE6" w:rsidRPr="00727304">
        <w:rPr>
          <w:rFonts w:ascii="Cambria" w:hAnsi="Cambria"/>
          <w:szCs w:val="22"/>
        </w:rPr>
        <w:t>advice</w:t>
      </w:r>
      <w:r w:rsidR="009C19C3">
        <w:rPr>
          <w:rFonts w:ascii="Cambria" w:hAnsi="Cambria"/>
          <w:szCs w:val="22"/>
        </w:rPr>
        <w:t xml:space="preserve"> </w:t>
      </w:r>
      <w:r w:rsidR="00CE38F8" w:rsidRPr="00CE38F8">
        <w:rPr>
          <w:rFonts w:ascii="Cambria" w:hAnsi="Cambria"/>
          <w:szCs w:val="22"/>
        </w:rPr>
        <w:t>on its implementation</w:t>
      </w:r>
      <w:r w:rsidR="00CE38F8">
        <w:rPr>
          <w:rFonts w:ascii="Cambria" w:hAnsi="Cambria"/>
          <w:szCs w:val="22"/>
        </w:rPr>
        <w:t xml:space="preserve">, </w:t>
      </w:r>
      <w:r w:rsidR="009C19C3">
        <w:rPr>
          <w:rFonts w:ascii="Cambria" w:hAnsi="Cambria"/>
          <w:szCs w:val="22"/>
        </w:rPr>
        <w:t>a</w:t>
      </w:r>
      <w:r w:rsidR="001354DF" w:rsidRPr="00727304">
        <w:rPr>
          <w:rFonts w:ascii="Cambria" w:hAnsi="Cambria"/>
          <w:szCs w:val="22"/>
        </w:rPr>
        <w:t>ssisting NEC in the development of a CVE M&amp;E plan</w:t>
      </w:r>
      <w:r w:rsidR="00727304">
        <w:rPr>
          <w:rFonts w:ascii="Cambria" w:hAnsi="Cambria"/>
          <w:szCs w:val="22"/>
        </w:rPr>
        <w:t>.</w:t>
      </w:r>
      <w:r w:rsidR="001354DF" w:rsidRPr="00727304">
        <w:rPr>
          <w:rFonts w:ascii="Cambria" w:hAnsi="Cambria"/>
          <w:szCs w:val="22"/>
        </w:rPr>
        <w:t xml:space="preserve"> </w:t>
      </w:r>
    </w:p>
    <w:p w14:paraId="65AD107F" w14:textId="33AFAA85" w:rsidR="00AA2064" w:rsidRPr="00662D5F" w:rsidRDefault="00662D5F" w:rsidP="00662D5F">
      <w:pPr>
        <w:spacing w:before="240"/>
        <w:rPr>
          <w:rFonts w:ascii="Cambria" w:hAnsi="Cambria"/>
          <w:b/>
          <w:sz w:val="22"/>
          <w:szCs w:val="22"/>
        </w:rPr>
      </w:pPr>
      <w:r>
        <w:rPr>
          <w:rFonts w:ascii="Cambria" w:hAnsi="Cambria"/>
          <w:b/>
          <w:sz w:val="22"/>
          <w:szCs w:val="22"/>
        </w:rPr>
        <w:t xml:space="preserve">(2) </w:t>
      </w:r>
      <w:r w:rsidR="00B10103" w:rsidRPr="00662D5F">
        <w:rPr>
          <w:rFonts w:ascii="Cambria" w:hAnsi="Cambria"/>
          <w:b/>
          <w:sz w:val="22"/>
          <w:szCs w:val="22"/>
        </w:rPr>
        <w:t>Strengthen the capacity of Civil Society Organizations to support the Commission in the delivery of qua</w:t>
      </w:r>
      <w:r w:rsidR="00F34009" w:rsidRPr="00662D5F">
        <w:rPr>
          <w:rFonts w:ascii="Cambria" w:hAnsi="Cambria"/>
          <w:b/>
          <w:sz w:val="22"/>
          <w:szCs w:val="22"/>
        </w:rPr>
        <w:t>lity CVE programs and services</w:t>
      </w:r>
    </w:p>
    <w:p w14:paraId="3B5EC66F" w14:textId="77777777" w:rsidR="00815C28" w:rsidRDefault="00815C28" w:rsidP="00D349A4">
      <w:pPr>
        <w:tabs>
          <w:tab w:val="right" w:pos="8222"/>
        </w:tabs>
        <w:jc w:val="both"/>
        <w:rPr>
          <w:rFonts w:ascii="Cambria" w:hAnsi="Cambria"/>
          <w:sz w:val="22"/>
          <w:szCs w:val="22"/>
        </w:rPr>
      </w:pPr>
    </w:p>
    <w:p w14:paraId="3DEF5230" w14:textId="395D3030" w:rsidR="00D349A4" w:rsidRPr="00F34009" w:rsidRDefault="00D349A4" w:rsidP="00D349A4">
      <w:pPr>
        <w:tabs>
          <w:tab w:val="right" w:pos="8222"/>
        </w:tabs>
        <w:jc w:val="both"/>
        <w:rPr>
          <w:rFonts w:ascii="Cambria" w:hAnsi="Cambria"/>
          <w:sz w:val="22"/>
          <w:szCs w:val="22"/>
        </w:rPr>
      </w:pPr>
      <w:r w:rsidRPr="00F34009">
        <w:rPr>
          <w:rFonts w:ascii="Cambria" w:hAnsi="Cambria"/>
          <w:sz w:val="22"/>
          <w:szCs w:val="22"/>
        </w:rPr>
        <w:t xml:space="preserve">In an effort to ensure the scrupulous implementation of these activities, the program through its CVE section will conduct </w:t>
      </w:r>
      <w:r>
        <w:rPr>
          <w:rFonts w:ascii="Cambria" w:hAnsi="Cambria"/>
          <w:sz w:val="22"/>
          <w:szCs w:val="22"/>
        </w:rPr>
        <w:t xml:space="preserve">series of </w:t>
      </w:r>
      <w:r w:rsidRPr="00F34009">
        <w:rPr>
          <w:rFonts w:ascii="Cambria" w:hAnsi="Cambria"/>
          <w:sz w:val="22"/>
          <w:szCs w:val="22"/>
        </w:rPr>
        <w:t>training and capacity building sessions for key national partners aim at building collaboration for a nation-wide CVE outreach campaign. These partners include Civil Society and Religious Organizations, the Media, Youth and women groups, trade union organizations and national associations. The role of these actors in the electoral process is pivotal in promoting equitable and increased participation.</w:t>
      </w:r>
      <w:r>
        <w:rPr>
          <w:rFonts w:ascii="Cambria" w:hAnsi="Cambria"/>
          <w:sz w:val="22"/>
          <w:szCs w:val="22"/>
        </w:rPr>
        <w:t xml:space="preserve"> </w:t>
      </w:r>
      <w:r w:rsidR="00DE2DCF">
        <w:rPr>
          <w:rFonts w:ascii="Cambria" w:hAnsi="Cambria"/>
          <w:sz w:val="22"/>
          <w:szCs w:val="22"/>
        </w:rPr>
        <w:t xml:space="preserve">Series of </w:t>
      </w:r>
      <w:r w:rsidR="007413DD">
        <w:rPr>
          <w:rFonts w:ascii="Cambria" w:hAnsi="Cambria"/>
          <w:sz w:val="22"/>
          <w:szCs w:val="22"/>
        </w:rPr>
        <w:t>10</w:t>
      </w:r>
      <w:r w:rsidR="00171D3B">
        <w:rPr>
          <w:rFonts w:ascii="Cambria" w:hAnsi="Cambria"/>
          <w:sz w:val="22"/>
          <w:szCs w:val="22"/>
        </w:rPr>
        <w:t xml:space="preserve"> </w:t>
      </w:r>
      <w:r w:rsidR="003F0572">
        <w:rPr>
          <w:rFonts w:ascii="Cambria" w:hAnsi="Cambria"/>
          <w:sz w:val="22"/>
          <w:szCs w:val="22"/>
        </w:rPr>
        <w:t>r</w:t>
      </w:r>
      <w:r w:rsidR="00171D3B">
        <w:rPr>
          <w:rFonts w:ascii="Cambria" w:hAnsi="Cambria"/>
          <w:sz w:val="22"/>
          <w:szCs w:val="22"/>
        </w:rPr>
        <w:t>egional c</w:t>
      </w:r>
      <w:r>
        <w:rPr>
          <w:rFonts w:ascii="Cambria" w:hAnsi="Cambria"/>
          <w:sz w:val="22"/>
          <w:szCs w:val="22"/>
        </w:rPr>
        <w:t>apacity building trainin</w:t>
      </w:r>
      <w:r w:rsidR="003F0572">
        <w:rPr>
          <w:rFonts w:ascii="Cambria" w:hAnsi="Cambria"/>
          <w:sz w:val="22"/>
          <w:szCs w:val="22"/>
        </w:rPr>
        <w:t>g courses</w:t>
      </w:r>
      <w:r>
        <w:rPr>
          <w:rFonts w:ascii="Cambria" w:hAnsi="Cambria"/>
          <w:sz w:val="22"/>
          <w:szCs w:val="22"/>
        </w:rPr>
        <w:t xml:space="preserve"> will be organized on </w:t>
      </w:r>
      <w:r w:rsidR="00EE6B25" w:rsidRPr="00F34009">
        <w:rPr>
          <w:rFonts w:ascii="Cambria" w:hAnsi="Cambria"/>
          <w:sz w:val="22"/>
          <w:szCs w:val="22"/>
        </w:rPr>
        <w:t xml:space="preserve">the scope of electoral administration and operations </w:t>
      </w:r>
      <w:r w:rsidR="00171D3B">
        <w:rPr>
          <w:rFonts w:ascii="Cambria" w:hAnsi="Cambria"/>
          <w:sz w:val="22"/>
          <w:szCs w:val="22"/>
        </w:rPr>
        <w:t>and better engagement of C</w:t>
      </w:r>
      <w:r w:rsidR="00424721">
        <w:rPr>
          <w:rFonts w:ascii="Cambria" w:hAnsi="Cambria"/>
          <w:sz w:val="22"/>
          <w:szCs w:val="22"/>
        </w:rPr>
        <w:t>S</w:t>
      </w:r>
      <w:r w:rsidR="00171D3B">
        <w:rPr>
          <w:rFonts w:ascii="Cambria" w:hAnsi="Cambria"/>
          <w:sz w:val="22"/>
          <w:szCs w:val="22"/>
        </w:rPr>
        <w:t>Os in civic and voter education</w:t>
      </w:r>
      <w:r w:rsidR="00B243F2">
        <w:rPr>
          <w:rFonts w:ascii="Cambria" w:hAnsi="Cambria"/>
          <w:sz w:val="22"/>
          <w:szCs w:val="22"/>
        </w:rPr>
        <w:t xml:space="preserve"> activities</w:t>
      </w:r>
      <w:r w:rsidR="003F0572">
        <w:rPr>
          <w:rFonts w:ascii="Cambria" w:hAnsi="Cambria"/>
          <w:sz w:val="22"/>
          <w:szCs w:val="22"/>
        </w:rPr>
        <w:t>.</w:t>
      </w:r>
      <w:r w:rsidR="00CD0E7D">
        <w:rPr>
          <w:rFonts w:ascii="Cambria" w:hAnsi="Cambria"/>
          <w:sz w:val="22"/>
          <w:szCs w:val="22"/>
        </w:rPr>
        <w:t xml:space="preserve"> </w:t>
      </w:r>
      <w:r w:rsidR="00E56B58">
        <w:rPr>
          <w:rFonts w:ascii="Cambria" w:hAnsi="Cambria"/>
          <w:sz w:val="22"/>
          <w:szCs w:val="22"/>
        </w:rPr>
        <w:t>Besides, t</w:t>
      </w:r>
      <w:r w:rsidR="00CD0E7D">
        <w:rPr>
          <w:rFonts w:ascii="Cambria" w:hAnsi="Cambria"/>
          <w:sz w:val="22"/>
          <w:szCs w:val="22"/>
        </w:rPr>
        <w:t xml:space="preserve">he NEC will develop and </w:t>
      </w:r>
      <w:r w:rsidR="00071E1B">
        <w:rPr>
          <w:rFonts w:ascii="Cambria" w:hAnsi="Cambria"/>
          <w:sz w:val="22"/>
          <w:szCs w:val="22"/>
        </w:rPr>
        <w:t xml:space="preserve">catalog profiles and institutional structure of those CSOs </w:t>
      </w:r>
      <w:r w:rsidR="003D3931">
        <w:rPr>
          <w:rFonts w:ascii="Cambria" w:hAnsi="Cambria"/>
          <w:sz w:val="22"/>
          <w:szCs w:val="22"/>
        </w:rPr>
        <w:t xml:space="preserve">that have potential to </w:t>
      </w:r>
      <w:r w:rsidR="00E56B58">
        <w:rPr>
          <w:rFonts w:ascii="Cambria" w:hAnsi="Cambria"/>
          <w:sz w:val="22"/>
          <w:szCs w:val="22"/>
        </w:rPr>
        <w:t>assist</w:t>
      </w:r>
      <w:r w:rsidR="00071E1B">
        <w:rPr>
          <w:rFonts w:ascii="Cambria" w:hAnsi="Cambria"/>
          <w:sz w:val="22"/>
          <w:szCs w:val="22"/>
        </w:rPr>
        <w:t xml:space="preserve"> NEC in delivery of CVE activities. </w:t>
      </w:r>
      <w:r w:rsidR="00E56B58">
        <w:rPr>
          <w:rFonts w:ascii="Cambria" w:hAnsi="Cambria"/>
          <w:sz w:val="22"/>
          <w:szCs w:val="22"/>
        </w:rPr>
        <w:t>A data base will comprise the list of CVE as well as Gender unit CSOs. A</w:t>
      </w:r>
      <w:r w:rsidR="00071E1B">
        <w:rPr>
          <w:rFonts w:ascii="Cambria" w:hAnsi="Cambria"/>
          <w:sz w:val="22"/>
          <w:szCs w:val="22"/>
        </w:rPr>
        <w:t xml:space="preserve"> data base will be updated after each electoral event and will </w:t>
      </w:r>
      <w:r w:rsidR="00E56B58">
        <w:rPr>
          <w:rFonts w:ascii="Cambria" w:hAnsi="Cambria"/>
          <w:sz w:val="22"/>
          <w:szCs w:val="22"/>
        </w:rPr>
        <w:t xml:space="preserve">aid </w:t>
      </w:r>
      <w:r w:rsidR="00071E1B">
        <w:rPr>
          <w:rFonts w:ascii="Cambria" w:hAnsi="Cambria"/>
          <w:sz w:val="22"/>
          <w:szCs w:val="22"/>
        </w:rPr>
        <w:t xml:space="preserve">work of the NEC </w:t>
      </w:r>
      <w:r w:rsidR="005E6A10">
        <w:rPr>
          <w:rFonts w:ascii="Cambria" w:hAnsi="Cambria"/>
          <w:sz w:val="22"/>
          <w:szCs w:val="22"/>
        </w:rPr>
        <w:t>in</w:t>
      </w:r>
      <w:r w:rsidR="00071E1B">
        <w:rPr>
          <w:rFonts w:ascii="Cambria" w:hAnsi="Cambria"/>
          <w:sz w:val="22"/>
          <w:szCs w:val="22"/>
        </w:rPr>
        <w:t xml:space="preserve"> </w:t>
      </w:r>
      <w:r w:rsidR="00E56B58">
        <w:rPr>
          <w:rFonts w:ascii="Cambria" w:hAnsi="Cambria"/>
          <w:sz w:val="22"/>
          <w:szCs w:val="22"/>
        </w:rPr>
        <w:t xml:space="preserve">timely </w:t>
      </w:r>
      <w:r w:rsidR="0051013A">
        <w:rPr>
          <w:rFonts w:ascii="Cambria" w:hAnsi="Cambria"/>
          <w:sz w:val="22"/>
          <w:szCs w:val="22"/>
        </w:rPr>
        <w:t>selection</w:t>
      </w:r>
      <w:r w:rsidR="0051013A" w:rsidRPr="00F84F4B">
        <w:rPr>
          <w:rFonts w:ascii="Cambria" w:hAnsi="Cambria"/>
          <w:sz w:val="22"/>
          <w:szCs w:val="22"/>
        </w:rPr>
        <w:t xml:space="preserve"> of</w:t>
      </w:r>
      <w:r w:rsidR="00071E1B" w:rsidRPr="00F84F4B">
        <w:rPr>
          <w:rFonts w:ascii="Cambria" w:hAnsi="Cambria"/>
          <w:sz w:val="22"/>
          <w:szCs w:val="22"/>
        </w:rPr>
        <w:t xml:space="preserve"> CSOs.</w:t>
      </w:r>
      <w:r w:rsidR="00071E1B" w:rsidRPr="00E56B58">
        <w:rPr>
          <w:rFonts w:ascii="Cambria" w:hAnsi="Cambria"/>
          <w:sz w:val="22"/>
          <w:szCs w:val="22"/>
        </w:rPr>
        <w:t xml:space="preserve"> </w:t>
      </w:r>
    </w:p>
    <w:p w14:paraId="67818CD6" w14:textId="759B6949" w:rsidR="00B10103" w:rsidRPr="00662D5F" w:rsidRDefault="00662D5F" w:rsidP="00662D5F">
      <w:pPr>
        <w:spacing w:before="240"/>
        <w:rPr>
          <w:rFonts w:ascii="Cambria" w:hAnsi="Cambria"/>
          <w:b/>
          <w:sz w:val="22"/>
          <w:szCs w:val="22"/>
        </w:rPr>
      </w:pPr>
      <w:r>
        <w:rPr>
          <w:rFonts w:ascii="Cambria" w:hAnsi="Cambria"/>
          <w:b/>
          <w:sz w:val="22"/>
          <w:szCs w:val="22"/>
        </w:rPr>
        <w:t xml:space="preserve">(3) </w:t>
      </w:r>
      <w:r w:rsidR="00B10103" w:rsidRPr="00662D5F">
        <w:rPr>
          <w:rFonts w:ascii="Cambria" w:hAnsi="Cambria"/>
          <w:b/>
          <w:sz w:val="22"/>
          <w:szCs w:val="22"/>
        </w:rPr>
        <w:t xml:space="preserve">Engage the public at three levels, policy makers, </w:t>
      </w:r>
      <w:r w:rsidR="00887CF3" w:rsidRPr="00662D5F">
        <w:rPr>
          <w:rFonts w:ascii="Cambria" w:hAnsi="Cambria"/>
          <w:b/>
          <w:sz w:val="22"/>
          <w:szCs w:val="22"/>
        </w:rPr>
        <w:t>c</w:t>
      </w:r>
      <w:r w:rsidR="00B10103" w:rsidRPr="00662D5F">
        <w:rPr>
          <w:rFonts w:ascii="Cambria" w:hAnsi="Cambria"/>
          <w:b/>
          <w:sz w:val="22"/>
          <w:szCs w:val="22"/>
        </w:rPr>
        <w:t xml:space="preserve">ivil </w:t>
      </w:r>
      <w:r w:rsidR="00887CF3" w:rsidRPr="00662D5F">
        <w:rPr>
          <w:rFonts w:ascii="Cambria" w:hAnsi="Cambria"/>
          <w:b/>
          <w:sz w:val="22"/>
          <w:szCs w:val="22"/>
        </w:rPr>
        <w:t>s</w:t>
      </w:r>
      <w:r w:rsidR="00B10103" w:rsidRPr="00662D5F">
        <w:rPr>
          <w:rFonts w:ascii="Cambria" w:hAnsi="Cambria"/>
          <w:b/>
          <w:sz w:val="22"/>
          <w:szCs w:val="22"/>
        </w:rPr>
        <w:t xml:space="preserve">ociety </w:t>
      </w:r>
      <w:r w:rsidR="00887CF3" w:rsidRPr="00662D5F">
        <w:rPr>
          <w:rFonts w:ascii="Cambria" w:hAnsi="Cambria"/>
          <w:b/>
          <w:sz w:val="22"/>
          <w:szCs w:val="22"/>
        </w:rPr>
        <w:t>o</w:t>
      </w:r>
      <w:r w:rsidR="00B10103" w:rsidRPr="00662D5F">
        <w:rPr>
          <w:rFonts w:ascii="Cambria" w:hAnsi="Cambria"/>
          <w:b/>
          <w:sz w:val="22"/>
          <w:szCs w:val="22"/>
        </w:rPr>
        <w:t xml:space="preserve">rganizations, ethnic, religious minorities and youths to deepen their understanding of the electoral process and conflict prevention mechanisms  </w:t>
      </w:r>
    </w:p>
    <w:p w14:paraId="05B3AAEA" w14:textId="44CBDB77" w:rsidR="00D349A4" w:rsidRPr="002A0AED" w:rsidRDefault="001D4D72" w:rsidP="005C69DB">
      <w:pPr>
        <w:pStyle w:val="ListBullet"/>
        <w:numPr>
          <w:ilvl w:val="0"/>
          <w:numId w:val="29"/>
        </w:numPr>
        <w:spacing w:before="240" w:after="60"/>
        <w:rPr>
          <w:rFonts w:ascii="Cambria" w:hAnsi="Cambria"/>
          <w:szCs w:val="22"/>
        </w:rPr>
      </w:pPr>
      <w:r w:rsidRPr="002A0AED">
        <w:rPr>
          <w:rFonts w:ascii="Cambria" w:hAnsi="Cambria"/>
          <w:szCs w:val="22"/>
        </w:rPr>
        <w:lastRenderedPageBreak/>
        <w:t xml:space="preserve">Engagement of the </w:t>
      </w:r>
      <w:r w:rsidR="00B32D11" w:rsidRPr="002A0AED">
        <w:rPr>
          <w:rFonts w:ascii="Cambria" w:hAnsi="Cambria"/>
          <w:szCs w:val="22"/>
        </w:rPr>
        <w:t>policy makers</w:t>
      </w:r>
      <w:r w:rsidR="008024AD" w:rsidRPr="002A0AED">
        <w:rPr>
          <w:rFonts w:ascii="Cambria" w:hAnsi="Cambria"/>
          <w:szCs w:val="22"/>
        </w:rPr>
        <w:t>:</w:t>
      </w:r>
      <w:r w:rsidR="008024AD" w:rsidRPr="00021F06">
        <w:rPr>
          <w:rFonts w:ascii="Cambria" w:hAnsi="Cambria"/>
          <w:szCs w:val="22"/>
        </w:rPr>
        <w:t xml:space="preserve"> </w:t>
      </w:r>
      <w:r w:rsidR="00A000E5" w:rsidRPr="002A0AED">
        <w:rPr>
          <w:rFonts w:ascii="Cambria" w:hAnsi="Cambria"/>
          <w:szCs w:val="22"/>
        </w:rPr>
        <w:t>R</w:t>
      </w:r>
      <w:r w:rsidR="00D349A4" w:rsidRPr="002A0AED">
        <w:rPr>
          <w:rFonts w:ascii="Cambria" w:hAnsi="Cambria"/>
          <w:szCs w:val="22"/>
        </w:rPr>
        <w:t>egional engagement</w:t>
      </w:r>
      <w:r w:rsidR="00EE6B25" w:rsidRPr="002A0AED">
        <w:rPr>
          <w:rFonts w:ascii="Cambria" w:hAnsi="Cambria"/>
          <w:szCs w:val="22"/>
        </w:rPr>
        <w:t xml:space="preserve"> sessions will be organized </w:t>
      </w:r>
      <w:r w:rsidR="00D349A4" w:rsidRPr="002A0AED">
        <w:rPr>
          <w:rFonts w:ascii="Cambria" w:hAnsi="Cambria"/>
          <w:szCs w:val="22"/>
        </w:rPr>
        <w:t>for relevant policy makers specifically to deepen their understanding on the scope of electoral administration and operations with the aim of enhancing effective and efficient election financing. Such policy makers will be drawn from the National Legislature and Mini</w:t>
      </w:r>
      <w:r w:rsidR="00FC6059" w:rsidRPr="002A0AED">
        <w:rPr>
          <w:rFonts w:ascii="Cambria" w:hAnsi="Cambria"/>
          <w:szCs w:val="22"/>
        </w:rPr>
        <w:t>stries and Agencies within the e</w:t>
      </w:r>
      <w:r w:rsidR="00D349A4" w:rsidRPr="002A0AED">
        <w:rPr>
          <w:rFonts w:ascii="Cambria" w:hAnsi="Cambria"/>
          <w:szCs w:val="22"/>
        </w:rPr>
        <w:t>xecutive. Increased in budgetary support from government and timely availability of such support is undeniably essential in guaranteeing the credibility and integrity of the electoral process.</w:t>
      </w:r>
      <w:r w:rsidR="00251711" w:rsidRPr="002A0AED">
        <w:rPr>
          <w:rFonts w:ascii="Cambria" w:hAnsi="Cambria"/>
          <w:szCs w:val="22"/>
        </w:rPr>
        <w:t xml:space="preserve"> </w:t>
      </w:r>
      <w:r w:rsidR="009B447E" w:rsidRPr="002A0AED">
        <w:rPr>
          <w:rFonts w:ascii="Cambria" w:hAnsi="Cambria"/>
          <w:szCs w:val="22"/>
        </w:rPr>
        <w:t>Besides, i</w:t>
      </w:r>
      <w:r w:rsidR="00251711" w:rsidRPr="002A0AED">
        <w:rPr>
          <w:rFonts w:ascii="Cambria" w:hAnsi="Cambria"/>
          <w:szCs w:val="22"/>
        </w:rPr>
        <w:t xml:space="preserve">t will also deepen understanding </w:t>
      </w:r>
      <w:r w:rsidR="009B447E" w:rsidRPr="002A0AED">
        <w:rPr>
          <w:rFonts w:ascii="Cambria" w:hAnsi="Cambria"/>
          <w:szCs w:val="22"/>
        </w:rPr>
        <w:t xml:space="preserve">of participants about </w:t>
      </w:r>
      <w:r w:rsidR="00251711" w:rsidRPr="002A0AED">
        <w:rPr>
          <w:rFonts w:ascii="Cambria" w:hAnsi="Cambria"/>
          <w:szCs w:val="22"/>
        </w:rPr>
        <w:t xml:space="preserve">electoral processes and </w:t>
      </w:r>
      <w:r w:rsidR="009B447E" w:rsidRPr="002A0AED">
        <w:rPr>
          <w:rFonts w:ascii="Cambria" w:hAnsi="Cambria"/>
          <w:szCs w:val="22"/>
        </w:rPr>
        <w:t xml:space="preserve">in particular </w:t>
      </w:r>
      <w:r w:rsidR="005A04A6" w:rsidRPr="002A0AED">
        <w:rPr>
          <w:rFonts w:ascii="Cambria" w:hAnsi="Cambria"/>
          <w:szCs w:val="22"/>
        </w:rPr>
        <w:t>will emphasize</w:t>
      </w:r>
      <w:r w:rsidR="009B447E" w:rsidRPr="002A0AED">
        <w:rPr>
          <w:rFonts w:ascii="Cambria" w:hAnsi="Cambria"/>
          <w:szCs w:val="22"/>
        </w:rPr>
        <w:t xml:space="preserve"> on importance of </w:t>
      </w:r>
      <w:r w:rsidR="00E4240F" w:rsidRPr="002A0AED">
        <w:rPr>
          <w:rFonts w:ascii="Cambria" w:hAnsi="Cambria"/>
          <w:szCs w:val="22"/>
        </w:rPr>
        <w:t xml:space="preserve">establishment of the </w:t>
      </w:r>
      <w:r w:rsidR="00F86EC4" w:rsidRPr="002A0AED">
        <w:rPr>
          <w:rFonts w:ascii="Cambria" w:hAnsi="Cambria"/>
          <w:szCs w:val="22"/>
        </w:rPr>
        <w:t xml:space="preserve">permanent and </w:t>
      </w:r>
      <w:r w:rsidR="005A04A6" w:rsidRPr="002A0AED">
        <w:rPr>
          <w:rFonts w:ascii="Cambria" w:hAnsi="Cambria"/>
          <w:szCs w:val="22"/>
        </w:rPr>
        <w:t>continued CVE</w:t>
      </w:r>
      <w:r w:rsidR="009B447E" w:rsidRPr="002A0AED">
        <w:rPr>
          <w:rFonts w:ascii="Cambria" w:hAnsi="Cambria"/>
          <w:szCs w:val="22"/>
        </w:rPr>
        <w:t xml:space="preserve"> programs.</w:t>
      </w:r>
      <w:r w:rsidR="00D77FB1" w:rsidRPr="002A0AED">
        <w:rPr>
          <w:rFonts w:ascii="Cambria" w:hAnsi="Cambria"/>
          <w:szCs w:val="22"/>
        </w:rPr>
        <w:t xml:space="preserve"> The election project will support total 7</w:t>
      </w:r>
      <w:r w:rsidR="00B32D11" w:rsidRPr="002A0AED">
        <w:rPr>
          <w:rFonts w:ascii="Cambria" w:hAnsi="Cambria"/>
          <w:szCs w:val="22"/>
        </w:rPr>
        <w:t xml:space="preserve"> regional workshops</w:t>
      </w:r>
      <w:r w:rsidR="008024AD" w:rsidRPr="002A0AED">
        <w:rPr>
          <w:rFonts w:ascii="Cambria" w:hAnsi="Cambria"/>
          <w:szCs w:val="22"/>
        </w:rPr>
        <w:t>.</w:t>
      </w:r>
      <w:r w:rsidR="00B32D11" w:rsidRPr="002A0AED">
        <w:rPr>
          <w:rFonts w:ascii="Cambria" w:hAnsi="Cambria"/>
          <w:szCs w:val="22"/>
        </w:rPr>
        <w:t xml:space="preserve"> </w:t>
      </w:r>
    </w:p>
    <w:p w14:paraId="58B073E6" w14:textId="51ED4BCB" w:rsidR="00F7355A" w:rsidRPr="00F7355A" w:rsidRDefault="00B32D11" w:rsidP="005C69DB">
      <w:pPr>
        <w:pStyle w:val="ListBullet"/>
        <w:numPr>
          <w:ilvl w:val="0"/>
          <w:numId w:val="29"/>
        </w:numPr>
        <w:spacing w:before="240" w:after="60"/>
        <w:rPr>
          <w:rFonts w:ascii="Cambria" w:hAnsi="Cambria"/>
          <w:szCs w:val="22"/>
        </w:rPr>
      </w:pPr>
      <w:r w:rsidRPr="002A0AED">
        <w:rPr>
          <w:rFonts w:ascii="Cambria" w:hAnsi="Cambria"/>
          <w:szCs w:val="22"/>
        </w:rPr>
        <w:t xml:space="preserve">School based </w:t>
      </w:r>
      <w:r w:rsidR="008024AD" w:rsidRPr="002A0AED">
        <w:rPr>
          <w:rFonts w:ascii="Cambria" w:hAnsi="Cambria"/>
          <w:szCs w:val="22"/>
        </w:rPr>
        <w:t>program:</w:t>
      </w:r>
      <w:r w:rsidR="008024AD" w:rsidRPr="00F7355A">
        <w:rPr>
          <w:rFonts w:ascii="Cambria" w:hAnsi="Cambria"/>
          <w:szCs w:val="22"/>
        </w:rPr>
        <w:t xml:space="preserve"> Sustaining</w:t>
      </w:r>
      <w:r w:rsidR="00F7355A" w:rsidRPr="00F7355A">
        <w:rPr>
          <w:rFonts w:ascii="Cambria" w:hAnsi="Cambria"/>
          <w:szCs w:val="22"/>
        </w:rPr>
        <w:t xml:space="preserve"> Liberia’s democracy requires a robust engagement of young people who constitute the next generation of voters. Equipping them with the requisite knowledge and information regarding their roles, rights and responsibilities as citizens in the electoral process is critical to the sustenance of Liberia’s democracy. Thus, the CVE section will work with the </w:t>
      </w:r>
      <w:r w:rsidR="00815C28">
        <w:rPr>
          <w:rFonts w:ascii="Cambria" w:hAnsi="Cambria"/>
          <w:szCs w:val="22"/>
        </w:rPr>
        <w:t>Mo</w:t>
      </w:r>
      <w:r w:rsidR="00F7355A" w:rsidRPr="00F7355A">
        <w:rPr>
          <w:rFonts w:ascii="Cambria" w:hAnsi="Cambria"/>
          <w:szCs w:val="22"/>
        </w:rPr>
        <w:t>E and selected national CSOs to ensure the successful implementation of the school-based CVE program targ</w:t>
      </w:r>
      <w:r w:rsidR="00EE6B25">
        <w:rPr>
          <w:rFonts w:ascii="Cambria" w:hAnsi="Cambria"/>
          <w:szCs w:val="22"/>
        </w:rPr>
        <w:t>eting senior secondary schools.</w:t>
      </w:r>
      <w:r w:rsidR="00872829">
        <w:rPr>
          <w:rFonts w:ascii="Cambria" w:hAnsi="Cambria"/>
          <w:szCs w:val="22"/>
        </w:rPr>
        <w:t xml:space="preserve"> </w:t>
      </w:r>
      <w:r w:rsidR="00375529" w:rsidRPr="006322B7">
        <w:rPr>
          <w:rFonts w:ascii="Cambria" w:hAnsi="Cambria"/>
          <w:szCs w:val="22"/>
        </w:rPr>
        <w:t xml:space="preserve">Such large-scale projects require careful </w:t>
      </w:r>
      <w:r w:rsidR="0080273B">
        <w:rPr>
          <w:rFonts w:ascii="Cambria" w:hAnsi="Cambria"/>
          <w:szCs w:val="22"/>
        </w:rPr>
        <w:t xml:space="preserve">planning </w:t>
      </w:r>
      <w:r w:rsidR="00375529" w:rsidRPr="006322B7">
        <w:rPr>
          <w:rFonts w:ascii="Cambria" w:hAnsi="Cambria"/>
          <w:szCs w:val="22"/>
        </w:rPr>
        <w:t xml:space="preserve">and </w:t>
      </w:r>
      <w:r w:rsidR="0080273B">
        <w:rPr>
          <w:rFonts w:ascii="Cambria" w:hAnsi="Cambria"/>
          <w:szCs w:val="22"/>
        </w:rPr>
        <w:t>inclusion of</w:t>
      </w:r>
      <w:r w:rsidR="00375529">
        <w:rPr>
          <w:rFonts w:ascii="Cambria" w:hAnsi="Cambria"/>
          <w:szCs w:val="22"/>
        </w:rPr>
        <w:t xml:space="preserve"> </w:t>
      </w:r>
      <w:r w:rsidR="00375529" w:rsidRPr="006322B7">
        <w:rPr>
          <w:rFonts w:ascii="Cambria" w:hAnsi="Cambria"/>
          <w:szCs w:val="22"/>
        </w:rPr>
        <w:t>pilot</w:t>
      </w:r>
      <w:r w:rsidR="00375529" w:rsidRPr="00375529">
        <w:rPr>
          <w:rFonts w:ascii="Cambria" w:hAnsi="Cambria"/>
          <w:szCs w:val="22"/>
        </w:rPr>
        <w:t xml:space="preserve"> </w:t>
      </w:r>
      <w:r w:rsidR="00375529">
        <w:rPr>
          <w:rFonts w:ascii="Cambria" w:hAnsi="Cambria"/>
          <w:szCs w:val="22"/>
        </w:rPr>
        <w:t>arrangements</w:t>
      </w:r>
      <w:r w:rsidR="0080273B">
        <w:rPr>
          <w:rFonts w:ascii="Cambria" w:hAnsi="Cambria"/>
          <w:szCs w:val="22"/>
        </w:rPr>
        <w:t xml:space="preserve"> before</w:t>
      </w:r>
      <w:r w:rsidR="00375529" w:rsidRPr="006322B7">
        <w:rPr>
          <w:rFonts w:ascii="Cambria" w:hAnsi="Cambria"/>
          <w:szCs w:val="22"/>
        </w:rPr>
        <w:t xml:space="preserve"> </w:t>
      </w:r>
      <w:r w:rsidR="0080273B">
        <w:rPr>
          <w:rFonts w:ascii="Cambria" w:hAnsi="Cambria"/>
          <w:szCs w:val="22"/>
        </w:rPr>
        <w:t>execution of</w:t>
      </w:r>
      <w:r w:rsidR="00375529" w:rsidRPr="006322B7">
        <w:rPr>
          <w:rFonts w:ascii="Cambria" w:hAnsi="Cambria"/>
          <w:szCs w:val="22"/>
        </w:rPr>
        <w:t xml:space="preserve"> larger scale deployment.</w:t>
      </w:r>
      <w:r w:rsidR="00375529">
        <w:rPr>
          <w:rFonts w:ascii="Cambria" w:hAnsi="Cambria"/>
          <w:szCs w:val="22"/>
        </w:rPr>
        <w:t xml:space="preserve"> </w:t>
      </w:r>
      <w:r w:rsidR="009B5DDE">
        <w:rPr>
          <w:rFonts w:ascii="Cambria" w:hAnsi="Cambria"/>
          <w:szCs w:val="22"/>
        </w:rPr>
        <w:t xml:space="preserve">Since </w:t>
      </w:r>
      <w:r w:rsidR="004F3E7F">
        <w:rPr>
          <w:rFonts w:ascii="Cambria" w:hAnsi="Cambria"/>
          <w:szCs w:val="22"/>
        </w:rPr>
        <w:t xml:space="preserve">similar </w:t>
      </w:r>
      <w:r w:rsidR="0080273B">
        <w:rPr>
          <w:rFonts w:ascii="Cambria" w:hAnsi="Cambria"/>
          <w:szCs w:val="22"/>
        </w:rPr>
        <w:t>scale</w:t>
      </w:r>
      <w:r w:rsidR="009B5DDE">
        <w:rPr>
          <w:rFonts w:ascii="Cambria" w:hAnsi="Cambria"/>
          <w:szCs w:val="22"/>
        </w:rPr>
        <w:t xml:space="preserve"> </w:t>
      </w:r>
      <w:r w:rsidR="006F12E9">
        <w:rPr>
          <w:rFonts w:ascii="Cambria" w:hAnsi="Cambria"/>
          <w:szCs w:val="22"/>
        </w:rPr>
        <w:t>work has</w:t>
      </w:r>
      <w:r w:rsidR="009B5DDE">
        <w:rPr>
          <w:rFonts w:ascii="Cambria" w:hAnsi="Cambria"/>
          <w:szCs w:val="22"/>
        </w:rPr>
        <w:t xml:space="preserve"> never been implemented </w:t>
      </w:r>
      <w:r w:rsidR="0080273B">
        <w:rPr>
          <w:rFonts w:ascii="Cambria" w:hAnsi="Cambria"/>
          <w:szCs w:val="22"/>
        </w:rPr>
        <w:t>in Liberia</w:t>
      </w:r>
      <w:r w:rsidR="009B5DDE">
        <w:rPr>
          <w:rFonts w:ascii="Cambria" w:hAnsi="Cambria"/>
          <w:szCs w:val="22"/>
        </w:rPr>
        <w:t xml:space="preserve">, the UNDP election project will provide funds </w:t>
      </w:r>
      <w:r w:rsidR="004F3E7F">
        <w:rPr>
          <w:rFonts w:ascii="Cambria" w:hAnsi="Cambria"/>
          <w:szCs w:val="22"/>
        </w:rPr>
        <w:t>for</w:t>
      </w:r>
      <w:r w:rsidR="009B5DDE">
        <w:rPr>
          <w:rFonts w:ascii="Cambria" w:hAnsi="Cambria"/>
          <w:szCs w:val="22"/>
        </w:rPr>
        <w:t xml:space="preserve"> </w:t>
      </w:r>
      <w:r w:rsidR="004F3E7F">
        <w:rPr>
          <w:rFonts w:ascii="Cambria" w:hAnsi="Cambria"/>
          <w:szCs w:val="22"/>
        </w:rPr>
        <w:t xml:space="preserve">the </w:t>
      </w:r>
      <w:r w:rsidR="009B5DDE">
        <w:rPr>
          <w:rFonts w:ascii="Cambria" w:hAnsi="Cambria"/>
          <w:szCs w:val="22"/>
        </w:rPr>
        <w:t xml:space="preserve">Pilot </w:t>
      </w:r>
      <w:r w:rsidR="004F3E7F">
        <w:rPr>
          <w:rFonts w:ascii="Cambria" w:hAnsi="Cambria"/>
          <w:szCs w:val="22"/>
        </w:rPr>
        <w:t>implementation in</w:t>
      </w:r>
      <w:r w:rsidR="009B5DDE">
        <w:rPr>
          <w:rFonts w:ascii="Cambria" w:hAnsi="Cambria"/>
          <w:szCs w:val="22"/>
        </w:rPr>
        <w:t xml:space="preserve"> certain counties of </w:t>
      </w:r>
      <w:r w:rsidR="0080273B">
        <w:rPr>
          <w:rFonts w:ascii="Cambria" w:hAnsi="Cambria"/>
          <w:szCs w:val="22"/>
        </w:rPr>
        <w:t>nation</w:t>
      </w:r>
      <w:r w:rsidR="009B5DDE">
        <w:rPr>
          <w:rFonts w:ascii="Cambria" w:hAnsi="Cambria"/>
          <w:szCs w:val="22"/>
        </w:rPr>
        <w:t xml:space="preserve">. Planning and development of the pilot project will be carried out in close </w:t>
      </w:r>
      <w:r w:rsidR="00EE3A12">
        <w:rPr>
          <w:rFonts w:ascii="Cambria" w:hAnsi="Cambria"/>
          <w:szCs w:val="22"/>
        </w:rPr>
        <w:t>collaboration</w:t>
      </w:r>
      <w:r w:rsidR="009B5DDE">
        <w:rPr>
          <w:rFonts w:ascii="Cambria" w:hAnsi="Cambria"/>
          <w:szCs w:val="22"/>
        </w:rPr>
        <w:t xml:space="preserve"> with the Ministry of Education and other national or international partner organisations</w:t>
      </w:r>
      <w:r w:rsidR="00144E89">
        <w:rPr>
          <w:rFonts w:ascii="Cambria" w:hAnsi="Cambria"/>
          <w:szCs w:val="22"/>
        </w:rPr>
        <w:t xml:space="preserve">. The </w:t>
      </w:r>
      <w:r w:rsidR="009B5DDE">
        <w:rPr>
          <w:rFonts w:ascii="Cambria" w:hAnsi="Cambria"/>
          <w:szCs w:val="22"/>
        </w:rPr>
        <w:t xml:space="preserve">Pilot project will </w:t>
      </w:r>
      <w:r w:rsidR="0080273B">
        <w:rPr>
          <w:rFonts w:ascii="Cambria" w:hAnsi="Cambria"/>
          <w:szCs w:val="22"/>
        </w:rPr>
        <w:t xml:space="preserve">provide </w:t>
      </w:r>
      <w:r w:rsidR="0080273B" w:rsidRPr="006322B7">
        <w:rPr>
          <w:rFonts w:ascii="Cambria" w:hAnsi="Cambria"/>
          <w:szCs w:val="22"/>
        </w:rPr>
        <w:t xml:space="preserve">an opportunity to </w:t>
      </w:r>
      <w:r w:rsidR="0080273B">
        <w:rPr>
          <w:rFonts w:ascii="Cambria" w:hAnsi="Cambria"/>
          <w:szCs w:val="22"/>
        </w:rPr>
        <w:t xml:space="preserve">analyse and </w:t>
      </w:r>
      <w:r w:rsidR="0080273B" w:rsidRPr="006322B7">
        <w:rPr>
          <w:rFonts w:ascii="Cambria" w:hAnsi="Cambria"/>
          <w:szCs w:val="22"/>
        </w:rPr>
        <w:t xml:space="preserve">improve the </w:t>
      </w:r>
      <w:r w:rsidR="0080273B">
        <w:rPr>
          <w:rFonts w:ascii="Cambria" w:hAnsi="Cambria"/>
          <w:szCs w:val="22"/>
        </w:rPr>
        <w:t>structure</w:t>
      </w:r>
      <w:r w:rsidR="0080273B" w:rsidRPr="0080273B">
        <w:rPr>
          <w:rFonts w:ascii="Cambria" w:hAnsi="Cambria"/>
          <w:szCs w:val="22"/>
        </w:rPr>
        <w:t xml:space="preserve"> of the </w:t>
      </w:r>
      <w:r w:rsidR="0080273B">
        <w:rPr>
          <w:rFonts w:ascii="Cambria" w:hAnsi="Cambria"/>
          <w:szCs w:val="22"/>
        </w:rPr>
        <w:t>p</w:t>
      </w:r>
      <w:r w:rsidR="0080273B" w:rsidRPr="006322B7">
        <w:rPr>
          <w:rFonts w:ascii="Cambria" w:hAnsi="Cambria"/>
          <w:szCs w:val="22"/>
        </w:rPr>
        <w:t>rogramme</w:t>
      </w:r>
      <w:r w:rsidR="0080273B">
        <w:rPr>
          <w:rFonts w:ascii="Cambria" w:hAnsi="Cambria"/>
          <w:szCs w:val="22"/>
        </w:rPr>
        <w:t xml:space="preserve"> for future </w:t>
      </w:r>
      <w:r w:rsidR="00EE3A12">
        <w:rPr>
          <w:rFonts w:ascii="Cambria" w:hAnsi="Cambria"/>
          <w:szCs w:val="22"/>
        </w:rPr>
        <w:t>nation once i</w:t>
      </w:r>
      <w:r w:rsidR="0080273B">
        <w:rPr>
          <w:rFonts w:ascii="Cambria" w:hAnsi="Cambria"/>
          <w:szCs w:val="22"/>
        </w:rPr>
        <w:t>mplementation</w:t>
      </w:r>
      <w:r w:rsidR="009B5DDE">
        <w:rPr>
          <w:rFonts w:ascii="Cambria" w:hAnsi="Cambria"/>
          <w:szCs w:val="22"/>
        </w:rPr>
        <w:t>.</w:t>
      </w:r>
      <w:r w:rsidR="00872829">
        <w:rPr>
          <w:rFonts w:ascii="Cambria" w:hAnsi="Cambria"/>
          <w:szCs w:val="22"/>
        </w:rPr>
        <w:t xml:space="preserve"> </w:t>
      </w:r>
      <w:r w:rsidR="004E544C">
        <w:rPr>
          <w:rFonts w:ascii="Cambria" w:hAnsi="Cambria"/>
          <w:szCs w:val="22"/>
        </w:rPr>
        <w:t>NEC accredited national CSOs will be</w:t>
      </w:r>
      <w:r w:rsidR="008A0562">
        <w:rPr>
          <w:rFonts w:ascii="Cambria" w:hAnsi="Cambria"/>
          <w:szCs w:val="22"/>
        </w:rPr>
        <w:t xml:space="preserve"> contracted and </w:t>
      </w:r>
      <w:r w:rsidR="00106153">
        <w:rPr>
          <w:rFonts w:ascii="Cambria" w:hAnsi="Cambria"/>
          <w:szCs w:val="22"/>
        </w:rPr>
        <w:t xml:space="preserve">will </w:t>
      </w:r>
      <w:r w:rsidR="00991DFA">
        <w:rPr>
          <w:rFonts w:ascii="Cambria" w:hAnsi="Cambria"/>
          <w:szCs w:val="22"/>
        </w:rPr>
        <w:t xml:space="preserve">be given </w:t>
      </w:r>
      <w:r w:rsidR="004E544C">
        <w:rPr>
          <w:rFonts w:ascii="Cambria" w:hAnsi="Cambria"/>
          <w:szCs w:val="22"/>
        </w:rPr>
        <w:t xml:space="preserve">small grants </w:t>
      </w:r>
      <w:r w:rsidR="008A0562">
        <w:rPr>
          <w:rFonts w:ascii="Cambria" w:hAnsi="Cambria"/>
          <w:szCs w:val="22"/>
        </w:rPr>
        <w:t>to conduct</w:t>
      </w:r>
      <w:r w:rsidR="004E544C">
        <w:rPr>
          <w:rFonts w:ascii="Cambria" w:hAnsi="Cambria"/>
          <w:szCs w:val="22"/>
        </w:rPr>
        <w:t xml:space="preserve"> school based </w:t>
      </w:r>
      <w:r w:rsidR="006E5486">
        <w:rPr>
          <w:rFonts w:ascii="Cambria" w:hAnsi="Cambria"/>
          <w:szCs w:val="22"/>
        </w:rPr>
        <w:t>Pilot project</w:t>
      </w:r>
      <w:r w:rsidR="004E544C">
        <w:rPr>
          <w:rFonts w:ascii="Cambria" w:hAnsi="Cambria"/>
          <w:szCs w:val="22"/>
        </w:rPr>
        <w:t>.</w:t>
      </w:r>
      <w:r w:rsidR="008A0562">
        <w:rPr>
          <w:rFonts w:ascii="Cambria" w:hAnsi="Cambria"/>
          <w:szCs w:val="22"/>
        </w:rPr>
        <w:t xml:space="preserve"> </w:t>
      </w:r>
      <w:r w:rsidR="00991DFA">
        <w:rPr>
          <w:rFonts w:ascii="Cambria" w:hAnsi="Cambria"/>
          <w:szCs w:val="22"/>
        </w:rPr>
        <w:t xml:space="preserve">Small grants will be provided based on operation and financial proposals </w:t>
      </w:r>
      <w:r w:rsidR="006E5486">
        <w:rPr>
          <w:rFonts w:ascii="Cambria" w:hAnsi="Cambria"/>
          <w:szCs w:val="22"/>
        </w:rPr>
        <w:t>submitted by CSOs. T</w:t>
      </w:r>
      <w:r w:rsidR="003B7064">
        <w:rPr>
          <w:rFonts w:ascii="Cambria" w:hAnsi="Cambria"/>
          <w:szCs w:val="22"/>
        </w:rPr>
        <w:t>he</w:t>
      </w:r>
      <w:r w:rsidR="008A0562">
        <w:rPr>
          <w:rFonts w:ascii="Cambria" w:hAnsi="Cambria"/>
          <w:szCs w:val="22"/>
        </w:rPr>
        <w:t xml:space="preserve"> project and NEC will ensure detailed </w:t>
      </w:r>
      <w:r w:rsidR="00D77FB1">
        <w:rPr>
          <w:rFonts w:ascii="Cambria" w:hAnsi="Cambria"/>
          <w:szCs w:val="22"/>
        </w:rPr>
        <w:t xml:space="preserve">financial </w:t>
      </w:r>
      <w:r w:rsidR="008A0562">
        <w:rPr>
          <w:rFonts w:ascii="Cambria" w:hAnsi="Cambria"/>
          <w:szCs w:val="22"/>
        </w:rPr>
        <w:t xml:space="preserve">monitoring. </w:t>
      </w:r>
      <w:r w:rsidR="00520F3B">
        <w:rPr>
          <w:rFonts w:ascii="Cambria" w:hAnsi="Cambria"/>
          <w:szCs w:val="22"/>
        </w:rPr>
        <w:t xml:space="preserve">Duration of the project will be </w:t>
      </w:r>
      <w:r w:rsidR="00D77FB1">
        <w:rPr>
          <w:rFonts w:ascii="Cambria" w:hAnsi="Cambria"/>
          <w:szCs w:val="22"/>
        </w:rPr>
        <w:t>4 mo</w:t>
      </w:r>
      <w:r w:rsidR="00991DFA">
        <w:rPr>
          <w:rFonts w:ascii="Cambria" w:hAnsi="Cambria"/>
          <w:szCs w:val="22"/>
        </w:rPr>
        <w:t>nths in 201</w:t>
      </w:r>
      <w:r w:rsidR="00452CA9">
        <w:rPr>
          <w:rFonts w:ascii="Cambria" w:hAnsi="Cambria"/>
          <w:szCs w:val="22"/>
        </w:rPr>
        <w:t>6</w:t>
      </w:r>
      <w:r w:rsidR="002A0AED">
        <w:rPr>
          <w:rFonts w:ascii="Cambria" w:hAnsi="Cambria"/>
          <w:szCs w:val="22"/>
        </w:rPr>
        <w:t>.</w:t>
      </w:r>
    </w:p>
    <w:p w14:paraId="045B34CC" w14:textId="7229D9E9" w:rsidR="00F7355A" w:rsidRPr="00F7355A" w:rsidRDefault="00D8061C" w:rsidP="005C69DB">
      <w:pPr>
        <w:pStyle w:val="ListBullet"/>
        <w:numPr>
          <w:ilvl w:val="0"/>
          <w:numId w:val="29"/>
        </w:numPr>
        <w:spacing w:before="240" w:after="60"/>
        <w:rPr>
          <w:rFonts w:ascii="Cambria" w:hAnsi="Cambria"/>
          <w:szCs w:val="22"/>
        </w:rPr>
      </w:pPr>
      <w:r w:rsidRPr="002A0AED">
        <w:rPr>
          <w:rFonts w:ascii="Cambria" w:hAnsi="Cambria"/>
          <w:szCs w:val="22"/>
        </w:rPr>
        <w:t xml:space="preserve">Community CVE </w:t>
      </w:r>
      <w:r w:rsidR="000F0FF4" w:rsidRPr="002A0AED">
        <w:rPr>
          <w:rFonts w:ascii="Cambria" w:hAnsi="Cambria"/>
          <w:szCs w:val="22"/>
        </w:rPr>
        <w:t>ambassadors</w:t>
      </w:r>
      <w:r w:rsidR="002A0AED" w:rsidRPr="00021F06">
        <w:rPr>
          <w:rFonts w:ascii="Cambria" w:hAnsi="Cambria"/>
          <w:szCs w:val="22"/>
        </w:rPr>
        <w:t xml:space="preserve">: </w:t>
      </w:r>
      <w:r w:rsidR="00F7355A" w:rsidRPr="00F7355A">
        <w:rPr>
          <w:rFonts w:ascii="Cambria" w:hAnsi="Cambria"/>
          <w:szCs w:val="22"/>
        </w:rPr>
        <w:t xml:space="preserve">Direct engagement method is a major mechanism in any effective CVE outreach campaign. Thus, a number of steps will be taken under this project in the form of community outreach using various means. The CVE section will organize community and town hall forums, open-air concerts using celebrities, intellectual contests, sports and recreation events to educate and inform citizens about the ongoing democratization of the country with emphasis on the importance of their participation. Furthermore, about 40 traditional group of communicators such as town criers and drama and cultural groups will be hired to serve as Community CVE Ambassadors to carry out door-to-door campaigns. These groups will be </w:t>
      </w:r>
      <w:r w:rsidR="00F462DD">
        <w:rPr>
          <w:rFonts w:ascii="Cambria" w:hAnsi="Cambria"/>
          <w:szCs w:val="22"/>
        </w:rPr>
        <w:t xml:space="preserve">carefully selected </w:t>
      </w:r>
      <w:r w:rsidR="001136B6">
        <w:rPr>
          <w:rFonts w:ascii="Cambria" w:hAnsi="Cambria"/>
          <w:szCs w:val="22"/>
        </w:rPr>
        <w:t xml:space="preserve">and </w:t>
      </w:r>
      <w:r w:rsidR="0016366C">
        <w:rPr>
          <w:rFonts w:ascii="Cambria" w:hAnsi="Cambria"/>
          <w:szCs w:val="22"/>
        </w:rPr>
        <w:t xml:space="preserve">brought </w:t>
      </w:r>
      <w:r w:rsidR="00F7355A" w:rsidRPr="00F7355A">
        <w:rPr>
          <w:rFonts w:ascii="Cambria" w:hAnsi="Cambria"/>
          <w:szCs w:val="22"/>
        </w:rPr>
        <w:t>from their respective communities as a means of instilling trust and confidence in the process to encourage locals for participation.</w:t>
      </w:r>
      <w:r w:rsidR="0016366C">
        <w:rPr>
          <w:rFonts w:ascii="Cambria" w:hAnsi="Cambria"/>
          <w:szCs w:val="22"/>
        </w:rPr>
        <w:t xml:space="preserve"> </w:t>
      </w:r>
      <w:r w:rsidR="006714EF">
        <w:rPr>
          <w:rFonts w:ascii="Cambria" w:hAnsi="Cambria"/>
          <w:szCs w:val="22"/>
        </w:rPr>
        <w:t xml:space="preserve">CVE and Gender </w:t>
      </w:r>
      <w:r w:rsidR="001136B6">
        <w:rPr>
          <w:rFonts w:ascii="Cambria" w:hAnsi="Cambria"/>
          <w:szCs w:val="22"/>
        </w:rPr>
        <w:t xml:space="preserve">units </w:t>
      </w:r>
      <w:r w:rsidR="006714EF">
        <w:rPr>
          <w:rFonts w:ascii="Cambria" w:hAnsi="Cambria"/>
          <w:szCs w:val="22"/>
        </w:rPr>
        <w:t>will work close</w:t>
      </w:r>
      <w:r w:rsidR="00F462DD">
        <w:rPr>
          <w:rFonts w:ascii="Cambria" w:hAnsi="Cambria"/>
          <w:szCs w:val="22"/>
        </w:rPr>
        <w:t xml:space="preserve">ly </w:t>
      </w:r>
      <w:r w:rsidR="006714EF">
        <w:rPr>
          <w:rFonts w:ascii="Cambria" w:hAnsi="Cambria"/>
          <w:szCs w:val="22"/>
        </w:rPr>
        <w:t xml:space="preserve">to </w:t>
      </w:r>
      <w:r w:rsidR="00F462DD">
        <w:rPr>
          <w:rFonts w:ascii="Cambria" w:hAnsi="Cambria"/>
          <w:szCs w:val="22"/>
        </w:rPr>
        <w:t xml:space="preserve">achieve </w:t>
      </w:r>
      <w:r w:rsidR="001136B6">
        <w:rPr>
          <w:rFonts w:ascii="Cambria" w:hAnsi="Cambria"/>
          <w:szCs w:val="22"/>
        </w:rPr>
        <w:t>a</w:t>
      </w:r>
      <w:r w:rsidR="00F462DD">
        <w:rPr>
          <w:rFonts w:ascii="Cambria" w:hAnsi="Cambria"/>
          <w:szCs w:val="22"/>
        </w:rPr>
        <w:t xml:space="preserve"> common goal </w:t>
      </w:r>
      <w:r w:rsidR="001136B6">
        <w:rPr>
          <w:rFonts w:ascii="Cambria" w:hAnsi="Cambria"/>
          <w:szCs w:val="22"/>
        </w:rPr>
        <w:t>in</w:t>
      </w:r>
      <w:r w:rsidR="00F462DD">
        <w:rPr>
          <w:rFonts w:ascii="Cambria" w:hAnsi="Cambria"/>
          <w:szCs w:val="22"/>
        </w:rPr>
        <w:t xml:space="preserve"> </w:t>
      </w:r>
      <w:r w:rsidR="001136B6">
        <w:rPr>
          <w:rFonts w:ascii="Cambria" w:hAnsi="Cambria"/>
          <w:szCs w:val="22"/>
        </w:rPr>
        <w:t xml:space="preserve">formation </w:t>
      </w:r>
      <w:r w:rsidR="00F462DD">
        <w:rPr>
          <w:rFonts w:ascii="Cambria" w:hAnsi="Cambria"/>
          <w:szCs w:val="22"/>
        </w:rPr>
        <w:t>of more inclusive and fully participatory electoral processes in Liberia.</w:t>
      </w:r>
      <w:r w:rsidR="002E5704">
        <w:rPr>
          <w:rFonts w:ascii="Cambria" w:hAnsi="Cambria"/>
          <w:szCs w:val="22"/>
        </w:rPr>
        <w:t xml:space="preserve"> Monitoring of all activities will be provided by the NEC CVE and M&amp;E sections.</w:t>
      </w:r>
    </w:p>
    <w:p w14:paraId="70F709BC" w14:textId="77777777" w:rsidR="00A9794F" w:rsidRPr="006F2055" w:rsidRDefault="00A9794F" w:rsidP="005C6C39">
      <w:pPr>
        <w:pStyle w:val="Text2"/>
        <w:spacing w:before="240"/>
        <w:ind w:left="0"/>
        <w:rPr>
          <w:rFonts w:ascii="Cambria" w:hAnsi="Cambria"/>
          <w:b/>
          <w:szCs w:val="22"/>
          <w:u w:val="single"/>
        </w:rPr>
      </w:pPr>
      <w:r w:rsidRPr="007C25E2">
        <w:rPr>
          <w:rFonts w:ascii="Cambria" w:hAnsi="Cambria"/>
          <w:b/>
          <w:szCs w:val="22"/>
          <w:u w:val="single"/>
        </w:rPr>
        <w:t>Result 7: Strengthen the electoral legal framework and the constitutional review process as it relates to elections and harmonization of the election law and regulations</w:t>
      </w:r>
    </w:p>
    <w:p w14:paraId="503D5A6C" w14:textId="77777777" w:rsidR="002A5233" w:rsidRDefault="002A5233" w:rsidP="00C26995">
      <w:pPr>
        <w:pStyle w:val="Text2"/>
        <w:spacing w:before="60" w:after="60"/>
        <w:ind w:left="0"/>
        <w:rPr>
          <w:rFonts w:ascii="Cambria" w:hAnsi="Cambria"/>
          <w:szCs w:val="22"/>
        </w:rPr>
      </w:pPr>
    </w:p>
    <w:p w14:paraId="5CC2B514" w14:textId="77777777" w:rsidR="00C26995" w:rsidRPr="004328F9" w:rsidRDefault="004328F9" w:rsidP="00C26995">
      <w:pPr>
        <w:pStyle w:val="Text2"/>
        <w:spacing w:before="60" w:after="60"/>
        <w:ind w:left="0"/>
        <w:rPr>
          <w:rFonts w:ascii="Cambria" w:hAnsi="Cambria"/>
          <w:szCs w:val="22"/>
        </w:rPr>
      </w:pPr>
      <w:r w:rsidRPr="004328F9">
        <w:rPr>
          <w:rFonts w:ascii="Cambria" w:hAnsi="Cambria"/>
          <w:szCs w:val="22"/>
        </w:rPr>
        <w:t>A Constitu</w:t>
      </w:r>
      <w:r w:rsidR="00815C28">
        <w:rPr>
          <w:rFonts w:ascii="Cambria" w:hAnsi="Cambria"/>
          <w:szCs w:val="22"/>
        </w:rPr>
        <w:t>tional r</w:t>
      </w:r>
      <w:r w:rsidRPr="004328F9">
        <w:rPr>
          <w:rFonts w:ascii="Cambria" w:hAnsi="Cambria"/>
          <w:szCs w:val="22"/>
        </w:rPr>
        <w:t xml:space="preserve">eview process is under way and </w:t>
      </w:r>
      <w:r w:rsidR="00C26995">
        <w:rPr>
          <w:rFonts w:ascii="Cambria" w:hAnsi="Cambria"/>
          <w:szCs w:val="22"/>
        </w:rPr>
        <w:t>will perhaps</w:t>
      </w:r>
      <w:r w:rsidRPr="004328F9">
        <w:rPr>
          <w:rFonts w:ascii="Cambria" w:hAnsi="Cambria"/>
          <w:szCs w:val="22"/>
        </w:rPr>
        <w:t xml:space="preserve"> have implications for</w:t>
      </w:r>
      <w:r>
        <w:rPr>
          <w:rFonts w:ascii="Cambria" w:hAnsi="Cambria"/>
          <w:szCs w:val="22"/>
        </w:rPr>
        <w:t xml:space="preserve"> the conduct of </w:t>
      </w:r>
      <w:r w:rsidRPr="004328F9">
        <w:rPr>
          <w:rFonts w:ascii="Cambria" w:hAnsi="Cambria"/>
          <w:szCs w:val="22"/>
        </w:rPr>
        <w:t>the 2017 elections.</w:t>
      </w:r>
      <w:r>
        <w:rPr>
          <w:rFonts w:ascii="Cambria" w:hAnsi="Cambria"/>
          <w:szCs w:val="22"/>
        </w:rPr>
        <w:t xml:space="preserve"> </w:t>
      </w:r>
      <w:r w:rsidRPr="004328F9">
        <w:rPr>
          <w:rFonts w:ascii="Cambria" w:hAnsi="Cambria"/>
          <w:szCs w:val="22"/>
        </w:rPr>
        <w:t xml:space="preserve">The ongoing legal reform process </w:t>
      </w:r>
      <w:r w:rsidR="00C26995">
        <w:rPr>
          <w:rFonts w:ascii="Cambria" w:hAnsi="Cambria"/>
          <w:szCs w:val="22"/>
        </w:rPr>
        <w:t>re</w:t>
      </w:r>
      <w:r w:rsidRPr="004328F9">
        <w:rPr>
          <w:rFonts w:ascii="Cambria" w:hAnsi="Cambria"/>
          <w:szCs w:val="22"/>
        </w:rPr>
        <w:t>present</w:t>
      </w:r>
      <w:r>
        <w:rPr>
          <w:rFonts w:ascii="Cambria" w:hAnsi="Cambria"/>
          <w:szCs w:val="22"/>
        </w:rPr>
        <w:t xml:space="preserve">s an opportunity to build broad </w:t>
      </w:r>
      <w:r w:rsidRPr="004328F9">
        <w:rPr>
          <w:rFonts w:ascii="Cambria" w:hAnsi="Cambria"/>
          <w:szCs w:val="22"/>
        </w:rPr>
        <w:t>consensus</w:t>
      </w:r>
      <w:r>
        <w:rPr>
          <w:rFonts w:ascii="Cambria" w:hAnsi="Cambria"/>
          <w:szCs w:val="22"/>
        </w:rPr>
        <w:t xml:space="preserve"> </w:t>
      </w:r>
      <w:r w:rsidRPr="004328F9">
        <w:rPr>
          <w:rFonts w:ascii="Cambria" w:hAnsi="Cambria"/>
          <w:szCs w:val="22"/>
        </w:rPr>
        <w:t>among polit</w:t>
      </w:r>
      <w:r w:rsidR="00C26995">
        <w:rPr>
          <w:rFonts w:ascii="Cambria" w:hAnsi="Cambria"/>
          <w:szCs w:val="22"/>
        </w:rPr>
        <w:t xml:space="preserve">ical actors on the rules of </w:t>
      </w:r>
      <w:r w:rsidR="002D201F">
        <w:rPr>
          <w:rFonts w:ascii="Cambria" w:hAnsi="Cambria"/>
          <w:szCs w:val="22"/>
        </w:rPr>
        <w:t>politics and promote</w:t>
      </w:r>
      <w:r w:rsidRPr="004328F9">
        <w:rPr>
          <w:rFonts w:ascii="Cambria" w:hAnsi="Cambria"/>
          <w:szCs w:val="22"/>
        </w:rPr>
        <w:t xml:space="preserve"> confidence in the NEC,</w:t>
      </w:r>
      <w:r>
        <w:rPr>
          <w:rFonts w:ascii="Cambria" w:hAnsi="Cambria"/>
          <w:szCs w:val="22"/>
        </w:rPr>
        <w:t xml:space="preserve"> </w:t>
      </w:r>
      <w:r w:rsidRPr="004328F9">
        <w:rPr>
          <w:rFonts w:ascii="Cambria" w:hAnsi="Cambria"/>
          <w:szCs w:val="22"/>
        </w:rPr>
        <w:t xml:space="preserve">which </w:t>
      </w:r>
      <w:r w:rsidR="002D201F">
        <w:rPr>
          <w:rFonts w:ascii="Cambria" w:hAnsi="Cambria"/>
          <w:szCs w:val="22"/>
        </w:rPr>
        <w:t>will</w:t>
      </w:r>
      <w:r w:rsidRPr="004328F9">
        <w:rPr>
          <w:rFonts w:ascii="Cambria" w:hAnsi="Cambria"/>
          <w:szCs w:val="22"/>
        </w:rPr>
        <w:t xml:space="preserve"> be critical for the peaceful conduct of the elections. </w:t>
      </w:r>
      <w:r w:rsidR="002D201F">
        <w:rPr>
          <w:rFonts w:ascii="Cambria" w:hAnsi="Cambria"/>
          <w:szCs w:val="22"/>
        </w:rPr>
        <w:t>If t</w:t>
      </w:r>
      <w:r w:rsidRPr="004328F9">
        <w:rPr>
          <w:rFonts w:ascii="Cambria" w:hAnsi="Cambria"/>
          <w:szCs w:val="22"/>
        </w:rPr>
        <w:t>he proposed</w:t>
      </w:r>
      <w:r>
        <w:rPr>
          <w:rFonts w:ascii="Cambria" w:hAnsi="Cambria"/>
          <w:szCs w:val="22"/>
        </w:rPr>
        <w:t xml:space="preserve"> </w:t>
      </w:r>
      <w:r w:rsidRPr="004328F9">
        <w:rPr>
          <w:rFonts w:ascii="Cambria" w:hAnsi="Cambria"/>
          <w:szCs w:val="22"/>
        </w:rPr>
        <w:t xml:space="preserve">changes to the Constitution </w:t>
      </w:r>
      <w:r w:rsidR="002D201F">
        <w:rPr>
          <w:rFonts w:ascii="Cambria" w:hAnsi="Cambria"/>
          <w:szCs w:val="22"/>
        </w:rPr>
        <w:t>are</w:t>
      </w:r>
      <w:r w:rsidRPr="004328F9">
        <w:rPr>
          <w:rFonts w:ascii="Cambria" w:hAnsi="Cambria"/>
          <w:szCs w:val="22"/>
        </w:rPr>
        <w:t xml:space="preserve"> approved and come into effect before the 2017</w:t>
      </w:r>
      <w:r>
        <w:rPr>
          <w:rFonts w:ascii="Cambria" w:hAnsi="Cambria"/>
          <w:szCs w:val="22"/>
        </w:rPr>
        <w:t xml:space="preserve"> </w:t>
      </w:r>
      <w:r w:rsidRPr="004328F9">
        <w:rPr>
          <w:rFonts w:ascii="Cambria" w:hAnsi="Cambria"/>
          <w:szCs w:val="22"/>
        </w:rPr>
        <w:t xml:space="preserve">elections, a </w:t>
      </w:r>
      <w:r w:rsidR="002D201F">
        <w:rPr>
          <w:rFonts w:ascii="Cambria" w:hAnsi="Cambria"/>
          <w:szCs w:val="22"/>
        </w:rPr>
        <w:t xml:space="preserve">new </w:t>
      </w:r>
      <w:r w:rsidRPr="004328F9">
        <w:rPr>
          <w:rFonts w:ascii="Cambria" w:hAnsi="Cambria"/>
          <w:szCs w:val="22"/>
        </w:rPr>
        <w:t xml:space="preserve">board of commissioners </w:t>
      </w:r>
      <w:r w:rsidR="002D201F">
        <w:rPr>
          <w:rFonts w:ascii="Cambria" w:hAnsi="Cambria"/>
          <w:szCs w:val="22"/>
        </w:rPr>
        <w:t>will</w:t>
      </w:r>
      <w:r w:rsidRPr="004328F9">
        <w:rPr>
          <w:rFonts w:ascii="Cambria" w:hAnsi="Cambria"/>
          <w:szCs w:val="22"/>
        </w:rPr>
        <w:t xml:space="preserve"> be in place to conduct the general</w:t>
      </w:r>
      <w:r>
        <w:rPr>
          <w:rFonts w:ascii="Cambria" w:hAnsi="Cambria"/>
          <w:szCs w:val="22"/>
        </w:rPr>
        <w:t xml:space="preserve"> </w:t>
      </w:r>
      <w:r w:rsidRPr="004328F9">
        <w:rPr>
          <w:rFonts w:ascii="Cambria" w:hAnsi="Cambria"/>
          <w:szCs w:val="22"/>
        </w:rPr>
        <w:t xml:space="preserve">elections. The </w:t>
      </w:r>
      <w:r w:rsidR="002D201F">
        <w:rPr>
          <w:rFonts w:ascii="Cambria" w:hAnsi="Cambria"/>
          <w:szCs w:val="22"/>
        </w:rPr>
        <w:t>NEC will be</w:t>
      </w:r>
      <w:r w:rsidRPr="004328F9">
        <w:rPr>
          <w:rFonts w:ascii="Cambria" w:hAnsi="Cambria"/>
          <w:szCs w:val="22"/>
        </w:rPr>
        <w:t xml:space="preserve"> charged with</w:t>
      </w:r>
      <w:r w:rsidR="00C26995">
        <w:rPr>
          <w:rFonts w:ascii="Cambria" w:hAnsi="Cambria"/>
          <w:szCs w:val="22"/>
        </w:rPr>
        <w:t xml:space="preserve"> harmonizing the electoral law </w:t>
      </w:r>
      <w:r w:rsidRPr="004328F9">
        <w:rPr>
          <w:rFonts w:ascii="Cambria" w:hAnsi="Cambria"/>
          <w:szCs w:val="22"/>
        </w:rPr>
        <w:t>and regulations with the new</w:t>
      </w:r>
      <w:r>
        <w:rPr>
          <w:rFonts w:ascii="Cambria" w:hAnsi="Cambria"/>
          <w:szCs w:val="22"/>
        </w:rPr>
        <w:t xml:space="preserve"> </w:t>
      </w:r>
      <w:r w:rsidRPr="004328F9">
        <w:rPr>
          <w:rFonts w:ascii="Cambria" w:hAnsi="Cambria"/>
          <w:szCs w:val="22"/>
        </w:rPr>
        <w:t>Constitution. Stakeholders would also need to be familiarised with the changes</w:t>
      </w:r>
      <w:r>
        <w:rPr>
          <w:rFonts w:ascii="Cambria" w:hAnsi="Cambria"/>
          <w:szCs w:val="22"/>
        </w:rPr>
        <w:t xml:space="preserve"> </w:t>
      </w:r>
      <w:r w:rsidR="00C26995">
        <w:rPr>
          <w:rFonts w:ascii="Cambria" w:hAnsi="Cambria"/>
          <w:szCs w:val="22"/>
        </w:rPr>
        <w:t xml:space="preserve">introduced, within </w:t>
      </w:r>
      <w:r w:rsidRPr="004328F9">
        <w:rPr>
          <w:rFonts w:ascii="Cambria" w:hAnsi="Cambria"/>
          <w:szCs w:val="22"/>
        </w:rPr>
        <w:lastRenderedPageBreak/>
        <w:t>short timeframe.</w:t>
      </w:r>
      <w:r w:rsidR="00C26995" w:rsidRPr="00C26995">
        <w:rPr>
          <w:rFonts w:ascii="Cambria" w:hAnsi="Cambria"/>
          <w:szCs w:val="22"/>
        </w:rPr>
        <w:t xml:space="preserve"> </w:t>
      </w:r>
      <w:r w:rsidR="002D201F">
        <w:rPr>
          <w:rFonts w:ascii="Cambria" w:hAnsi="Cambria"/>
          <w:szCs w:val="22"/>
        </w:rPr>
        <w:t>Therefore, t</w:t>
      </w:r>
      <w:r w:rsidR="00C26995">
        <w:rPr>
          <w:rFonts w:ascii="Cambria" w:hAnsi="Cambria"/>
          <w:szCs w:val="22"/>
        </w:rPr>
        <w:t>he project will p</w:t>
      </w:r>
      <w:r w:rsidR="00C26995" w:rsidRPr="004328F9">
        <w:rPr>
          <w:rFonts w:ascii="Cambria" w:hAnsi="Cambria"/>
          <w:szCs w:val="22"/>
        </w:rPr>
        <w:t>rovide technical advice to the NEC and other relevant stakeholders</w:t>
      </w:r>
      <w:r w:rsidR="00C26995">
        <w:rPr>
          <w:rFonts w:ascii="Cambria" w:hAnsi="Cambria"/>
          <w:szCs w:val="22"/>
        </w:rPr>
        <w:t xml:space="preserve"> on the</w:t>
      </w:r>
      <w:r w:rsidR="00C26995" w:rsidRPr="004328F9">
        <w:rPr>
          <w:rFonts w:ascii="Cambria" w:hAnsi="Cambria"/>
          <w:szCs w:val="22"/>
        </w:rPr>
        <w:t xml:space="preserve"> constitutional review process</w:t>
      </w:r>
      <w:r w:rsidR="00C26995">
        <w:rPr>
          <w:rFonts w:ascii="Cambria" w:hAnsi="Cambria"/>
          <w:szCs w:val="22"/>
        </w:rPr>
        <w:t xml:space="preserve"> </w:t>
      </w:r>
      <w:r w:rsidR="00C26995" w:rsidRPr="004328F9">
        <w:rPr>
          <w:rFonts w:ascii="Cambria" w:hAnsi="Cambria"/>
          <w:szCs w:val="22"/>
        </w:rPr>
        <w:t xml:space="preserve">and the conduct of a referendum. The NEC </w:t>
      </w:r>
      <w:r w:rsidR="002D201F">
        <w:rPr>
          <w:rFonts w:ascii="Cambria" w:hAnsi="Cambria"/>
          <w:szCs w:val="22"/>
        </w:rPr>
        <w:t>will</w:t>
      </w:r>
      <w:r w:rsidR="00C26995" w:rsidRPr="004328F9">
        <w:rPr>
          <w:rFonts w:ascii="Cambria" w:hAnsi="Cambria"/>
          <w:szCs w:val="22"/>
        </w:rPr>
        <w:t xml:space="preserve"> be closely</w:t>
      </w:r>
      <w:r w:rsidR="00C26995">
        <w:rPr>
          <w:rFonts w:ascii="Cambria" w:hAnsi="Cambria"/>
          <w:szCs w:val="22"/>
        </w:rPr>
        <w:t xml:space="preserve"> </w:t>
      </w:r>
      <w:r w:rsidR="002D201F">
        <w:rPr>
          <w:rFonts w:ascii="Cambria" w:hAnsi="Cambria"/>
          <w:szCs w:val="22"/>
        </w:rPr>
        <w:t xml:space="preserve">coordinating </w:t>
      </w:r>
      <w:r w:rsidR="00C26995" w:rsidRPr="004328F9">
        <w:rPr>
          <w:rFonts w:ascii="Cambria" w:hAnsi="Cambria"/>
          <w:szCs w:val="22"/>
        </w:rPr>
        <w:t xml:space="preserve">with the CRC and the Legislature </w:t>
      </w:r>
      <w:r w:rsidR="002D201F">
        <w:rPr>
          <w:rFonts w:ascii="Cambria" w:hAnsi="Cambria"/>
          <w:szCs w:val="22"/>
        </w:rPr>
        <w:t xml:space="preserve">the constitutional review process </w:t>
      </w:r>
      <w:r w:rsidR="00C26995" w:rsidRPr="004328F9">
        <w:rPr>
          <w:rFonts w:ascii="Cambria" w:hAnsi="Cambria"/>
          <w:szCs w:val="22"/>
        </w:rPr>
        <w:t>to ensure that discussions on the conduct</w:t>
      </w:r>
      <w:r w:rsidR="00C26995">
        <w:rPr>
          <w:rFonts w:ascii="Cambria" w:hAnsi="Cambria"/>
          <w:szCs w:val="22"/>
        </w:rPr>
        <w:t xml:space="preserve"> </w:t>
      </w:r>
      <w:r w:rsidR="00C26995" w:rsidRPr="004328F9">
        <w:rPr>
          <w:rFonts w:ascii="Cambria" w:hAnsi="Cambria"/>
          <w:szCs w:val="22"/>
        </w:rPr>
        <w:t xml:space="preserve">of constitutional </w:t>
      </w:r>
      <w:r w:rsidR="00C26995">
        <w:rPr>
          <w:rFonts w:ascii="Cambria" w:hAnsi="Cambria"/>
          <w:szCs w:val="22"/>
        </w:rPr>
        <w:t xml:space="preserve">changes relating to the elections and referendum </w:t>
      </w:r>
      <w:r w:rsidR="00C26995" w:rsidRPr="004328F9">
        <w:rPr>
          <w:rFonts w:ascii="Cambria" w:hAnsi="Cambria"/>
          <w:szCs w:val="22"/>
        </w:rPr>
        <w:t xml:space="preserve">adequately take into account the </w:t>
      </w:r>
      <w:r w:rsidR="00C26995">
        <w:rPr>
          <w:rFonts w:ascii="Cambria" w:hAnsi="Cambria"/>
          <w:szCs w:val="22"/>
        </w:rPr>
        <w:t>operational</w:t>
      </w:r>
      <w:r w:rsidR="00C26995" w:rsidRPr="004328F9">
        <w:rPr>
          <w:rFonts w:ascii="Cambria" w:hAnsi="Cambria"/>
          <w:szCs w:val="22"/>
        </w:rPr>
        <w:t xml:space="preserve"> implications</w:t>
      </w:r>
      <w:r w:rsidR="00C26995">
        <w:rPr>
          <w:rFonts w:ascii="Cambria" w:hAnsi="Cambria"/>
          <w:szCs w:val="22"/>
        </w:rPr>
        <w:t xml:space="preserve"> </w:t>
      </w:r>
      <w:r w:rsidR="00C26995" w:rsidRPr="004328F9">
        <w:rPr>
          <w:rFonts w:ascii="Cambria" w:hAnsi="Cambria"/>
          <w:szCs w:val="22"/>
        </w:rPr>
        <w:t xml:space="preserve">of </w:t>
      </w:r>
      <w:r w:rsidR="002D201F">
        <w:rPr>
          <w:rFonts w:ascii="Cambria" w:hAnsi="Cambria"/>
          <w:szCs w:val="22"/>
        </w:rPr>
        <w:t>electoral</w:t>
      </w:r>
      <w:r w:rsidR="00C26995" w:rsidRPr="004328F9">
        <w:rPr>
          <w:rFonts w:ascii="Cambria" w:hAnsi="Cambria"/>
          <w:szCs w:val="22"/>
        </w:rPr>
        <w:t xml:space="preserve"> process.</w:t>
      </w:r>
    </w:p>
    <w:p w14:paraId="34A9A3EC" w14:textId="77777777" w:rsidR="002D201F" w:rsidRDefault="002D201F" w:rsidP="00A9794F">
      <w:pPr>
        <w:pStyle w:val="Text2"/>
        <w:spacing w:before="60" w:after="60"/>
        <w:ind w:left="0"/>
        <w:rPr>
          <w:rFonts w:ascii="Cambria" w:hAnsi="Cambria"/>
          <w:b/>
          <w:szCs w:val="22"/>
          <w:u w:val="single"/>
        </w:rPr>
      </w:pPr>
    </w:p>
    <w:p w14:paraId="6B025E89" w14:textId="77777777" w:rsidR="004328F9" w:rsidRPr="004328F9" w:rsidRDefault="003D7528" w:rsidP="00A9794F">
      <w:pPr>
        <w:pStyle w:val="Text2"/>
        <w:spacing w:before="60" w:after="60"/>
        <w:ind w:left="0"/>
        <w:rPr>
          <w:rFonts w:ascii="Cambria" w:hAnsi="Cambria"/>
          <w:b/>
          <w:szCs w:val="22"/>
        </w:rPr>
      </w:pPr>
      <w:r>
        <w:rPr>
          <w:rFonts w:ascii="Cambria" w:hAnsi="Cambria"/>
          <w:b/>
          <w:szCs w:val="22"/>
          <w:u w:val="single"/>
        </w:rPr>
        <w:t>A</w:t>
      </w:r>
      <w:r w:rsidR="00A9794F" w:rsidRPr="004328F9">
        <w:rPr>
          <w:rFonts w:ascii="Cambria" w:hAnsi="Cambria"/>
          <w:b/>
          <w:szCs w:val="22"/>
          <w:u w:val="single"/>
        </w:rPr>
        <w:t>ctivities</w:t>
      </w:r>
      <w:r w:rsidR="00A9794F" w:rsidRPr="004328F9">
        <w:rPr>
          <w:rFonts w:ascii="Cambria" w:hAnsi="Cambria"/>
          <w:b/>
          <w:szCs w:val="22"/>
        </w:rPr>
        <w:t xml:space="preserve">: </w:t>
      </w:r>
    </w:p>
    <w:p w14:paraId="563060B0" w14:textId="34A7A2B3" w:rsidR="004328F9" w:rsidRPr="00662D5F" w:rsidRDefault="00662D5F" w:rsidP="00821362">
      <w:pPr>
        <w:spacing w:before="240"/>
        <w:jc w:val="both"/>
        <w:rPr>
          <w:rFonts w:ascii="Cambria" w:hAnsi="Cambria"/>
          <w:b/>
          <w:sz w:val="22"/>
          <w:szCs w:val="22"/>
        </w:rPr>
      </w:pPr>
      <w:r>
        <w:rPr>
          <w:rFonts w:ascii="Cambria" w:hAnsi="Cambria"/>
          <w:b/>
          <w:sz w:val="22"/>
          <w:szCs w:val="22"/>
          <w:lang w:val="en-GB"/>
        </w:rPr>
        <w:t xml:space="preserve">(1) </w:t>
      </w:r>
      <w:r w:rsidR="00A9794F" w:rsidRPr="00662D5F">
        <w:rPr>
          <w:rFonts w:ascii="Cambria" w:hAnsi="Cambria"/>
          <w:b/>
          <w:sz w:val="22"/>
          <w:szCs w:val="22"/>
          <w:lang w:val="en-GB"/>
        </w:rPr>
        <w:t>Support</w:t>
      </w:r>
      <w:r w:rsidR="00A9794F" w:rsidRPr="00662D5F">
        <w:rPr>
          <w:rFonts w:ascii="Cambria" w:hAnsi="Cambria"/>
          <w:b/>
          <w:sz w:val="22"/>
          <w:szCs w:val="22"/>
        </w:rPr>
        <w:t xml:space="preserve"> the NEC, the CRC, </w:t>
      </w:r>
      <w:r w:rsidR="000E3AC1" w:rsidRPr="00662D5F">
        <w:rPr>
          <w:rFonts w:ascii="Cambria" w:hAnsi="Cambria"/>
          <w:b/>
          <w:sz w:val="22"/>
          <w:szCs w:val="22"/>
        </w:rPr>
        <w:t>the LRC</w:t>
      </w:r>
      <w:r w:rsidR="006F3BC4" w:rsidRPr="00662D5F">
        <w:rPr>
          <w:rFonts w:ascii="Cambria" w:hAnsi="Cambria"/>
          <w:b/>
          <w:sz w:val="22"/>
          <w:szCs w:val="22"/>
        </w:rPr>
        <w:t>,</w:t>
      </w:r>
      <w:r w:rsidR="000E3AC1" w:rsidRPr="00662D5F">
        <w:rPr>
          <w:rFonts w:ascii="Cambria" w:hAnsi="Cambria"/>
          <w:b/>
          <w:sz w:val="22"/>
          <w:szCs w:val="22"/>
        </w:rPr>
        <w:t xml:space="preserve"> </w:t>
      </w:r>
      <w:r w:rsidR="00A9794F" w:rsidRPr="00662D5F">
        <w:rPr>
          <w:rFonts w:ascii="Cambria" w:hAnsi="Cambria"/>
          <w:b/>
          <w:sz w:val="22"/>
          <w:szCs w:val="22"/>
        </w:rPr>
        <w:t xml:space="preserve">the legislature and the Government on the referendum, constitutional reform as it relates to elections, </w:t>
      </w:r>
      <w:r w:rsidR="00AC6BEE" w:rsidRPr="00662D5F">
        <w:rPr>
          <w:rFonts w:ascii="Cambria" w:hAnsi="Cambria"/>
          <w:b/>
          <w:sz w:val="22"/>
          <w:szCs w:val="22"/>
        </w:rPr>
        <w:t>harmonization</w:t>
      </w:r>
      <w:r w:rsidR="00A9794F" w:rsidRPr="00662D5F">
        <w:rPr>
          <w:rFonts w:ascii="Cambria" w:hAnsi="Cambria"/>
          <w:b/>
          <w:sz w:val="22"/>
          <w:szCs w:val="22"/>
        </w:rPr>
        <w:t xml:space="preserve"> of electoral law reform and constitutional review process and developing detai</w:t>
      </w:r>
      <w:r w:rsidR="004328F9" w:rsidRPr="00662D5F">
        <w:rPr>
          <w:rFonts w:ascii="Cambria" w:hAnsi="Cambria"/>
          <w:b/>
          <w:sz w:val="22"/>
          <w:szCs w:val="22"/>
        </w:rPr>
        <w:t>led guidelines and regulations</w:t>
      </w:r>
    </w:p>
    <w:p w14:paraId="18FA3115" w14:textId="77777777" w:rsidR="006F3BC4" w:rsidRDefault="006F3BC4" w:rsidP="00D96EB3">
      <w:pPr>
        <w:pStyle w:val="Text2"/>
        <w:spacing w:before="0" w:after="0"/>
        <w:ind w:left="0"/>
        <w:rPr>
          <w:rFonts w:ascii="Cambria" w:hAnsi="Cambria"/>
          <w:szCs w:val="22"/>
        </w:rPr>
      </w:pPr>
    </w:p>
    <w:p w14:paraId="5139B0BE" w14:textId="74012DEE" w:rsidR="001E1D9C" w:rsidRPr="004328F9" w:rsidRDefault="004328F9" w:rsidP="001E1D9C">
      <w:pPr>
        <w:pStyle w:val="Text2"/>
        <w:spacing w:before="60" w:after="60"/>
        <w:ind w:left="0"/>
        <w:rPr>
          <w:rFonts w:ascii="Cambria" w:hAnsi="Cambria"/>
          <w:szCs w:val="22"/>
        </w:rPr>
      </w:pPr>
      <w:r w:rsidRPr="008C2991">
        <w:rPr>
          <w:rFonts w:ascii="Cambria" w:hAnsi="Cambria"/>
          <w:szCs w:val="22"/>
        </w:rPr>
        <w:t xml:space="preserve">Deploying a legal </w:t>
      </w:r>
      <w:r w:rsidR="00FC6059">
        <w:rPr>
          <w:rFonts w:ascii="Cambria" w:hAnsi="Cambria"/>
          <w:szCs w:val="22"/>
        </w:rPr>
        <w:t>expert</w:t>
      </w:r>
      <w:r w:rsidRPr="008C2991">
        <w:rPr>
          <w:rFonts w:ascii="Cambria" w:hAnsi="Cambria"/>
          <w:szCs w:val="22"/>
        </w:rPr>
        <w:t xml:space="preserve"> as a resource within the NEC is an activity that would have immediate usefulness as well as potential impact into the post electoral period. </w:t>
      </w:r>
      <w:r>
        <w:rPr>
          <w:rFonts w:ascii="Cambria" w:hAnsi="Cambria"/>
          <w:szCs w:val="22"/>
        </w:rPr>
        <w:t>S</w:t>
      </w:r>
      <w:r w:rsidRPr="008C2991">
        <w:rPr>
          <w:rFonts w:ascii="Cambria" w:hAnsi="Cambria"/>
          <w:szCs w:val="22"/>
        </w:rPr>
        <w:t xml:space="preserve">uch an expert </w:t>
      </w:r>
      <w:r>
        <w:rPr>
          <w:rFonts w:ascii="Cambria" w:hAnsi="Cambria"/>
          <w:szCs w:val="22"/>
        </w:rPr>
        <w:t>will</w:t>
      </w:r>
      <w:r w:rsidRPr="008C2991">
        <w:rPr>
          <w:rFonts w:ascii="Cambria" w:hAnsi="Cambria"/>
          <w:szCs w:val="22"/>
        </w:rPr>
        <w:t xml:space="preserve"> help the NEC navigate the various legal and constitutional reforms being proposed/enacted, and interpret their significance for the NEC’s operating procedures, including adjudication of electoral complaints. </w:t>
      </w:r>
      <w:r w:rsidR="001E1D9C" w:rsidRPr="008C2991">
        <w:rPr>
          <w:rFonts w:ascii="Cambria" w:hAnsi="Cambria"/>
          <w:szCs w:val="22"/>
        </w:rPr>
        <w:t>This would potentially include a review of constitutional provisions relevant to the appointment of the NEC members</w:t>
      </w:r>
      <w:r w:rsidR="001E1D9C">
        <w:rPr>
          <w:rFonts w:ascii="Cambria" w:hAnsi="Cambria"/>
          <w:szCs w:val="22"/>
        </w:rPr>
        <w:t xml:space="preserve">, proclamation of Election Day, </w:t>
      </w:r>
      <w:r w:rsidR="001E1D9C" w:rsidRPr="008C2991">
        <w:rPr>
          <w:rFonts w:ascii="Cambria" w:hAnsi="Cambria"/>
          <w:szCs w:val="22"/>
        </w:rPr>
        <w:t>regulations, directives and i</w:t>
      </w:r>
      <w:r w:rsidR="001E1D9C">
        <w:rPr>
          <w:rFonts w:ascii="Cambria" w:hAnsi="Cambria"/>
          <w:szCs w:val="22"/>
        </w:rPr>
        <w:t>nstructions related to elections</w:t>
      </w:r>
      <w:r w:rsidR="001E1D9C" w:rsidRPr="008C2991">
        <w:rPr>
          <w:rFonts w:ascii="Cambria" w:hAnsi="Cambria"/>
          <w:szCs w:val="22"/>
        </w:rPr>
        <w:t>.</w:t>
      </w:r>
      <w:r w:rsidR="001E1D9C">
        <w:rPr>
          <w:rFonts w:ascii="Cambria" w:hAnsi="Cambria"/>
          <w:szCs w:val="22"/>
        </w:rPr>
        <w:t xml:space="preserve"> Legal expert will assist NEC in organization of public information sessions on newly amended election law.</w:t>
      </w:r>
      <w:r w:rsidR="001E1D9C" w:rsidRPr="008C2991">
        <w:rPr>
          <w:rFonts w:ascii="Cambria" w:hAnsi="Cambria"/>
          <w:szCs w:val="22"/>
        </w:rPr>
        <w:t xml:space="preserve"> </w:t>
      </w:r>
    </w:p>
    <w:p w14:paraId="4BEDA38C" w14:textId="76D27ECA" w:rsidR="00A9794F" w:rsidRPr="00662D5F" w:rsidRDefault="00662D5F" w:rsidP="00662D5F">
      <w:pPr>
        <w:spacing w:before="240"/>
        <w:rPr>
          <w:rFonts w:ascii="Cambria" w:hAnsi="Cambria"/>
          <w:b/>
          <w:sz w:val="22"/>
          <w:szCs w:val="22"/>
          <w:lang w:val="en-GB"/>
        </w:rPr>
      </w:pPr>
      <w:r>
        <w:rPr>
          <w:rFonts w:ascii="Cambria" w:hAnsi="Cambria"/>
          <w:b/>
          <w:sz w:val="22"/>
          <w:szCs w:val="22"/>
          <w:lang w:val="en-GB"/>
        </w:rPr>
        <w:t xml:space="preserve">(2) </w:t>
      </w:r>
      <w:r w:rsidR="00A9794F" w:rsidRPr="00662D5F">
        <w:rPr>
          <w:rFonts w:ascii="Cambria" w:hAnsi="Cambria"/>
          <w:b/>
          <w:sz w:val="22"/>
          <w:szCs w:val="22"/>
          <w:lang w:val="en-GB"/>
        </w:rPr>
        <w:t>Develop efficient and credible complaints mechanisms as a tool for preventio</w:t>
      </w:r>
      <w:r w:rsidR="00D96EB3">
        <w:rPr>
          <w:rFonts w:ascii="Cambria" w:hAnsi="Cambria"/>
          <w:b/>
          <w:sz w:val="22"/>
          <w:szCs w:val="22"/>
          <w:lang w:val="en-GB"/>
        </w:rPr>
        <w:t>n of electoral violence</w:t>
      </w:r>
    </w:p>
    <w:p w14:paraId="76A80EEB" w14:textId="77777777" w:rsidR="002A5233" w:rsidRDefault="002A5233" w:rsidP="00D96EB3">
      <w:pPr>
        <w:pStyle w:val="Text2"/>
        <w:spacing w:before="0" w:after="0"/>
        <w:ind w:left="0"/>
        <w:rPr>
          <w:rFonts w:ascii="Cambria" w:hAnsi="Cambria"/>
          <w:szCs w:val="22"/>
        </w:rPr>
      </w:pPr>
    </w:p>
    <w:p w14:paraId="28513E24" w14:textId="29F78338" w:rsidR="003F33CB" w:rsidRPr="008C2991" w:rsidRDefault="002D201F" w:rsidP="00D96EB3">
      <w:pPr>
        <w:pStyle w:val="Text2"/>
        <w:spacing w:before="0" w:after="0"/>
        <w:ind w:left="0"/>
        <w:rPr>
          <w:rFonts w:ascii="Cambria" w:hAnsi="Cambria"/>
          <w:szCs w:val="22"/>
        </w:rPr>
      </w:pPr>
      <w:r w:rsidRPr="008C2991">
        <w:rPr>
          <w:rFonts w:ascii="Cambria" w:hAnsi="Cambria"/>
          <w:szCs w:val="22"/>
        </w:rPr>
        <w:t xml:space="preserve">A legal expert </w:t>
      </w:r>
      <w:r>
        <w:rPr>
          <w:rFonts w:ascii="Cambria" w:hAnsi="Cambria"/>
          <w:szCs w:val="22"/>
        </w:rPr>
        <w:t>will</w:t>
      </w:r>
      <w:r w:rsidRPr="008C2991">
        <w:rPr>
          <w:rFonts w:ascii="Cambria" w:hAnsi="Cambria"/>
          <w:szCs w:val="22"/>
        </w:rPr>
        <w:t xml:space="preserve"> help the NEC in </w:t>
      </w:r>
      <w:r>
        <w:rPr>
          <w:rFonts w:ascii="Cambria" w:hAnsi="Cambria"/>
          <w:szCs w:val="22"/>
        </w:rPr>
        <w:t>strengthening of the NEC hearing office</w:t>
      </w:r>
      <w:r w:rsidR="003F33CB">
        <w:rPr>
          <w:rFonts w:ascii="Cambria" w:hAnsi="Cambria"/>
          <w:szCs w:val="22"/>
        </w:rPr>
        <w:t>. S/he</w:t>
      </w:r>
      <w:r>
        <w:rPr>
          <w:rFonts w:ascii="Cambria" w:hAnsi="Cambria"/>
          <w:szCs w:val="22"/>
        </w:rPr>
        <w:t xml:space="preserve"> will su</w:t>
      </w:r>
      <w:r w:rsidRPr="002D201F">
        <w:rPr>
          <w:rFonts w:ascii="Cambria" w:hAnsi="Cambria"/>
          <w:szCs w:val="22"/>
        </w:rPr>
        <w:t xml:space="preserve">pport development </w:t>
      </w:r>
      <w:r w:rsidR="00A000E5">
        <w:rPr>
          <w:rFonts w:ascii="Cambria" w:hAnsi="Cambria"/>
          <w:szCs w:val="22"/>
        </w:rPr>
        <w:t xml:space="preserve">of </w:t>
      </w:r>
      <w:r w:rsidRPr="002D201F">
        <w:rPr>
          <w:rFonts w:ascii="Cambria" w:hAnsi="Cambria"/>
          <w:szCs w:val="22"/>
        </w:rPr>
        <w:t xml:space="preserve">efficient and credible complaints mechanisms </w:t>
      </w:r>
      <w:r w:rsidR="00E12718">
        <w:rPr>
          <w:rFonts w:ascii="Cambria" w:hAnsi="Cambria"/>
          <w:szCs w:val="22"/>
        </w:rPr>
        <w:t xml:space="preserve">which entails development and approval of the NEC complaint hearing procedures </w:t>
      </w:r>
      <w:r w:rsidRPr="002D201F">
        <w:rPr>
          <w:rFonts w:ascii="Cambria" w:hAnsi="Cambria"/>
          <w:szCs w:val="22"/>
        </w:rPr>
        <w:t xml:space="preserve">as a tool for prevention of electoral </w:t>
      </w:r>
      <w:r w:rsidR="003F33CB">
        <w:rPr>
          <w:rFonts w:ascii="Cambria" w:hAnsi="Cambria"/>
          <w:szCs w:val="22"/>
        </w:rPr>
        <w:t xml:space="preserve">violence </w:t>
      </w:r>
      <w:r w:rsidRPr="002D201F">
        <w:rPr>
          <w:rFonts w:ascii="Cambria" w:hAnsi="Cambria"/>
          <w:szCs w:val="22"/>
        </w:rPr>
        <w:t>and violence related to intra-party conflict</w:t>
      </w:r>
      <w:r>
        <w:rPr>
          <w:rFonts w:ascii="Cambria" w:hAnsi="Cambria"/>
          <w:szCs w:val="22"/>
        </w:rPr>
        <w:t>.</w:t>
      </w:r>
      <w:r w:rsidR="003F33CB" w:rsidRPr="003F33CB">
        <w:rPr>
          <w:rFonts w:ascii="Cambria" w:hAnsi="Cambria"/>
          <w:szCs w:val="22"/>
        </w:rPr>
        <w:t xml:space="preserve"> </w:t>
      </w:r>
      <w:r w:rsidR="00842C4F">
        <w:rPr>
          <w:rFonts w:ascii="Cambria" w:hAnsi="Cambria"/>
          <w:szCs w:val="22"/>
        </w:rPr>
        <w:t xml:space="preserve">Legal expert in close coordination with hearing office will organize </w:t>
      </w:r>
      <w:r w:rsidR="007E043F">
        <w:rPr>
          <w:rFonts w:ascii="Cambria" w:hAnsi="Cambria"/>
          <w:szCs w:val="22"/>
        </w:rPr>
        <w:t>8</w:t>
      </w:r>
      <w:r w:rsidR="007C25E2">
        <w:rPr>
          <w:rFonts w:ascii="Cambria" w:hAnsi="Cambria"/>
          <w:szCs w:val="22"/>
        </w:rPr>
        <w:t xml:space="preserve"> complaint adjudication workshops</w:t>
      </w:r>
      <w:r w:rsidR="003F6259">
        <w:rPr>
          <w:rFonts w:ascii="Cambria" w:hAnsi="Cambria"/>
          <w:szCs w:val="22"/>
        </w:rPr>
        <w:t xml:space="preserve"> </w:t>
      </w:r>
      <w:r w:rsidR="007C25E2">
        <w:rPr>
          <w:rFonts w:ascii="Cambria" w:hAnsi="Cambria"/>
          <w:szCs w:val="22"/>
        </w:rPr>
        <w:t xml:space="preserve">for </w:t>
      </w:r>
      <w:r w:rsidR="00842C4F">
        <w:rPr>
          <w:rFonts w:ascii="Cambria" w:hAnsi="Cambria"/>
          <w:szCs w:val="22"/>
        </w:rPr>
        <w:t>the legal</w:t>
      </w:r>
      <w:r w:rsidR="00842C4F" w:rsidRPr="008F32EB">
        <w:rPr>
          <w:rFonts w:ascii="Cambria" w:hAnsi="Cambria"/>
          <w:szCs w:val="22"/>
        </w:rPr>
        <w:t xml:space="preserve"> </w:t>
      </w:r>
      <w:r w:rsidR="00842C4F">
        <w:rPr>
          <w:rFonts w:ascii="Cambria" w:hAnsi="Cambria"/>
          <w:szCs w:val="22"/>
        </w:rPr>
        <w:t>and</w:t>
      </w:r>
      <w:r w:rsidR="00842C4F" w:rsidRPr="008F32EB">
        <w:rPr>
          <w:rFonts w:ascii="Cambria" w:hAnsi="Cambria"/>
          <w:szCs w:val="22"/>
        </w:rPr>
        <w:t xml:space="preserve"> magisterial staff on dispute resolution and complaints procedures</w:t>
      </w:r>
      <w:r w:rsidR="00530D9A">
        <w:rPr>
          <w:rFonts w:ascii="Cambria" w:hAnsi="Cambria"/>
          <w:szCs w:val="22"/>
        </w:rPr>
        <w:t>.</w:t>
      </w:r>
      <w:r w:rsidR="003F6259">
        <w:rPr>
          <w:rFonts w:ascii="Cambria" w:hAnsi="Cambria"/>
          <w:szCs w:val="22"/>
        </w:rPr>
        <w:t xml:space="preserve"> </w:t>
      </w:r>
      <w:r w:rsidR="007C25E2">
        <w:rPr>
          <w:rFonts w:ascii="Cambria" w:hAnsi="Cambria"/>
          <w:szCs w:val="22"/>
        </w:rPr>
        <w:t>Additionally</w:t>
      </w:r>
      <w:r w:rsidR="003F6259">
        <w:rPr>
          <w:rFonts w:ascii="Cambria" w:hAnsi="Cambria"/>
          <w:szCs w:val="22"/>
        </w:rPr>
        <w:t xml:space="preserve">, </w:t>
      </w:r>
      <w:r w:rsidR="007C25E2">
        <w:rPr>
          <w:rFonts w:ascii="Cambria" w:hAnsi="Cambria"/>
          <w:szCs w:val="22"/>
        </w:rPr>
        <w:t xml:space="preserve">the </w:t>
      </w:r>
      <w:r w:rsidR="003F6259">
        <w:rPr>
          <w:rFonts w:ascii="Cambria" w:hAnsi="Cambria"/>
          <w:szCs w:val="22"/>
        </w:rPr>
        <w:t xml:space="preserve">legal expert will support the hearing and legal sections during the 2017 electoral events </w:t>
      </w:r>
      <w:r w:rsidR="00A000E5">
        <w:rPr>
          <w:rFonts w:ascii="Cambria" w:hAnsi="Cambria"/>
          <w:szCs w:val="22"/>
        </w:rPr>
        <w:t>and</w:t>
      </w:r>
      <w:r w:rsidR="003F6259">
        <w:rPr>
          <w:rFonts w:ascii="Cambria" w:hAnsi="Cambria"/>
          <w:szCs w:val="22"/>
        </w:rPr>
        <w:t xml:space="preserve"> provide vital </w:t>
      </w:r>
      <w:r w:rsidR="00A000E5">
        <w:rPr>
          <w:rFonts w:ascii="Cambria" w:hAnsi="Cambria"/>
          <w:szCs w:val="22"/>
        </w:rPr>
        <w:t>advice</w:t>
      </w:r>
      <w:r w:rsidR="003F6259">
        <w:rPr>
          <w:rFonts w:ascii="Cambria" w:hAnsi="Cambria"/>
          <w:szCs w:val="22"/>
        </w:rPr>
        <w:t xml:space="preserve"> for timely resolution of the electoral complaints</w:t>
      </w:r>
    </w:p>
    <w:p w14:paraId="4FC9ACCA" w14:textId="77777777" w:rsidR="00A9794F" w:rsidRPr="002D201F" w:rsidRDefault="00A9794F" w:rsidP="002D201F">
      <w:pPr>
        <w:pStyle w:val="Text2"/>
        <w:spacing w:before="60" w:after="60"/>
        <w:ind w:left="0"/>
        <w:rPr>
          <w:rFonts w:ascii="Cambria" w:hAnsi="Cambria"/>
          <w:szCs w:val="22"/>
        </w:rPr>
      </w:pPr>
    </w:p>
    <w:p w14:paraId="06F6A6B1" w14:textId="269E9BD4" w:rsidR="001441A7" w:rsidRPr="006F2055" w:rsidRDefault="001441A7" w:rsidP="00D96EB3">
      <w:pPr>
        <w:pStyle w:val="Text2"/>
        <w:spacing w:before="0" w:after="0"/>
        <w:ind w:left="0"/>
        <w:rPr>
          <w:rFonts w:ascii="Cambria" w:hAnsi="Cambria"/>
          <w:b/>
          <w:szCs w:val="22"/>
          <w:u w:val="single"/>
        </w:rPr>
      </w:pPr>
      <w:r w:rsidRPr="006F2055">
        <w:rPr>
          <w:rFonts w:ascii="Cambria" w:hAnsi="Cambria"/>
          <w:b/>
          <w:szCs w:val="22"/>
          <w:u w:val="single"/>
        </w:rPr>
        <w:t>Result 8: Successful conduct of national elections through logistics and operational support provided to NEC and core electoral stakeholders</w:t>
      </w:r>
    </w:p>
    <w:p w14:paraId="3F657798" w14:textId="77777777" w:rsidR="00AA2064" w:rsidRDefault="00AA2064" w:rsidP="00C30BC0">
      <w:pPr>
        <w:pStyle w:val="Text2"/>
        <w:spacing w:before="60" w:after="60"/>
        <w:ind w:left="0"/>
        <w:rPr>
          <w:rFonts w:ascii="Cambria" w:hAnsi="Cambria"/>
          <w:szCs w:val="22"/>
        </w:rPr>
      </w:pPr>
    </w:p>
    <w:p w14:paraId="32A9CAE6" w14:textId="26392503" w:rsidR="001441A7" w:rsidRDefault="001441A7" w:rsidP="00C30BC0">
      <w:pPr>
        <w:pStyle w:val="Text2"/>
        <w:spacing w:before="60" w:after="60"/>
        <w:ind w:left="0"/>
        <w:rPr>
          <w:rFonts w:ascii="Cambria" w:hAnsi="Cambria"/>
          <w:szCs w:val="22"/>
        </w:rPr>
      </w:pPr>
      <w:r w:rsidRPr="001441A7">
        <w:rPr>
          <w:rFonts w:ascii="Cambria" w:hAnsi="Cambria"/>
          <w:szCs w:val="22"/>
        </w:rPr>
        <w:t>Limited infrastructure and difficult terrain and weather conditions make logistics one of the most challenging tasks for the NEC. The Constitution stipulates that presidential and legislative elections should be held throughout the country on the second Tuesday of October, when the rainy season is the heaviest. While significantly dependent on UNMIL support in 2005, the NEC has increasingly assumed logistical responsibility for the process</w:t>
      </w:r>
      <w:r w:rsidR="00C30BC0">
        <w:rPr>
          <w:rFonts w:ascii="Cambria" w:hAnsi="Cambria"/>
          <w:szCs w:val="22"/>
        </w:rPr>
        <w:t xml:space="preserve"> in 2011</w:t>
      </w:r>
      <w:r w:rsidRPr="001441A7">
        <w:rPr>
          <w:rFonts w:ascii="Cambria" w:hAnsi="Cambria"/>
          <w:szCs w:val="22"/>
        </w:rPr>
        <w:t>. Notably in 2011, UNMIL provided limited logistical assistance only where national capacity was absent. UNMIL’s drawdown and loss of assets diminished the mission’s capability to provide significant logistical support in 2014. As a rule in the last years, when election</w:t>
      </w:r>
      <w:r w:rsidR="007C25E2">
        <w:rPr>
          <w:rFonts w:ascii="Cambria" w:hAnsi="Cambria"/>
          <w:szCs w:val="22"/>
        </w:rPr>
        <w:t>s</w:t>
      </w:r>
      <w:r w:rsidRPr="001441A7">
        <w:rPr>
          <w:rFonts w:ascii="Cambria" w:hAnsi="Cambria"/>
          <w:szCs w:val="22"/>
        </w:rPr>
        <w:t xml:space="preserve"> operation comes closer the NEC officially requests UNMIL to provide logistical support in the distribution and retrieval of election materials and personnel to remote and inaccessible precincts in the </w:t>
      </w:r>
      <w:r w:rsidR="00FB47CA" w:rsidRPr="001441A7">
        <w:rPr>
          <w:rFonts w:ascii="Cambria" w:hAnsi="Cambria"/>
          <w:szCs w:val="22"/>
        </w:rPr>
        <w:t>south-eastern</w:t>
      </w:r>
      <w:r w:rsidRPr="001441A7">
        <w:rPr>
          <w:rFonts w:ascii="Cambria" w:hAnsi="Cambria"/>
          <w:szCs w:val="22"/>
        </w:rPr>
        <w:t xml:space="preserve"> and </w:t>
      </w:r>
      <w:r w:rsidR="00FB47CA" w:rsidRPr="001441A7">
        <w:rPr>
          <w:rFonts w:ascii="Cambria" w:hAnsi="Cambria"/>
          <w:szCs w:val="22"/>
        </w:rPr>
        <w:t>north-western</w:t>
      </w:r>
      <w:r w:rsidRPr="001441A7">
        <w:rPr>
          <w:rFonts w:ascii="Cambria" w:hAnsi="Cambria"/>
          <w:szCs w:val="22"/>
        </w:rPr>
        <w:t xml:space="preserve"> regions. For the 2017 general elections, the NEC should be operationally strong and confident enough to find more sustainable, good practices and cost-effective solutions to the challenge of reaching remote areas. NEC should affectively coordinate and advocate for the resource sharing with other government institutions during logistical operation. </w:t>
      </w:r>
    </w:p>
    <w:p w14:paraId="36D9BABD" w14:textId="77777777" w:rsidR="001441A7" w:rsidRDefault="001441A7" w:rsidP="001441A7">
      <w:pPr>
        <w:pStyle w:val="ListBullet"/>
        <w:numPr>
          <w:ilvl w:val="0"/>
          <w:numId w:val="0"/>
        </w:numPr>
        <w:spacing w:before="60" w:after="60"/>
        <w:rPr>
          <w:rFonts w:ascii="Cambria" w:hAnsi="Cambria"/>
          <w:szCs w:val="22"/>
          <w:u w:val="single"/>
        </w:rPr>
      </w:pPr>
    </w:p>
    <w:p w14:paraId="59DDAEB0" w14:textId="77777777" w:rsidR="001441A7" w:rsidRDefault="006100F7" w:rsidP="001441A7">
      <w:pPr>
        <w:pStyle w:val="ListBullet"/>
        <w:numPr>
          <w:ilvl w:val="0"/>
          <w:numId w:val="0"/>
        </w:numPr>
        <w:spacing w:before="60" w:after="60"/>
        <w:rPr>
          <w:rFonts w:ascii="Cambria" w:hAnsi="Cambria"/>
          <w:b/>
          <w:szCs w:val="22"/>
        </w:rPr>
      </w:pPr>
      <w:r>
        <w:rPr>
          <w:rFonts w:ascii="Cambria" w:hAnsi="Cambria"/>
          <w:b/>
          <w:szCs w:val="22"/>
          <w:u w:val="single"/>
        </w:rPr>
        <w:lastRenderedPageBreak/>
        <w:t>A</w:t>
      </w:r>
      <w:r w:rsidR="001441A7" w:rsidRPr="004D703A">
        <w:rPr>
          <w:rFonts w:ascii="Cambria" w:hAnsi="Cambria"/>
          <w:b/>
          <w:szCs w:val="22"/>
          <w:u w:val="single"/>
        </w:rPr>
        <w:t>ctivities</w:t>
      </w:r>
      <w:r w:rsidR="001441A7" w:rsidRPr="004D703A">
        <w:rPr>
          <w:rFonts w:ascii="Cambria" w:hAnsi="Cambria"/>
          <w:b/>
          <w:szCs w:val="22"/>
        </w:rPr>
        <w:t xml:space="preserve">: </w:t>
      </w:r>
    </w:p>
    <w:p w14:paraId="28838176" w14:textId="77777777" w:rsidR="006F3BC4" w:rsidRPr="000E3AC1" w:rsidRDefault="006F3BC4" w:rsidP="00D96EB3">
      <w:pPr>
        <w:pStyle w:val="ListBullet"/>
        <w:numPr>
          <w:ilvl w:val="0"/>
          <w:numId w:val="0"/>
        </w:numPr>
        <w:spacing w:before="0" w:after="0"/>
        <w:rPr>
          <w:rFonts w:ascii="Cambria" w:hAnsi="Cambria"/>
          <w:szCs w:val="22"/>
        </w:rPr>
      </w:pPr>
    </w:p>
    <w:p w14:paraId="580A5871" w14:textId="3EF72A98" w:rsidR="00816F08" w:rsidRPr="004D703A" w:rsidRDefault="001641A5" w:rsidP="00662D5F">
      <w:pPr>
        <w:pStyle w:val="ListBullet"/>
        <w:numPr>
          <w:ilvl w:val="0"/>
          <w:numId w:val="0"/>
        </w:numPr>
        <w:spacing w:before="0" w:after="0"/>
        <w:rPr>
          <w:rFonts w:ascii="Cambria" w:hAnsi="Cambria"/>
          <w:b/>
          <w:szCs w:val="22"/>
        </w:rPr>
      </w:pPr>
      <w:r>
        <w:rPr>
          <w:rFonts w:ascii="Cambria" w:hAnsi="Cambria"/>
          <w:b/>
          <w:szCs w:val="22"/>
        </w:rPr>
        <w:t xml:space="preserve">(1) </w:t>
      </w:r>
      <w:r w:rsidR="00816F08" w:rsidRPr="004D703A">
        <w:rPr>
          <w:rFonts w:ascii="Cambria" w:hAnsi="Cambria"/>
          <w:b/>
          <w:szCs w:val="22"/>
        </w:rPr>
        <w:t>Logistics (such as elections material) and communication support to NEC</w:t>
      </w:r>
    </w:p>
    <w:p w14:paraId="1FEFD952" w14:textId="77777777" w:rsidR="00AA2064" w:rsidRDefault="00AA2064" w:rsidP="00D96EB3">
      <w:pPr>
        <w:pStyle w:val="Text2"/>
        <w:spacing w:before="0" w:after="0"/>
        <w:ind w:left="0"/>
        <w:rPr>
          <w:rFonts w:ascii="Cambria" w:hAnsi="Cambria"/>
          <w:szCs w:val="22"/>
        </w:rPr>
      </w:pPr>
    </w:p>
    <w:p w14:paraId="4F70D257" w14:textId="26D23254" w:rsidR="00FB47CA" w:rsidRPr="004D703A" w:rsidRDefault="00FB47CA" w:rsidP="00662D5F">
      <w:pPr>
        <w:pStyle w:val="Text2"/>
        <w:spacing w:before="0" w:after="0"/>
        <w:ind w:left="0"/>
        <w:rPr>
          <w:rFonts w:ascii="Cambria" w:hAnsi="Cambria"/>
          <w:szCs w:val="22"/>
        </w:rPr>
      </w:pPr>
      <w:r w:rsidRPr="00FB47CA">
        <w:rPr>
          <w:rFonts w:ascii="Cambria" w:hAnsi="Cambria"/>
          <w:szCs w:val="22"/>
        </w:rPr>
        <w:t xml:space="preserve">Activities in this area will provide support specifically aimed at the election events expected during the life span of the project, namely </w:t>
      </w:r>
      <w:r>
        <w:rPr>
          <w:rFonts w:ascii="Cambria" w:hAnsi="Cambria"/>
          <w:szCs w:val="22"/>
        </w:rPr>
        <w:t xml:space="preserve">for </w:t>
      </w:r>
      <w:r w:rsidRPr="00FB47CA">
        <w:rPr>
          <w:rFonts w:ascii="Cambria" w:hAnsi="Cambria"/>
          <w:szCs w:val="22"/>
        </w:rPr>
        <w:t xml:space="preserve">preparation </w:t>
      </w:r>
      <w:r>
        <w:rPr>
          <w:rFonts w:ascii="Cambria" w:hAnsi="Cambria"/>
          <w:szCs w:val="22"/>
        </w:rPr>
        <w:t>of the 2017 national elections</w:t>
      </w:r>
      <w:r w:rsidRPr="00FB47CA">
        <w:rPr>
          <w:rFonts w:ascii="Cambria" w:hAnsi="Cambria"/>
          <w:szCs w:val="22"/>
        </w:rPr>
        <w:t xml:space="preserve">. Support would include operational support to the NEC, including </w:t>
      </w:r>
      <w:r w:rsidRPr="004D703A">
        <w:rPr>
          <w:rFonts w:ascii="Cambria" w:hAnsi="Cambria"/>
          <w:szCs w:val="22"/>
        </w:rPr>
        <w:t xml:space="preserve">communication, </w:t>
      </w:r>
      <w:r w:rsidR="0023334F">
        <w:rPr>
          <w:rFonts w:ascii="Cambria" w:hAnsi="Cambria"/>
          <w:szCs w:val="22"/>
        </w:rPr>
        <w:t xml:space="preserve">public outreach, </w:t>
      </w:r>
      <w:r w:rsidRPr="004D703A">
        <w:rPr>
          <w:rFonts w:ascii="Cambria" w:hAnsi="Cambria"/>
          <w:szCs w:val="22"/>
        </w:rPr>
        <w:t>v</w:t>
      </w:r>
      <w:r w:rsidR="00582120">
        <w:rPr>
          <w:rFonts w:ascii="Cambria" w:hAnsi="Cambria"/>
          <w:szCs w:val="22"/>
        </w:rPr>
        <w:t>oter education</w:t>
      </w:r>
      <w:r w:rsidRPr="004D703A">
        <w:rPr>
          <w:rFonts w:ascii="Cambria" w:hAnsi="Cambria"/>
          <w:szCs w:val="22"/>
        </w:rPr>
        <w:t>, electoral staff training and monitoring</w:t>
      </w:r>
      <w:r w:rsidR="00582120">
        <w:rPr>
          <w:rFonts w:ascii="Cambria" w:hAnsi="Cambria"/>
          <w:szCs w:val="22"/>
        </w:rPr>
        <w:t xml:space="preserve"> as well as support for the </w:t>
      </w:r>
      <w:r w:rsidRPr="004D703A">
        <w:rPr>
          <w:rFonts w:ascii="Cambria" w:hAnsi="Cambria"/>
          <w:szCs w:val="22"/>
        </w:rPr>
        <w:t>Run-Off</w:t>
      </w:r>
      <w:r>
        <w:rPr>
          <w:rFonts w:ascii="Cambria" w:hAnsi="Cambria"/>
          <w:szCs w:val="22"/>
        </w:rPr>
        <w:t>.</w:t>
      </w:r>
      <w:r w:rsidR="00FC6059">
        <w:rPr>
          <w:rFonts w:ascii="Cambria" w:hAnsi="Cambria"/>
          <w:szCs w:val="22"/>
        </w:rPr>
        <w:t xml:space="preserve"> </w:t>
      </w:r>
      <w:r w:rsidR="003F6259">
        <w:rPr>
          <w:rFonts w:ascii="Cambria" w:hAnsi="Cambria"/>
          <w:szCs w:val="22"/>
        </w:rPr>
        <w:t xml:space="preserve">The election project will closely coordinate with IFES and NEC </w:t>
      </w:r>
      <w:r w:rsidR="006A4AA7">
        <w:rPr>
          <w:rFonts w:ascii="Cambria" w:hAnsi="Cambria"/>
          <w:szCs w:val="22"/>
        </w:rPr>
        <w:t xml:space="preserve">and co-share </w:t>
      </w:r>
      <w:r w:rsidR="00397404">
        <w:rPr>
          <w:rFonts w:ascii="Cambria" w:hAnsi="Cambria"/>
          <w:szCs w:val="22"/>
        </w:rPr>
        <w:t>funds</w:t>
      </w:r>
      <w:r w:rsidR="006A4AA7">
        <w:rPr>
          <w:rFonts w:ascii="Cambria" w:hAnsi="Cambria"/>
          <w:szCs w:val="22"/>
        </w:rPr>
        <w:t xml:space="preserve"> </w:t>
      </w:r>
      <w:r w:rsidR="00B82E2A">
        <w:rPr>
          <w:rFonts w:ascii="Cambria" w:hAnsi="Cambria"/>
          <w:szCs w:val="22"/>
        </w:rPr>
        <w:t>to avoid overlapping of activities and duplication of costs</w:t>
      </w:r>
      <w:r w:rsidR="003F6259">
        <w:rPr>
          <w:rFonts w:ascii="Cambria" w:hAnsi="Cambria"/>
          <w:szCs w:val="22"/>
        </w:rPr>
        <w:t>.</w:t>
      </w:r>
      <w:r w:rsidR="00326994">
        <w:rPr>
          <w:rFonts w:ascii="Cambria" w:hAnsi="Cambria"/>
          <w:szCs w:val="22"/>
        </w:rPr>
        <w:t xml:space="preserve"> While the </w:t>
      </w:r>
      <w:r w:rsidR="00326994" w:rsidRPr="00326994">
        <w:rPr>
          <w:rFonts w:ascii="Cambria" w:hAnsi="Cambria"/>
          <w:szCs w:val="22"/>
        </w:rPr>
        <w:t xml:space="preserve">logistical needs of the elections are not clear at this point, </w:t>
      </w:r>
      <w:r w:rsidR="00326994">
        <w:rPr>
          <w:rFonts w:ascii="Cambria" w:hAnsi="Cambria"/>
          <w:szCs w:val="22"/>
        </w:rPr>
        <w:t xml:space="preserve">the </w:t>
      </w:r>
      <w:r w:rsidR="001C2A81">
        <w:rPr>
          <w:rFonts w:ascii="Cambria" w:hAnsi="Cambria"/>
          <w:szCs w:val="22"/>
        </w:rPr>
        <w:t xml:space="preserve">operational </w:t>
      </w:r>
      <w:r w:rsidR="00326994">
        <w:rPr>
          <w:rFonts w:ascii="Cambria" w:hAnsi="Cambria"/>
          <w:szCs w:val="22"/>
        </w:rPr>
        <w:t xml:space="preserve">requirements of the </w:t>
      </w:r>
      <w:r w:rsidR="001C2A81">
        <w:rPr>
          <w:rFonts w:ascii="Cambria" w:hAnsi="Cambria"/>
          <w:szCs w:val="22"/>
        </w:rPr>
        <w:t xml:space="preserve">2017 </w:t>
      </w:r>
      <w:r w:rsidR="00326994">
        <w:rPr>
          <w:rFonts w:ascii="Cambria" w:hAnsi="Cambria"/>
          <w:szCs w:val="22"/>
        </w:rPr>
        <w:t>election</w:t>
      </w:r>
      <w:r w:rsidR="00AD2636">
        <w:rPr>
          <w:rFonts w:ascii="Cambria" w:hAnsi="Cambria"/>
          <w:szCs w:val="22"/>
        </w:rPr>
        <w:t>s</w:t>
      </w:r>
      <w:r w:rsidR="00326994">
        <w:rPr>
          <w:rFonts w:ascii="Cambria" w:hAnsi="Cambria"/>
          <w:szCs w:val="22"/>
        </w:rPr>
        <w:t xml:space="preserve"> will be defined closer to </w:t>
      </w:r>
      <w:r w:rsidR="001C2A81">
        <w:rPr>
          <w:rFonts w:ascii="Cambria" w:hAnsi="Cambria"/>
          <w:szCs w:val="22"/>
        </w:rPr>
        <w:t xml:space="preserve">the </w:t>
      </w:r>
      <w:r w:rsidR="00326994">
        <w:rPr>
          <w:rFonts w:ascii="Cambria" w:hAnsi="Cambria"/>
          <w:szCs w:val="22"/>
        </w:rPr>
        <w:t xml:space="preserve">elections when the election budget </w:t>
      </w:r>
      <w:r w:rsidR="001C2A81">
        <w:rPr>
          <w:rFonts w:ascii="Cambria" w:hAnsi="Cambria"/>
          <w:szCs w:val="22"/>
        </w:rPr>
        <w:t>and operational plan</w:t>
      </w:r>
      <w:r w:rsidR="00B143E7">
        <w:rPr>
          <w:rFonts w:ascii="Cambria" w:hAnsi="Cambria"/>
          <w:szCs w:val="22"/>
        </w:rPr>
        <w:t>s</w:t>
      </w:r>
      <w:r w:rsidR="001C2A81">
        <w:rPr>
          <w:rFonts w:ascii="Cambria" w:hAnsi="Cambria"/>
          <w:szCs w:val="22"/>
        </w:rPr>
        <w:t xml:space="preserve"> are </w:t>
      </w:r>
      <w:r w:rsidR="00326994">
        <w:rPr>
          <w:rFonts w:ascii="Cambria" w:hAnsi="Cambria"/>
          <w:szCs w:val="22"/>
        </w:rPr>
        <w:t xml:space="preserve">developed by the NEC. Revision of the </w:t>
      </w:r>
      <w:r w:rsidR="001C2A81">
        <w:rPr>
          <w:rFonts w:ascii="Cambria" w:hAnsi="Cambria"/>
          <w:szCs w:val="22"/>
        </w:rPr>
        <w:t>budget</w:t>
      </w:r>
      <w:r w:rsidR="00326994">
        <w:rPr>
          <w:rFonts w:ascii="Cambria" w:hAnsi="Cambria"/>
          <w:szCs w:val="22"/>
        </w:rPr>
        <w:t xml:space="preserve"> will be subject of the Project Board approval</w:t>
      </w:r>
      <w:r w:rsidR="00326994" w:rsidRPr="00326994">
        <w:rPr>
          <w:rFonts w:ascii="Cambria" w:hAnsi="Cambria"/>
          <w:szCs w:val="22"/>
        </w:rPr>
        <w:t>.</w:t>
      </w:r>
    </w:p>
    <w:p w14:paraId="36422C3F" w14:textId="77777777" w:rsidR="001441A7" w:rsidRDefault="001441A7" w:rsidP="00D96EB3">
      <w:pPr>
        <w:pStyle w:val="ListBullet"/>
        <w:numPr>
          <w:ilvl w:val="0"/>
          <w:numId w:val="0"/>
        </w:numPr>
        <w:spacing w:before="0" w:after="60"/>
        <w:rPr>
          <w:rFonts w:ascii="Cambria" w:hAnsi="Cambria"/>
          <w:szCs w:val="22"/>
        </w:rPr>
      </w:pPr>
    </w:p>
    <w:p w14:paraId="23A84228" w14:textId="42B84F5D" w:rsidR="001441A7" w:rsidRPr="004D703A" w:rsidRDefault="001641A5" w:rsidP="00D96EB3">
      <w:pPr>
        <w:pStyle w:val="ListBullet"/>
        <w:numPr>
          <w:ilvl w:val="0"/>
          <w:numId w:val="0"/>
        </w:numPr>
        <w:spacing w:before="0" w:after="0"/>
        <w:rPr>
          <w:rFonts w:ascii="Cambria" w:hAnsi="Cambria"/>
          <w:b/>
          <w:szCs w:val="22"/>
        </w:rPr>
      </w:pPr>
      <w:r>
        <w:rPr>
          <w:rFonts w:ascii="Cambria" w:hAnsi="Cambria"/>
          <w:b/>
          <w:szCs w:val="22"/>
        </w:rPr>
        <w:t xml:space="preserve">(2) </w:t>
      </w:r>
      <w:r w:rsidR="001441A7" w:rsidRPr="004D703A">
        <w:rPr>
          <w:rFonts w:ascii="Cambria" w:hAnsi="Cambria"/>
          <w:b/>
          <w:szCs w:val="22"/>
        </w:rPr>
        <w:t>Support to operational pl</w:t>
      </w:r>
      <w:r w:rsidR="009032EF">
        <w:rPr>
          <w:rFonts w:ascii="Cambria" w:hAnsi="Cambria"/>
          <w:b/>
          <w:szCs w:val="22"/>
        </w:rPr>
        <w:t>anning and budgeting exercises</w:t>
      </w:r>
    </w:p>
    <w:p w14:paraId="08FEC722" w14:textId="77777777" w:rsidR="00AA2064" w:rsidRDefault="00AA2064" w:rsidP="00D96EB3">
      <w:pPr>
        <w:pStyle w:val="Text2"/>
        <w:spacing w:before="60" w:after="0"/>
        <w:ind w:left="0"/>
        <w:rPr>
          <w:rFonts w:ascii="Cambria" w:hAnsi="Cambria"/>
          <w:szCs w:val="22"/>
        </w:rPr>
      </w:pPr>
    </w:p>
    <w:p w14:paraId="312A2B95" w14:textId="09B28063" w:rsidR="00A9794F" w:rsidRDefault="00D84FB0" w:rsidP="004D703A">
      <w:pPr>
        <w:pStyle w:val="Text2"/>
        <w:spacing w:before="60" w:after="60"/>
        <w:ind w:left="0"/>
        <w:rPr>
          <w:rFonts w:ascii="Cambria" w:hAnsi="Cambria"/>
          <w:szCs w:val="22"/>
        </w:rPr>
      </w:pPr>
      <w:r>
        <w:rPr>
          <w:rFonts w:ascii="Cambria" w:hAnsi="Cambria"/>
          <w:szCs w:val="22"/>
        </w:rPr>
        <w:t>T</w:t>
      </w:r>
      <w:r w:rsidRPr="00D84FB0">
        <w:rPr>
          <w:rFonts w:ascii="Cambria" w:hAnsi="Cambria"/>
          <w:szCs w:val="22"/>
        </w:rPr>
        <w:t>he NEC</w:t>
      </w:r>
      <w:r w:rsidR="000F5F9C">
        <w:rPr>
          <w:rFonts w:ascii="Cambria" w:hAnsi="Cambria"/>
          <w:szCs w:val="22"/>
        </w:rPr>
        <w:t>’</w:t>
      </w:r>
      <w:r w:rsidRPr="00D84FB0">
        <w:rPr>
          <w:rFonts w:ascii="Cambria" w:hAnsi="Cambria"/>
          <w:szCs w:val="22"/>
        </w:rPr>
        <w:t>s capacity fo</w:t>
      </w:r>
      <w:r>
        <w:rPr>
          <w:rFonts w:ascii="Cambria" w:hAnsi="Cambria"/>
          <w:szCs w:val="22"/>
        </w:rPr>
        <w:t xml:space="preserve">r rational multi-year planning </w:t>
      </w:r>
      <w:r w:rsidRPr="00D84FB0">
        <w:rPr>
          <w:rFonts w:ascii="Cambria" w:hAnsi="Cambria"/>
          <w:szCs w:val="22"/>
        </w:rPr>
        <w:t xml:space="preserve">and budgeting </w:t>
      </w:r>
      <w:r>
        <w:rPr>
          <w:rFonts w:ascii="Cambria" w:hAnsi="Cambria"/>
          <w:szCs w:val="22"/>
        </w:rPr>
        <w:t>is limited</w:t>
      </w:r>
      <w:r w:rsidR="00BE2F2B">
        <w:rPr>
          <w:rFonts w:ascii="Cambria" w:hAnsi="Cambria"/>
          <w:szCs w:val="22"/>
        </w:rPr>
        <w:t xml:space="preserve">. Budgetary preparation for the 2014 elections showed pitfalls since the funds for the Senatorial elections were received late. It became obvious that the </w:t>
      </w:r>
      <w:r w:rsidRPr="00D84FB0">
        <w:rPr>
          <w:rFonts w:ascii="Cambria" w:hAnsi="Cambria"/>
          <w:szCs w:val="22"/>
        </w:rPr>
        <w:t xml:space="preserve">NEC </w:t>
      </w:r>
      <w:r>
        <w:rPr>
          <w:rFonts w:ascii="Cambria" w:hAnsi="Cambria"/>
          <w:szCs w:val="22"/>
        </w:rPr>
        <w:t>is</w:t>
      </w:r>
      <w:r w:rsidRPr="00D84FB0">
        <w:rPr>
          <w:rFonts w:ascii="Cambria" w:hAnsi="Cambria"/>
          <w:szCs w:val="22"/>
        </w:rPr>
        <w:t xml:space="preserve"> not proactive in preparing </w:t>
      </w:r>
      <w:r w:rsidR="00BE2F2B">
        <w:rPr>
          <w:rFonts w:ascii="Cambria" w:hAnsi="Cambria"/>
          <w:szCs w:val="22"/>
        </w:rPr>
        <w:t xml:space="preserve">of </w:t>
      </w:r>
      <w:r w:rsidRPr="00D84FB0">
        <w:rPr>
          <w:rFonts w:ascii="Cambria" w:hAnsi="Cambria"/>
          <w:szCs w:val="22"/>
        </w:rPr>
        <w:t xml:space="preserve">long-term </w:t>
      </w:r>
      <w:r>
        <w:rPr>
          <w:rFonts w:ascii="Cambria" w:hAnsi="Cambria"/>
          <w:szCs w:val="22"/>
        </w:rPr>
        <w:t xml:space="preserve">budget </w:t>
      </w:r>
      <w:r w:rsidRPr="00D84FB0">
        <w:rPr>
          <w:rFonts w:ascii="Cambria" w:hAnsi="Cambria"/>
          <w:szCs w:val="22"/>
        </w:rPr>
        <w:t xml:space="preserve">plan </w:t>
      </w:r>
      <w:r>
        <w:rPr>
          <w:rFonts w:ascii="Cambria" w:hAnsi="Cambria"/>
          <w:szCs w:val="22"/>
        </w:rPr>
        <w:t xml:space="preserve">which </w:t>
      </w:r>
      <w:r w:rsidRPr="00D84FB0">
        <w:rPr>
          <w:rFonts w:ascii="Cambria" w:hAnsi="Cambria"/>
          <w:szCs w:val="22"/>
        </w:rPr>
        <w:t>could facilitate predictability in the allocation and d</w:t>
      </w:r>
      <w:r>
        <w:rPr>
          <w:rFonts w:ascii="Cambria" w:hAnsi="Cambria"/>
          <w:szCs w:val="22"/>
        </w:rPr>
        <w:t xml:space="preserve">isbursement of funds, including </w:t>
      </w:r>
      <w:r w:rsidRPr="00D84FB0">
        <w:rPr>
          <w:rFonts w:ascii="Cambria" w:hAnsi="Cambria"/>
          <w:szCs w:val="22"/>
        </w:rPr>
        <w:t xml:space="preserve">the mobilization of external resource where </w:t>
      </w:r>
      <w:r w:rsidR="00BE2F2B">
        <w:rPr>
          <w:rFonts w:ascii="Cambria" w:hAnsi="Cambria"/>
          <w:szCs w:val="22"/>
        </w:rPr>
        <w:t>necessary</w:t>
      </w:r>
      <w:r>
        <w:rPr>
          <w:rFonts w:ascii="Cambria" w:hAnsi="Cambria"/>
          <w:szCs w:val="22"/>
        </w:rPr>
        <w:t>. Therefore, t</w:t>
      </w:r>
      <w:r w:rsidR="004D703A" w:rsidRPr="004D703A">
        <w:rPr>
          <w:rFonts w:ascii="Cambria" w:hAnsi="Cambria"/>
          <w:szCs w:val="22"/>
        </w:rPr>
        <w:t xml:space="preserve">he project </w:t>
      </w:r>
      <w:r w:rsidR="00D831BD">
        <w:rPr>
          <w:rFonts w:ascii="Cambria" w:hAnsi="Cambria"/>
          <w:szCs w:val="22"/>
        </w:rPr>
        <w:t xml:space="preserve">finance specialist </w:t>
      </w:r>
      <w:r w:rsidR="004D703A" w:rsidRPr="004D703A">
        <w:rPr>
          <w:rFonts w:ascii="Cambria" w:hAnsi="Cambria"/>
          <w:szCs w:val="22"/>
        </w:rPr>
        <w:t>will support NEC operational planning</w:t>
      </w:r>
      <w:r w:rsidR="004D703A">
        <w:rPr>
          <w:rFonts w:ascii="Cambria" w:hAnsi="Cambria"/>
          <w:szCs w:val="22"/>
        </w:rPr>
        <w:t xml:space="preserve"> </w:t>
      </w:r>
      <w:r w:rsidR="00BE2F2B">
        <w:rPr>
          <w:rFonts w:ascii="Cambria" w:hAnsi="Cambria"/>
          <w:szCs w:val="22"/>
        </w:rPr>
        <w:t xml:space="preserve">and budgeting </w:t>
      </w:r>
      <w:r w:rsidR="008A79F8">
        <w:rPr>
          <w:rFonts w:ascii="Cambria" w:hAnsi="Cambria"/>
          <w:szCs w:val="22"/>
        </w:rPr>
        <w:t xml:space="preserve">for </w:t>
      </w:r>
      <w:r w:rsidR="00BE2F2B">
        <w:rPr>
          <w:rFonts w:ascii="Cambria" w:hAnsi="Cambria"/>
          <w:szCs w:val="22"/>
        </w:rPr>
        <w:t xml:space="preserve">the 2017 </w:t>
      </w:r>
      <w:r w:rsidR="008A79F8">
        <w:rPr>
          <w:rFonts w:ascii="Cambria" w:hAnsi="Cambria"/>
          <w:szCs w:val="22"/>
        </w:rPr>
        <w:t xml:space="preserve">national elections </w:t>
      </w:r>
      <w:r w:rsidR="004D703A">
        <w:rPr>
          <w:rFonts w:ascii="Cambria" w:hAnsi="Cambria"/>
          <w:szCs w:val="22"/>
        </w:rPr>
        <w:t>including voter registration</w:t>
      </w:r>
      <w:r w:rsidR="004D703A" w:rsidRPr="004D703A">
        <w:rPr>
          <w:rFonts w:ascii="Cambria" w:hAnsi="Cambria"/>
          <w:szCs w:val="22"/>
        </w:rPr>
        <w:t>. For the budgeting exercise</w:t>
      </w:r>
      <w:r w:rsidR="004D703A">
        <w:rPr>
          <w:rFonts w:ascii="Cambria" w:hAnsi="Cambria"/>
          <w:szCs w:val="22"/>
        </w:rPr>
        <w:t xml:space="preserve"> the finance specialist will </w:t>
      </w:r>
      <w:r w:rsidR="008A79F8">
        <w:rPr>
          <w:rFonts w:ascii="Cambria" w:hAnsi="Cambria"/>
          <w:szCs w:val="22"/>
        </w:rPr>
        <w:t>work</w:t>
      </w:r>
      <w:r w:rsidR="004D703A">
        <w:rPr>
          <w:rFonts w:ascii="Cambria" w:hAnsi="Cambria"/>
          <w:szCs w:val="22"/>
        </w:rPr>
        <w:t xml:space="preserve"> </w:t>
      </w:r>
      <w:r w:rsidR="00BE2F2B">
        <w:rPr>
          <w:rFonts w:ascii="Cambria" w:hAnsi="Cambria"/>
          <w:szCs w:val="22"/>
        </w:rPr>
        <w:t xml:space="preserve">closely </w:t>
      </w:r>
      <w:r w:rsidR="004D703A">
        <w:rPr>
          <w:rFonts w:ascii="Cambria" w:hAnsi="Cambria"/>
          <w:szCs w:val="22"/>
        </w:rPr>
        <w:t xml:space="preserve">with the NEC finance section on timely development of the NEC electoral budget, </w:t>
      </w:r>
      <w:r w:rsidR="00BE2F2B">
        <w:rPr>
          <w:rFonts w:ascii="Cambria" w:hAnsi="Cambria"/>
          <w:szCs w:val="22"/>
        </w:rPr>
        <w:t xml:space="preserve">advice on </w:t>
      </w:r>
      <w:r w:rsidR="004D703A">
        <w:rPr>
          <w:rFonts w:ascii="Cambria" w:hAnsi="Cambria"/>
          <w:szCs w:val="22"/>
        </w:rPr>
        <w:t xml:space="preserve">coordination </w:t>
      </w:r>
      <w:r w:rsidR="00BE2F2B">
        <w:rPr>
          <w:rFonts w:ascii="Cambria" w:hAnsi="Cambria"/>
          <w:szCs w:val="22"/>
        </w:rPr>
        <w:t xml:space="preserve">mechanisms </w:t>
      </w:r>
      <w:r w:rsidR="004D703A">
        <w:rPr>
          <w:rFonts w:ascii="Cambria" w:hAnsi="Cambria"/>
          <w:szCs w:val="22"/>
        </w:rPr>
        <w:t xml:space="preserve">with national authorities including </w:t>
      </w:r>
      <w:r w:rsidR="00BE2F2B">
        <w:rPr>
          <w:rFonts w:ascii="Cambria" w:hAnsi="Cambria"/>
          <w:szCs w:val="22"/>
        </w:rPr>
        <w:t>security</w:t>
      </w:r>
      <w:r w:rsidR="008A79F8">
        <w:rPr>
          <w:rFonts w:ascii="Cambria" w:hAnsi="Cambria"/>
          <w:szCs w:val="22"/>
        </w:rPr>
        <w:t xml:space="preserve"> agencies and ensur</w:t>
      </w:r>
      <w:r w:rsidR="00BE2F2B">
        <w:rPr>
          <w:rFonts w:ascii="Cambria" w:hAnsi="Cambria"/>
          <w:szCs w:val="22"/>
        </w:rPr>
        <w:t>e</w:t>
      </w:r>
      <w:r w:rsidR="004D703A">
        <w:rPr>
          <w:rFonts w:ascii="Cambria" w:hAnsi="Cambria"/>
          <w:szCs w:val="22"/>
        </w:rPr>
        <w:t xml:space="preserve"> </w:t>
      </w:r>
      <w:r w:rsidR="00BE2F2B">
        <w:rPr>
          <w:rFonts w:ascii="Cambria" w:hAnsi="Cambria"/>
          <w:szCs w:val="22"/>
        </w:rPr>
        <w:t xml:space="preserve">submission of </w:t>
      </w:r>
      <w:r w:rsidR="004D703A">
        <w:rPr>
          <w:rFonts w:ascii="Cambria" w:hAnsi="Cambria"/>
          <w:szCs w:val="22"/>
        </w:rPr>
        <w:t xml:space="preserve">budget to the executive and legislative branches for </w:t>
      </w:r>
      <w:r w:rsidR="008A79F8">
        <w:rPr>
          <w:rFonts w:ascii="Cambria" w:hAnsi="Cambria"/>
          <w:szCs w:val="22"/>
        </w:rPr>
        <w:t xml:space="preserve">approval </w:t>
      </w:r>
      <w:r w:rsidR="004D703A">
        <w:rPr>
          <w:rFonts w:ascii="Cambria" w:hAnsi="Cambria"/>
          <w:szCs w:val="22"/>
        </w:rPr>
        <w:t xml:space="preserve">and </w:t>
      </w:r>
      <w:r w:rsidR="008A79F8">
        <w:rPr>
          <w:rFonts w:ascii="Cambria" w:hAnsi="Cambria"/>
          <w:szCs w:val="22"/>
        </w:rPr>
        <w:t xml:space="preserve">timely </w:t>
      </w:r>
      <w:r w:rsidR="00D831BD">
        <w:rPr>
          <w:rFonts w:ascii="Cambria" w:hAnsi="Cambria"/>
          <w:szCs w:val="22"/>
        </w:rPr>
        <w:t>allocation of funds.</w:t>
      </w:r>
    </w:p>
    <w:p w14:paraId="31384DBB" w14:textId="77777777" w:rsidR="00D113E6" w:rsidRDefault="00D113E6" w:rsidP="004D703A">
      <w:pPr>
        <w:pStyle w:val="Text2"/>
        <w:spacing w:before="60" w:after="60"/>
        <w:ind w:left="0"/>
        <w:rPr>
          <w:rFonts w:ascii="Cambria" w:hAnsi="Cambria"/>
          <w:szCs w:val="22"/>
        </w:rPr>
      </w:pPr>
    </w:p>
    <w:p w14:paraId="0117910B" w14:textId="363FC7D9" w:rsidR="002B0CEA" w:rsidRPr="00A9794F" w:rsidRDefault="007C25E2" w:rsidP="00592217">
      <w:pPr>
        <w:pStyle w:val="Heading1"/>
        <w:shd w:val="clear" w:color="auto" w:fill="BFBFBF" w:themeFill="background1" w:themeFillShade="BF"/>
        <w:rPr>
          <w:rFonts w:ascii="Cambria" w:hAnsi="Cambria"/>
          <w:sz w:val="22"/>
          <w:szCs w:val="22"/>
          <w:u w:val="single"/>
        </w:rPr>
      </w:pPr>
      <w:bookmarkStart w:id="22" w:name="_Toc421009994"/>
      <w:r>
        <w:rPr>
          <w:rFonts w:ascii="Cambria" w:hAnsi="Cambria"/>
          <w:sz w:val="22"/>
          <w:szCs w:val="22"/>
          <w:u w:val="single"/>
        </w:rPr>
        <w:t>5</w:t>
      </w:r>
      <w:r w:rsidR="00A9794F">
        <w:rPr>
          <w:rFonts w:ascii="Cambria" w:hAnsi="Cambria"/>
          <w:sz w:val="22"/>
          <w:szCs w:val="22"/>
          <w:u w:val="single"/>
        </w:rPr>
        <w:t xml:space="preserve">. </w:t>
      </w:r>
      <w:r w:rsidR="00A9794F" w:rsidRPr="00A9794F">
        <w:rPr>
          <w:rFonts w:ascii="Cambria" w:hAnsi="Cambria"/>
          <w:sz w:val="22"/>
          <w:szCs w:val="22"/>
          <w:u w:val="single"/>
        </w:rPr>
        <w:t>RISK MANAGEMENT MEASURES</w:t>
      </w:r>
      <w:bookmarkEnd w:id="22"/>
    </w:p>
    <w:p w14:paraId="002415E9" w14:textId="77777777" w:rsidR="002E59DD" w:rsidRDefault="002E59DD" w:rsidP="007B4B6E">
      <w:pPr>
        <w:pStyle w:val="Text2"/>
        <w:spacing w:before="60" w:after="60"/>
        <w:ind w:left="0"/>
        <w:rPr>
          <w:rFonts w:ascii="Cambria" w:hAnsi="Cambria"/>
          <w:szCs w:val="22"/>
        </w:rPr>
      </w:pPr>
    </w:p>
    <w:p w14:paraId="036946FE" w14:textId="4F37372A" w:rsidR="00745C4B" w:rsidRDefault="007B4B6E" w:rsidP="007B4B6E">
      <w:pPr>
        <w:pStyle w:val="Text2"/>
        <w:spacing w:before="60" w:after="60"/>
        <w:ind w:left="0"/>
        <w:rPr>
          <w:rFonts w:ascii="Cambria" w:hAnsi="Cambria"/>
          <w:szCs w:val="22"/>
        </w:rPr>
      </w:pPr>
      <w:r w:rsidRPr="007B4B6E">
        <w:rPr>
          <w:rFonts w:ascii="Cambria" w:hAnsi="Cambria"/>
          <w:szCs w:val="22"/>
        </w:rPr>
        <w:t>The project’s main assumptions are that the political context in Liberia will remain conducive to peace and stability, no major armed conflict or socio-political disruption will occur and that the donor community will manage to mobilize enough resources to support Liberia’s electoral cycle 2015-2017. Several risk factors could bear directly on the successful implementation of the elections assistance, mainly relating to the broader political landscape and electoral reform imperatives currently under consideration:</w:t>
      </w:r>
    </w:p>
    <w:p w14:paraId="144C1516" w14:textId="77777777" w:rsidR="00745C4B" w:rsidRDefault="00745C4B">
      <w:pPr>
        <w:rPr>
          <w:rFonts w:ascii="Cambria" w:hAnsi="Cambria"/>
          <w:sz w:val="22"/>
          <w:szCs w:val="22"/>
          <w:lang w:val="en-GB"/>
        </w:rPr>
      </w:pPr>
      <w:r>
        <w:rPr>
          <w:rFonts w:ascii="Cambria" w:hAnsi="Cambria"/>
          <w:szCs w:val="22"/>
        </w:rPr>
        <w:br w:type="page"/>
      </w:r>
    </w:p>
    <w:tbl>
      <w:tblPr>
        <w:tblW w:w="9838" w:type="dxa"/>
        <w:tblInd w:w="-10" w:type="dxa"/>
        <w:tblLayout w:type="fixed"/>
        <w:tblLook w:val="0000" w:firstRow="0" w:lastRow="0" w:firstColumn="0" w:lastColumn="0" w:noHBand="0" w:noVBand="0"/>
      </w:tblPr>
      <w:tblGrid>
        <w:gridCol w:w="3268"/>
        <w:gridCol w:w="990"/>
        <w:gridCol w:w="5580"/>
      </w:tblGrid>
      <w:tr w:rsidR="00A9794F" w:rsidRPr="009032EF" w14:paraId="7D750F99" w14:textId="77777777" w:rsidTr="00D831BD">
        <w:tc>
          <w:tcPr>
            <w:tcW w:w="3268" w:type="dxa"/>
            <w:tcBorders>
              <w:top w:val="single" w:sz="4" w:space="0" w:color="000000"/>
              <w:left w:val="single" w:sz="4" w:space="0" w:color="000000"/>
              <w:bottom w:val="single" w:sz="4" w:space="0" w:color="000000"/>
            </w:tcBorders>
            <w:shd w:val="clear" w:color="auto" w:fill="A6A6A6"/>
          </w:tcPr>
          <w:p w14:paraId="26CC95C3" w14:textId="77777777" w:rsidR="00A9794F" w:rsidRPr="009032EF" w:rsidRDefault="00A9794F" w:rsidP="00A9794F">
            <w:pPr>
              <w:pStyle w:val="ListBullet"/>
              <w:numPr>
                <w:ilvl w:val="0"/>
                <w:numId w:val="0"/>
              </w:numPr>
              <w:ind w:left="283"/>
              <w:jc w:val="center"/>
              <w:rPr>
                <w:rFonts w:ascii="Cambria" w:hAnsi="Cambria"/>
                <w:b/>
                <w:sz w:val="20"/>
                <w:szCs w:val="22"/>
              </w:rPr>
            </w:pPr>
            <w:r w:rsidRPr="009032EF">
              <w:rPr>
                <w:rFonts w:ascii="Cambria" w:hAnsi="Cambria"/>
                <w:b/>
                <w:sz w:val="20"/>
                <w:szCs w:val="22"/>
              </w:rPr>
              <w:lastRenderedPageBreak/>
              <w:t>Risk/potential adverse impact</w:t>
            </w:r>
          </w:p>
        </w:tc>
        <w:tc>
          <w:tcPr>
            <w:tcW w:w="990" w:type="dxa"/>
            <w:tcBorders>
              <w:top w:val="single" w:sz="4" w:space="0" w:color="000000"/>
              <w:left w:val="single" w:sz="4" w:space="0" w:color="000000"/>
              <w:bottom w:val="single" w:sz="4" w:space="0" w:color="000000"/>
            </w:tcBorders>
            <w:shd w:val="clear" w:color="auto" w:fill="A6A6A6"/>
          </w:tcPr>
          <w:p w14:paraId="119A1782" w14:textId="77777777" w:rsidR="00A9794F" w:rsidRPr="009032EF" w:rsidRDefault="00A9794F" w:rsidP="00D831BD">
            <w:pPr>
              <w:pStyle w:val="ListBullet"/>
              <w:numPr>
                <w:ilvl w:val="0"/>
                <w:numId w:val="0"/>
              </w:numPr>
              <w:ind w:left="283"/>
              <w:jc w:val="center"/>
              <w:rPr>
                <w:rFonts w:ascii="Cambria" w:hAnsi="Cambria"/>
                <w:b/>
                <w:sz w:val="20"/>
                <w:szCs w:val="22"/>
              </w:rPr>
            </w:pPr>
            <w:r w:rsidRPr="009032EF">
              <w:rPr>
                <w:rFonts w:ascii="Cambria" w:hAnsi="Cambria"/>
                <w:b/>
                <w:sz w:val="20"/>
                <w:szCs w:val="22"/>
              </w:rPr>
              <w:t>Level</w:t>
            </w:r>
          </w:p>
        </w:tc>
        <w:tc>
          <w:tcPr>
            <w:tcW w:w="5580" w:type="dxa"/>
            <w:tcBorders>
              <w:top w:val="single" w:sz="4" w:space="0" w:color="000000"/>
              <w:left w:val="single" w:sz="4" w:space="0" w:color="000000"/>
              <w:bottom w:val="single" w:sz="4" w:space="0" w:color="000000"/>
              <w:right w:val="single" w:sz="4" w:space="0" w:color="000000"/>
            </w:tcBorders>
            <w:shd w:val="clear" w:color="auto" w:fill="A6A6A6"/>
          </w:tcPr>
          <w:p w14:paraId="5F849C82" w14:textId="77777777" w:rsidR="00A9794F" w:rsidRPr="009032EF" w:rsidRDefault="00A9794F" w:rsidP="00A9794F">
            <w:pPr>
              <w:pStyle w:val="ListBullet"/>
              <w:numPr>
                <w:ilvl w:val="0"/>
                <w:numId w:val="0"/>
              </w:numPr>
              <w:ind w:left="283"/>
              <w:jc w:val="center"/>
              <w:rPr>
                <w:rFonts w:ascii="Cambria" w:hAnsi="Cambria"/>
                <w:b/>
                <w:sz w:val="20"/>
                <w:szCs w:val="22"/>
              </w:rPr>
            </w:pPr>
            <w:r w:rsidRPr="009032EF">
              <w:rPr>
                <w:rFonts w:ascii="Cambria" w:hAnsi="Cambria"/>
                <w:b/>
                <w:sz w:val="20"/>
                <w:szCs w:val="22"/>
              </w:rPr>
              <w:t>Risk management strategy/measures</w:t>
            </w:r>
          </w:p>
        </w:tc>
      </w:tr>
      <w:tr w:rsidR="00A9794F" w:rsidRPr="009032EF" w14:paraId="57832197" w14:textId="77777777" w:rsidTr="00D831BD">
        <w:tc>
          <w:tcPr>
            <w:tcW w:w="3268" w:type="dxa"/>
            <w:tcBorders>
              <w:top w:val="single" w:sz="4" w:space="0" w:color="000000"/>
              <w:left w:val="single" w:sz="4" w:space="0" w:color="000000"/>
              <w:bottom w:val="single" w:sz="4" w:space="0" w:color="000000"/>
            </w:tcBorders>
            <w:shd w:val="clear" w:color="auto" w:fill="auto"/>
          </w:tcPr>
          <w:p w14:paraId="0EE461C3" w14:textId="77777777" w:rsidR="00A9794F" w:rsidRPr="009032EF" w:rsidRDefault="00A9794F" w:rsidP="00DE1BC9">
            <w:pPr>
              <w:pStyle w:val="ListBullet"/>
              <w:numPr>
                <w:ilvl w:val="0"/>
                <w:numId w:val="0"/>
              </w:numPr>
              <w:spacing w:before="0"/>
              <w:rPr>
                <w:rFonts w:ascii="Cambria" w:hAnsi="Cambria"/>
                <w:sz w:val="20"/>
                <w:szCs w:val="22"/>
              </w:rPr>
            </w:pPr>
            <w:r w:rsidRPr="009032EF">
              <w:rPr>
                <w:rFonts w:ascii="Cambria" w:hAnsi="Cambria"/>
                <w:sz w:val="20"/>
                <w:szCs w:val="22"/>
              </w:rPr>
              <w:t xml:space="preserve">Lack of capacity of the state to provide security as part </w:t>
            </w:r>
            <w:r w:rsidR="00D831BD">
              <w:rPr>
                <w:rFonts w:ascii="Cambria" w:hAnsi="Cambria"/>
                <w:sz w:val="20"/>
                <w:szCs w:val="22"/>
              </w:rPr>
              <w:t>of the UNMIL military drawdown</w:t>
            </w:r>
          </w:p>
        </w:tc>
        <w:tc>
          <w:tcPr>
            <w:tcW w:w="990" w:type="dxa"/>
            <w:tcBorders>
              <w:top w:val="single" w:sz="4" w:space="0" w:color="000000"/>
              <w:left w:val="single" w:sz="4" w:space="0" w:color="000000"/>
              <w:bottom w:val="single" w:sz="4" w:space="0" w:color="000000"/>
            </w:tcBorders>
            <w:shd w:val="clear" w:color="auto" w:fill="auto"/>
          </w:tcPr>
          <w:p w14:paraId="6A872F02" w14:textId="77777777" w:rsidR="00A9794F" w:rsidRPr="009032EF" w:rsidRDefault="00A9794F" w:rsidP="00DE1BC9">
            <w:pPr>
              <w:pStyle w:val="ListBullet"/>
              <w:numPr>
                <w:ilvl w:val="0"/>
                <w:numId w:val="0"/>
              </w:numPr>
              <w:spacing w:before="0"/>
              <w:rPr>
                <w:rFonts w:ascii="Cambria" w:hAnsi="Cambria"/>
                <w:sz w:val="20"/>
                <w:szCs w:val="22"/>
              </w:rPr>
            </w:pPr>
            <w:r w:rsidRPr="009032EF">
              <w:rPr>
                <w:rFonts w:ascii="Cambria" w:hAnsi="Cambria"/>
                <w:sz w:val="20"/>
                <w:szCs w:val="22"/>
              </w:rPr>
              <w:t>Medium</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5F235044" w14:textId="77777777" w:rsidR="00A9794F" w:rsidRPr="009032EF" w:rsidRDefault="00A9794F" w:rsidP="005C69DB">
            <w:pPr>
              <w:pStyle w:val="ListBullet"/>
              <w:numPr>
                <w:ilvl w:val="0"/>
                <w:numId w:val="8"/>
              </w:numPr>
              <w:spacing w:before="0"/>
              <w:rPr>
                <w:rFonts w:ascii="Cambria" w:hAnsi="Cambria"/>
                <w:sz w:val="20"/>
                <w:szCs w:val="22"/>
              </w:rPr>
            </w:pPr>
            <w:r w:rsidRPr="009032EF">
              <w:rPr>
                <w:rFonts w:ascii="Cambria" w:hAnsi="Cambria"/>
                <w:sz w:val="20"/>
                <w:szCs w:val="22"/>
              </w:rPr>
              <w:t>There is substantial focus on this issue from almost all donors. EU is foreseeing a state building contract (Budget support) and political dialogue that will contribute to these efforts.</w:t>
            </w:r>
          </w:p>
          <w:p w14:paraId="68CB3A29" w14:textId="6FB38A60" w:rsidR="00A9794F" w:rsidRPr="009032EF" w:rsidRDefault="00A9794F" w:rsidP="005C69DB">
            <w:pPr>
              <w:pStyle w:val="ListBullet"/>
              <w:numPr>
                <w:ilvl w:val="0"/>
                <w:numId w:val="8"/>
              </w:numPr>
              <w:spacing w:before="0"/>
              <w:rPr>
                <w:rFonts w:ascii="Cambria" w:hAnsi="Cambria"/>
                <w:sz w:val="20"/>
                <w:szCs w:val="22"/>
              </w:rPr>
            </w:pPr>
            <w:r w:rsidRPr="009032EF">
              <w:rPr>
                <w:rFonts w:ascii="Cambria" w:hAnsi="Cambria"/>
                <w:sz w:val="20"/>
                <w:szCs w:val="22"/>
              </w:rPr>
              <w:t>Regular election security coordination mechanism (Project</w:t>
            </w:r>
            <w:r w:rsidR="000F5F9C">
              <w:rPr>
                <w:rFonts w:ascii="Cambria" w:hAnsi="Cambria"/>
                <w:sz w:val="20"/>
                <w:szCs w:val="22"/>
              </w:rPr>
              <w:t>’</w:t>
            </w:r>
            <w:r w:rsidRPr="009032EF">
              <w:rPr>
                <w:rFonts w:ascii="Cambria" w:hAnsi="Cambria"/>
                <w:sz w:val="20"/>
                <w:szCs w:val="22"/>
              </w:rPr>
              <w:t>s Result 6).</w:t>
            </w:r>
          </w:p>
        </w:tc>
      </w:tr>
      <w:tr w:rsidR="00A9794F" w:rsidRPr="009032EF" w14:paraId="64214D5B" w14:textId="77777777" w:rsidTr="00D831BD">
        <w:tc>
          <w:tcPr>
            <w:tcW w:w="3268" w:type="dxa"/>
            <w:tcBorders>
              <w:top w:val="single" w:sz="4" w:space="0" w:color="000000"/>
              <w:left w:val="single" w:sz="4" w:space="0" w:color="000000"/>
              <w:bottom w:val="single" w:sz="4" w:space="0" w:color="000000"/>
            </w:tcBorders>
            <w:shd w:val="clear" w:color="auto" w:fill="auto"/>
          </w:tcPr>
          <w:p w14:paraId="5CAC90DE" w14:textId="77777777" w:rsidR="00A9794F" w:rsidRPr="009032EF" w:rsidRDefault="00A9794F" w:rsidP="00DE1BC9">
            <w:pPr>
              <w:pStyle w:val="ListBullet"/>
              <w:numPr>
                <w:ilvl w:val="0"/>
                <w:numId w:val="0"/>
              </w:numPr>
              <w:spacing w:before="0"/>
              <w:rPr>
                <w:rFonts w:ascii="Cambria" w:hAnsi="Cambria"/>
                <w:sz w:val="20"/>
                <w:szCs w:val="22"/>
              </w:rPr>
            </w:pPr>
            <w:r w:rsidRPr="009032EF">
              <w:rPr>
                <w:rFonts w:ascii="Cambria" w:hAnsi="Cambria"/>
                <w:sz w:val="20"/>
                <w:szCs w:val="22"/>
              </w:rPr>
              <w:t>Electoral violence triggered by lack of NEC transparency and technical ca</w:t>
            </w:r>
            <w:r w:rsidR="00D831BD">
              <w:rPr>
                <w:rFonts w:ascii="Cambria" w:hAnsi="Cambria"/>
                <w:sz w:val="20"/>
                <w:szCs w:val="22"/>
              </w:rPr>
              <w:t>pacity to prepare for elections</w:t>
            </w:r>
          </w:p>
        </w:tc>
        <w:tc>
          <w:tcPr>
            <w:tcW w:w="990" w:type="dxa"/>
            <w:tcBorders>
              <w:top w:val="single" w:sz="4" w:space="0" w:color="000000"/>
              <w:left w:val="single" w:sz="4" w:space="0" w:color="000000"/>
              <w:bottom w:val="single" w:sz="4" w:space="0" w:color="000000"/>
            </w:tcBorders>
            <w:shd w:val="clear" w:color="auto" w:fill="auto"/>
          </w:tcPr>
          <w:p w14:paraId="633E8DE1" w14:textId="77777777" w:rsidR="00A9794F" w:rsidRPr="009032EF" w:rsidRDefault="00A9794F" w:rsidP="00DE1BC9">
            <w:pPr>
              <w:pStyle w:val="ListBullet"/>
              <w:numPr>
                <w:ilvl w:val="0"/>
                <w:numId w:val="0"/>
              </w:numPr>
              <w:spacing w:before="0"/>
              <w:rPr>
                <w:rFonts w:ascii="Cambria" w:hAnsi="Cambria"/>
                <w:sz w:val="20"/>
                <w:szCs w:val="22"/>
              </w:rPr>
            </w:pPr>
            <w:r w:rsidRPr="009032EF">
              <w:rPr>
                <w:rFonts w:ascii="Cambria" w:hAnsi="Cambria"/>
                <w:sz w:val="20"/>
                <w:szCs w:val="22"/>
              </w:rPr>
              <w:t>Low</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71D5ECE4" w14:textId="77777777" w:rsidR="00A9794F" w:rsidRPr="009032EF" w:rsidRDefault="00A9794F" w:rsidP="005C69DB">
            <w:pPr>
              <w:pStyle w:val="ListBullet"/>
              <w:numPr>
                <w:ilvl w:val="0"/>
                <w:numId w:val="8"/>
              </w:numPr>
              <w:spacing w:before="0"/>
              <w:rPr>
                <w:rFonts w:ascii="Cambria" w:hAnsi="Cambria"/>
                <w:sz w:val="20"/>
                <w:szCs w:val="22"/>
              </w:rPr>
            </w:pPr>
            <w:r w:rsidRPr="009032EF">
              <w:rPr>
                <w:rFonts w:ascii="Cambria" w:hAnsi="Cambria"/>
                <w:sz w:val="20"/>
                <w:szCs w:val="22"/>
              </w:rPr>
              <w:t>The presence of the technical team in NEC deployed by the project is critical for conducting smooth electoral operation.</w:t>
            </w:r>
          </w:p>
          <w:p w14:paraId="36EDE635" w14:textId="77777777" w:rsidR="00A9794F" w:rsidRPr="009032EF" w:rsidRDefault="00A9794F" w:rsidP="005C69DB">
            <w:pPr>
              <w:pStyle w:val="ListBullet"/>
              <w:numPr>
                <w:ilvl w:val="0"/>
                <w:numId w:val="8"/>
              </w:numPr>
              <w:spacing w:before="0"/>
              <w:rPr>
                <w:rFonts w:ascii="Cambria" w:hAnsi="Cambria"/>
                <w:sz w:val="20"/>
                <w:szCs w:val="22"/>
              </w:rPr>
            </w:pPr>
            <w:r w:rsidRPr="009032EF">
              <w:rPr>
                <w:rFonts w:ascii="Cambria" w:hAnsi="Cambria"/>
                <w:sz w:val="20"/>
                <w:szCs w:val="22"/>
              </w:rPr>
              <w:t>The presence and training of qualified national civil observers</w:t>
            </w:r>
          </w:p>
          <w:p w14:paraId="5FA55100" w14:textId="77777777" w:rsidR="00A9794F" w:rsidRPr="009032EF" w:rsidRDefault="00A9794F" w:rsidP="005C69DB">
            <w:pPr>
              <w:pStyle w:val="ListBullet"/>
              <w:numPr>
                <w:ilvl w:val="0"/>
                <w:numId w:val="8"/>
              </w:numPr>
              <w:spacing w:before="0"/>
              <w:rPr>
                <w:rFonts w:ascii="Cambria" w:hAnsi="Cambria"/>
                <w:sz w:val="20"/>
                <w:szCs w:val="22"/>
              </w:rPr>
            </w:pPr>
            <w:r w:rsidRPr="009032EF">
              <w:rPr>
                <w:rFonts w:ascii="Cambria" w:hAnsi="Cambria"/>
                <w:sz w:val="20"/>
                <w:szCs w:val="22"/>
              </w:rPr>
              <w:t>The eventual monitoring of an Election Expert Mission to encourage increa</w:t>
            </w:r>
            <w:r w:rsidR="00D831BD">
              <w:rPr>
                <w:rFonts w:ascii="Cambria" w:hAnsi="Cambria"/>
                <w:sz w:val="20"/>
                <w:szCs w:val="22"/>
              </w:rPr>
              <w:t>sed professionalism of the NEC</w:t>
            </w:r>
          </w:p>
        </w:tc>
      </w:tr>
      <w:tr w:rsidR="00A9794F" w:rsidRPr="009032EF" w14:paraId="58132AE8" w14:textId="77777777" w:rsidTr="00D831BD">
        <w:tc>
          <w:tcPr>
            <w:tcW w:w="3268" w:type="dxa"/>
            <w:tcBorders>
              <w:top w:val="single" w:sz="4" w:space="0" w:color="000000"/>
              <w:left w:val="single" w:sz="4" w:space="0" w:color="000000"/>
              <w:bottom w:val="single" w:sz="4" w:space="0" w:color="000000"/>
            </w:tcBorders>
            <w:shd w:val="clear" w:color="auto" w:fill="auto"/>
          </w:tcPr>
          <w:p w14:paraId="6CA18C86" w14:textId="77777777" w:rsidR="00A9794F" w:rsidRPr="009032EF" w:rsidRDefault="00A9794F" w:rsidP="00DE1BC9">
            <w:pPr>
              <w:pStyle w:val="ListBullet"/>
              <w:numPr>
                <w:ilvl w:val="0"/>
                <w:numId w:val="0"/>
              </w:numPr>
              <w:spacing w:before="0"/>
              <w:rPr>
                <w:rFonts w:ascii="Cambria" w:hAnsi="Cambria"/>
                <w:sz w:val="20"/>
                <w:szCs w:val="22"/>
              </w:rPr>
            </w:pPr>
            <w:r w:rsidRPr="009032EF">
              <w:rPr>
                <w:rFonts w:ascii="Cambria" w:hAnsi="Cambria"/>
                <w:sz w:val="20"/>
                <w:szCs w:val="22"/>
              </w:rPr>
              <w:t>Electoral violence triggered by Insufficient engagement of youth in electoral processes</w:t>
            </w:r>
          </w:p>
        </w:tc>
        <w:tc>
          <w:tcPr>
            <w:tcW w:w="990" w:type="dxa"/>
            <w:tcBorders>
              <w:top w:val="single" w:sz="4" w:space="0" w:color="000000"/>
              <w:left w:val="single" w:sz="4" w:space="0" w:color="000000"/>
              <w:bottom w:val="single" w:sz="4" w:space="0" w:color="000000"/>
            </w:tcBorders>
            <w:shd w:val="clear" w:color="auto" w:fill="auto"/>
          </w:tcPr>
          <w:p w14:paraId="0C98E32C" w14:textId="77777777" w:rsidR="00A9794F" w:rsidRPr="009032EF" w:rsidRDefault="00A9794F" w:rsidP="00DE1BC9">
            <w:pPr>
              <w:pStyle w:val="ListBullet"/>
              <w:numPr>
                <w:ilvl w:val="0"/>
                <w:numId w:val="0"/>
              </w:numPr>
              <w:spacing w:before="0"/>
              <w:rPr>
                <w:rFonts w:ascii="Cambria" w:hAnsi="Cambria"/>
                <w:sz w:val="20"/>
                <w:szCs w:val="22"/>
              </w:rPr>
            </w:pPr>
            <w:r w:rsidRPr="009032EF">
              <w:rPr>
                <w:rFonts w:ascii="Cambria" w:hAnsi="Cambria"/>
                <w:sz w:val="20"/>
                <w:szCs w:val="22"/>
              </w:rPr>
              <w:t>Medium</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604FD770" w14:textId="77777777" w:rsidR="00A9794F" w:rsidRPr="009032EF" w:rsidRDefault="00A9794F" w:rsidP="005C69DB">
            <w:pPr>
              <w:pStyle w:val="ListBullet"/>
              <w:numPr>
                <w:ilvl w:val="0"/>
                <w:numId w:val="8"/>
              </w:numPr>
              <w:spacing w:before="0"/>
              <w:rPr>
                <w:rFonts w:ascii="Cambria" w:hAnsi="Cambria"/>
                <w:sz w:val="20"/>
                <w:szCs w:val="22"/>
              </w:rPr>
            </w:pPr>
            <w:r w:rsidRPr="009032EF">
              <w:rPr>
                <w:rFonts w:ascii="Cambria" w:hAnsi="Cambria"/>
                <w:sz w:val="20"/>
                <w:szCs w:val="22"/>
              </w:rPr>
              <w:t>Ensure youth is engaged in the electoral training and awareness programs</w:t>
            </w:r>
          </w:p>
          <w:p w14:paraId="7208D653" w14:textId="77777777" w:rsidR="00A9794F" w:rsidRPr="009032EF" w:rsidRDefault="00A9794F" w:rsidP="005C69DB">
            <w:pPr>
              <w:pStyle w:val="ListBullet"/>
              <w:numPr>
                <w:ilvl w:val="0"/>
                <w:numId w:val="8"/>
              </w:numPr>
              <w:spacing w:before="0"/>
              <w:rPr>
                <w:rFonts w:ascii="Cambria" w:hAnsi="Cambria"/>
                <w:sz w:val="20"/>
                <w:szCs w:val="22"/>
              </w:rPr>
            </w:pPr>
            <w:r w:rsidRPr="009032EF">
              <w:rPr>
                <w:rFonts w:ascii="Cambria" w:hAnsi="Cambria"/>
                <w:sz w:val="20"/>
                <w:szCs w:val="22"/>
              </w:rPr>
              <w:t xml:space="preserve"> Support to CSOs related activities in the rural and urban areas with active involvement of youth and gender groups</w:t>
            </w:r>
          </w:p>
        </w:tc>
      </w:tr>
      <w:tr w:rsidR="00A9794F" w:rsidRPr="009032EF" w14:paraId="1E4384ED" w14:textId="77777777" w:rsidTr="00D831BD">
        <w:tc>
          <w:tcPr>
            <w:tcW w:w="3268" w:type="dxa"/>
            <w:tcBorders>
              <w:top w:val="single" w:sz="4" w:space="0" w:color="000000"/>
              <w:left w:val="single" w:sz="4" w:space="0" w:color="000000"/>
              <w:bottom w:val="single" w:sz="4" w:space="0" w:color="000000"/>
            </w:tcBorders>
            <w:shd w:val="clear" w:color="auto" w:fill="auto"/>
          </w:tcPr>
          <w:p w14:paraId="7261F0C0" w14:textId="2563ED82" w:rsidR="00A9794F" w:rsidRPr="009032EF" w:rsidRDefault="00A9794F" w:rsidP="002C5467">
            <w:pPr>
              <w:pStyle w:val="ListBullet"/>
              <w:numPr>
                <w:ilvl w:val="0"/>
                <w:numId w:val="0"/>
              </w:numPr>
              <w:spacing w:before="0"/>
              <w:rPr>
                <w:rFonts w:ascii="Cambria" w:hAnsi="Cambria"/>
                <w:sz w:val="20"/>
                <w:szCs w:val="22"/>
              </w:rPr>
            </w:pPr>
            <w:r w:rsidRPr="009032EF">
              <w:rPr>
                <w:rFonts w:ascii="Cambria" w:hAnsi="Cambria"/>
                <w:sz w:val="20"/>
                <w:szCs w:val="22"/>
              </w:rPr>
              <w:t>Political dialogue in between the new Board of Commissioners and the political parti</w:t>
            </w:r>
            <w:r w:rsidR="00D831BD">
              <w:rPr>
                <w:rFonts w:ascii="Cambria" w:hAnsi="Cambria"/>
                <w:sz w:val="20"/>
                <w:szCs w:val="22"/>
              </w:rPr>
              <w:t>es deteriorates</w:t>
            </w:r>
          </w:p>
        </w:tc>
        <w:tc>
          <w:tcPr>
            <w:tcW w:w="990" w:type="dxa"/>
            <w:tcBorders>
              <w:top w:val="single" w:sz="4" w:space="0" w:color="000000"/>
              <w:left w:val="single" w:sz="4" w:space="0" w:color="000000"/>
              <w:bottom w:val="single" w:sz="4" w:space="0" w:color="000000"/>
            </w:tcBorders>
            <w:shd w:val="clear" w:color="auto" w:fill="auto"/>
          </w:tcPr>
          <w:p w14:paraId="325DFA39" w14:textId="77777777" w:rsidR="00A9794F" w:rsidRPr="009032EF" w:rsidRDefault="008C0F2C" w:rsidP="00DE1BC9">
            <w:pPr>
              <w:pStyle w:val="ListBullet"/>
              <w:numPr>
                <w:ilvl w:val="0"/>
                <w:numId w:val="0"/>
              </w:numPr>
              <w:spacing w:before="0"/>
              <w:rPr>
                <w:rFonts w:ascii="Cambria" w:hAnsi="Cambria"/>
                <w:sz w:val="20"/>
                <w:szCs w:val="22"/>
              </w:rPr>
            </w:pPr>
            <w:r>
              <w:rPr>
                <w:rFonts w:ascii="Cambria" w:hAnsi="Cambria"/>
                <w:sz w:val="20"/>
                <w:szCs w:val="22"/>
              </w:rPr>
              <w:t>M</w:t>
            </w:r>
            <w:r w:rsidR="001271DC">
              <w:rPr>
                <w:rFonts w:ascii="Cambria" w:hAnsi="Cambria"/>
                <w:sz w:val="20"/>
                <w:szCs w:val="22"/>
              </w:rPr>
              <w:t>edium</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5A553BF1" w14:textId="77777777" w:rsidR="00A9794F" w:rsidRDefault="00A9794F" w:rsidP="005C69DB">
            <w:pPr>
              <w:pStyle w:val="ListBullet"/>
              <w:numPr>
                <w:ilvl w:val="0"/>
                <w:numId w:val="8"/>
              </w:numPr>
              <w:spacing w:before="0"/>
              <w:rPr>
                <w:rFonts w:ascii="Cambria" w:hAnsi="Cambria"/>
                <w:sz w:val="20"/>
                <w:szCs w:val="22"/>
              </w:rPr>
            </w:pPr>
            <w:r w:rsidRPr="009032EF">
              <w:rPr>
                <w:rFonts w:ascii="Cambria" w:hAnsi="Cambria"/>
                <w:sz w:val="20"/>
                <w:szCs w:val="22"/>
              </w:rPr>
              <w:t>The project will strive to install a culture of assuring that all objective points of critics are treated in a professional manner.</w:t>
            </w:r>
          </w:p>
          <w:p w14:paraId="12E96139" w14:textId="77777777" w:rsidR="001271DC" w:rsidRPr="009032EF" w:rsidRDefault="001271DC" w:rsidP="005C69DB">
            <w:pPr>
              <w:pStyle w:val="ListBullet"/>
              <w:numPr>
                <w:ilvl w:val="0"/>
                <w:numId w:val="8"/>
              </w:numPr>
              <w:spacing w:before="0"/>
              <w:rPr>
                <w:rFonts w:ascii="Cambria" w:hAnsi="Cambria"/>
                <w:sz w:val="20"/>
                <w:szCs w:val="22"/>
              </w:rPr>
            </w:pPr>
            <w:r>
              <w:rPr>
                <w:rFonts w:ascii="Cambria" w:hAnsi="Cambria"/>
                <w:sz w:val="20"/>
                <w:szCs w:val="22"/>
              </w:rPr>
              <w:t>Revitalisation of IPCC structure will establish the dialogue with political parties and act as conflict mitigation tool</w:t>
            </w:r>
          </w:p>
        </w:tc>
      </w:tr>
      <w:tr w:rsidR="00A9794F" w:rsidRPr="009032EF" w14:paraId="5D2B7D5A" w14:textId="77777777" w:rsidTr="00D831BD">
        <w:tc>
          <w:tcPr>
            <w:tcW w:w="3268" w:type="dxa"/>
            <w:tcBorders>
              <w:top w:val="single" w:sz="4" w:space="0" w:color="000000"/>
              <w:left w:val="single" w:sz="4" w:space="0" w:color="000000"/>
              <w:bottom w:val="single" w:sz="4" w:space="0" w:color="000000"/>
            </w:tcBorders>
            <w:shd w:val="clear" w:color="auto" w:fill="auto"/>
          </w:tcPr>
          <w:p w14:paraId="1F4F3AF0" w14:textId="77777777" w:rsidR="00A9794F" w:rsidRPr="009032EF" w:rsidRDefault="00A9794F" w:rsidP="00DE1BC9">
            <w:pPr>
              <w:pStyle w:val="ListBullet"/>
              <w:numPr>
                <w:ilvl w:val="0"/>
                <w:numId w:val="0"/>
              </w:numPr>
              <w:spacing w:before="0"/>
              <w:rPr>
                <w:rFonts w:ascii="Cambria" w:hAnsi="Cambria"/>
                <w:sz w:val="20"/>
                <w:szCs w:val="22"/>
              </w:rPr>
            </w:pPr>
            <w:r w:rsidRPr="009032EF">
              <w:rPr>
                <w:rFonts w:ascii="Cambria" w:hAnsi="Cambria"/>
                <w:sz w:val="20"/>
                <w:szCs w:val="22"/>
              </w:rPr>
              <w:t>Delay in taking decision to conduct referendum on the constitutional amendments</w:t>
            </w:r>
          </w:p>
        </w:tc>
        <w:tc>
          <w:tcPr>
            <w:tcW w:w="990" w:type="dxa"/>
            <w:tcBorders>
              <w:top w:val="single" w:sz="4" w:space="0" w:color="000000"/>
              <w:left w:val="single" w:sz="4" w:space="0" w:color="000000"/>
              <w:bottom w:val="single" w:sz="4" w:space="0" w:color="000000"/>
            </w:tcBorders>
            <w:shd w:val="clear" w:color="auto" w:fill="auto"/>
          </w:tcPr>
          <w:p w14:paraId="3D94BD90" w14:textId="77777777" w:rsidR="00A9794F" w:rsidRPr="009032EF" w:rsidRDefault="00A9794F" w:rsidP="00DE1BC9">
            <w:pPr>
              <w:pStyle w:val="ListBullet"/>
              <w:numPr>
                <w:ilvl w:val="0"/>
                <w:numId w:val="0"/>
              </w:numPr>
              <w:spacing w:before="0"/>
              <w:rPr>
                <w:rFonts w:ascii="Cambria" w:hAnsi="Cambria"/>
                <w:sz w:val="20"/>
                <w:szCs w:val="22"/>
              </w:rPr>
            </w:pPr>
            <w:r w:rsidRPr="009032EF">
              <w:rPr>
                <w:rFonts w:ascii="Cambria" w:hAnsi="Cambria"/>
                <w:sz w:val="20"/>
                <w:szCs w:val="22"/>
              </w:rPr>
              <w:t>Medium</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0E3915E2" w14:textId="77777777" w:rsidR="00A9794F" w:rsidRPr="009032EF" w:rsidRDefault="00A9794F" w:rsidP="005C69DB">
            <w:pPr>
              <w:pStyle w:val="ListBullet"/>
              <w:numPr>
                <w:ilvl w:val="0"/>
                <w:numId w:val="8"/>
              </w:numPr>
              <w:spacing w:before="0"/>
              <w:rPr>
                <w:rFonts w:ascii="Cambria" w:hAnsi="Cambria"/>
                <w:sz w:val="20"/>
                <w:szCs w:val="22"/>
              </w:rPr>
            </w:pPr>
            <w:r w:rsidRPr="009032EF">
              <w:rPr>
                <w:rFonts w:ascii="Cambria" w:hAnsi="Cambria"/>
                <w:sz w:val="20"/>
                <w:szCs w:val="22"/>
              </w:rPr>
              <w:t>Activities, including recruitment of staff, and procurement of materials would have to be reshuffled and reallocated at Steering Committee level.</w:t>
            </w:r>
          </w:p>
          <w:p w14:paraId="3F09270A" w14:textId="6ABF4CEF" w:rsidR="00A9794F" w:rsidRPr="009032EF" w:rsidRDefault="00D77FB1" w:rsidP="005C69DB">
            <w:pPr>
              <w:pStyle w:val="ListBullet"/>
              <w:numPr>
                <w:ilvl w:val="0"/>
                <w:numId w:val="8"/>
              </w:numPr>
              <w:spacing w:before="0"/>
              <w:rPr>
                <w:rFonts w:ascii="Cambria" w:hAnsi="Cambria"/>
                <w:sz w:val="20"/>
                <w:szCs w:val="22"/>
              </w:rPr>
            </w:pPr>
            <w:r>
              <w:rPr>
                <w:rFonts w:ascii="Cambria" w:hAnsi="Cambria"/>
                <w:sz w:val="20"/>
                <w:szCs w:val="22"/>
              </w:rPr>
              <w:t xml:space="preserve">Contingency to be provided in the budget </w:t>
            </w:r>
          </w:p>
        </w:tc>
      </w:tr>
      <w:tr w:rsidR="00A9794F" w:rsidRPr="009032EF" w14:paraId="6118386D" w14:textId="77777777" w:rsidTr="00D831BD">
        <w:tc>
          <w:tcPr>
            <w:tcW w:w="3268" w:type="dxa"/>
            <w:tcBorders>
              <w:top w:val="single" w:sz="4" w:space="0" w:color="000000"/>
              <w:left w:val="single" w:sz="4" w:space="0" w:color="000000"/>
              <w:bottom w:val="single" w:sz="4" w:space="0" w:color="000000"/>
            </w:tcBorders>
            <w:shd w:val="clear" w:color="auto" w:fill="auto"/>
          </w:tcPr>
          <w:p w14:paraId="6874D3EA" w14:textId="77777777" w:rsidR="00A9794F" w:rsidRPr="009032EF" w:rsidRDefault="00A9794F" w:rsidP="00DE1BC9">
            <w:pPr>
              <w:pStyle w:val="ListBullet"/>
              <w:numPr>
                <w:ilvl w:val="0"/>
                <w:numId w:val="0"/>
              </w:numPr>
              <w:spacing w:before="0"/>
              <w:rPr>
                <w:rFonts w:ascii="Cambria" w:hAnsi="Cambria"/>
                <w:sz w:val="20"/>
                <w:szCs w:val="22"/>
              </w:rPr>
            </w:pPr>
            <w:r w:rsidRPr="009032EF">
              <w:rPr>
                <w:rFonts w:ascii="Cambria" w:hAnsi="Cambria"/>
                <w:sz w:val="20"/>
                <w:szCs w:val="22"/>
              </w:rPr>
              <w:t xml:space="preserve">Delay in submission of the 2017 electoral budget </w:t>
            </w:r>
          </w:p>
        </w:tc>
        <w:tc>
          <w:tcPr>
            <w:tcW w:w="990" w:type="dxa"/>
            <w:tcBorders>
              <w:top w:val="single" w:sz="4" w:space="0" w:color="000000"/>
              <w:left w:val="single" w:sz="4" w:space="0" w:color="000000"/>
              <w:bottom w:val="single" w:sz="4" w:space="0" w:color="000000"/>
            </w:tcBorders>
            <w:shd w:val="clear" w:color="auto" w:fill="auto"/>
          </w:tcPr>
          <w:p w14:paraId="64F29943" w14:textId="77777777" w:rsidR="00A9794F" w:rsidRPr="009032EF" w:rsidRDefault="00A9794F" w:rsidP="00DE1BC9">
            <w:pPr>
              <w:pStyle w:val="ListBullet"/>
              <w:numPr>
                <w:ilvl w:val="0"/>
                <w:numId w:val="0"/>
              </w:numPr>
              <w:spacing w:before="0"/>
              <w:rPr>
                <w:rFonts w:ascii="Cambria" w:hAnsi="Cambria"/>
                <w:sz w:val="20"/>
                <w:szCs w:val="22"/>
              </w:rPr>
            </w:pPr>
            <w:r w:rsidRPr="009032EF">
              <w:rPr>
                <w:rFonts w:ascii="Cambria" w:hAnsi="Cambria"/>
                <w:sz w:val="20"/>
                <w:szCs w:val="22"/>
              </w:rPr>
              <w:t>Low</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49EE96B3" w14:textId="77777777" w:rsidR="00A9794F" w:rsidRPr="009032EF" w:rsidRDefault="00A9794F" w:rsidP="005C69DB">
            <w:pPr>
              <w:pStyle w:val="ListBullet"/>
              <w:numPr>
                <w:ilvl w:val="0"/>
                <w:numId w:val="8"/>
              </w:numPr>
              <w:spacing w:before="0"/>
              <w:rPr>
                <w:rFonts w:ascii="Cambria" w:hAnsi="Cambria"/>
                <w:sz w:val="20"/>
                <w:szCs w:val="22"/>
              </w:rPr>
            </w:pPr>
            <w:r w:rsidRPr="009032EF">
              <w:rPr>
                <w:rFonts w:ascii="Cambria" w:hAnsi="Cambria"/>
                <w:sz w:val="20"/>
                <w:szCs w:val="22"/>
              </w:rPr>
              <w:t>The project will assist in development of the calendar of activities and ensure the budget is timely submitted</w:t>
            </w:r>
          </w:p>
        </w:tc>
      </w:tr>
      <w:tr w:rsidR="00A9794F" w:rsidRPr="009032EF" w14:paraId="68CCA578" w14:textId="77777777" w:rsidTr="00D831BD">
        <w:tc>
          <w:tcPr>
            <w:tcW w:w="3268" w:type="dxa"/>
            <w:tcBorders>
              <w:top w:val="single" w:sz="4" w:space="0" w:color="000000"/>
              <w:left w:val="single" w:sz="4" w:space="0" w:color="000000"/>
              <w:bottom w:val="single" w:sz="4" w:space="0" w:color="000000"/>
            </w:tcBorders>
            <w:shd w:val="clear" w:color="auto" w:fill="auto"/>
          </w:tcPr>
          <w:p w14:paraId="7939A0E9" w14:textId="77777777" w:rsidR="00A9794F" w:rsidRPr="009032EF" w:rsidRDefault="00A9794F" w:rsidP="00DE1BC9">
            <w:pPr>
              <w:pStyle w:val="ListBullet"/>
              <w:numPr>
                <w:ilvl w:val="0"/>
                <w:numId w:val="0"/>
              </w:numPr>
              <w:spacing w:before="0"/>
              <w:rPr>
                <w:rFonts w:ascii="Cambria" w:hAnsi="Cambria"/>
                <w:sz w:val="20"/>
                <w:szCs w:val="22"/>
              </w:rPr>
            </w:pPr>
            <w:r w:rsidRPr="009032EF">
              <w:rPr>
                <w:rFonts w:ascii="Cambria" w:hAnsi="Cambria"/>
                <w:sz w:val="20"/>
                <w:szCs w:val="22"/>
              </w:rPr>
              <w:t>Shortfall in the national budget leads to reduction in NEC budget</w:t>
            </w:r>
          </w:p>
        </w:tc>
        <w:tc>
          <w:tcPr>
            <w:tcW w:w="990" w:type="dxa"/>
            <w:tcBorders>
              <w:top w:val="single" w:sz="4" w:space="0" w:color="000000"/>
              <w:left w:val="single" w:sz="4" w:space="0" w:color="000000"/>
              <w:bottom w:val="single" w:sz="4" w:space="0" w:color="000000"/>
            </w:tcBorders>
            <w:shd w:val="clear" w:color="auto" w:fill="auto"/>
          </w:tcPr>
          <w:p w14:paraId="32DEF964" w14:textId="77777777" w:rsidR="00A9794F" w:rsidRPr="009032EF" w:rsidRDefault="00A9794F" w:rsidP="00DE1BC9">
            <w:pPr>
              <w:pStyle w:val="ListBullet"/>
              <w:numPr>
                <w:ilvl w:val="0"/>
                <w:numId w:val="0"/>
              </w:numPr>
              <w:spacing w:before="0"/>
              <w:rPr>
                <w:rFonts w:ascii="Cambria" w:hAnsi="Cambria"/>
                <w:sz w:val="20"/>
                <w:szCs w:val="22"/>
              </w:rPr>
            </w:pPr>
            <w:r w:rsidRPr="009032EF">
              <w:rPr>
                <w:rFonts w:ascii="Cambria" w:hAnsi="Cambria"/>
                <w:sz w:val="20"/>
                <w:szCs w:val="22"/>
              </w:rPr>
              <w:t>High</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2F1236CA" w14:textId="77777777" w:rsidR="00A9794F" w:rsidRPr="009032EF" w:rsidRDefault="00A9794F" w:rsidP="005C69DB">
            <w:pPr>
              <w:pStyle w:val="ListBullet"/>
              <w:numPr>
                <w:ilvl w:val="0"/>
                <w:numId w:val="8"/>
              </w:numPr>
              <w:spacing w:before="0"/>
              <w:rPr>
                <w:rFonts w:ascii="Cambria" w:hAnsi="Cambria"/>
                <w:sz w:val="20"/>
                <w:szCs w:val="22"/>
              </w:rPr>
            </w:pPr>
            <w:r w:rsidRPr="009032EF">
              <w:rPr>
                <w:rFonts w:ascii="Cambria" w:hAnsi="Cambria"/>
                <w:sz w:val="20"/>
                <w:szCs w:val="22"/>
              </w:rPr>
              <w:t>The project will support improved budget planning and lead to more efficient allocation of funds. Complementary actions such as budget support and PFM will also contribute. Continued dialogue with government will also take place.</w:t>
            </w:r>
          </w:p>
        </w:tc>
      </w:tr>
    </w:tbl>
    <w:p w14:paraId="0DF4CE61" w14:textId="77777777" w:rsidR="002E59DD" w:rsidRDefault="002E59DD" w:rsidP="00A9794F">
      <w:pPr>
        <w:rPr>
          <w:rFonts w:ascii="Cambria" w:hAnsi="Cambria"/>
          <w:b/>
          <w:bCs/>
          <w:sz w:val="22"/>
          <w:szCs w:val="22"/>
          <w:highlight w:val="yellow"/>
          <w:u w:val="single"/>
        </w:rPr>
      </w:pPr>
    </w:p>
    <w:p w14:paraId="039E144B" w14:textId="6E136CA1" w:rsidR="00A9794F" w:rsidRPr="002F1DA0" w:rsidRDefault="00EB6119" w:rsidP="00592217">
      <w:pPr>
        <w:pStyle w:val="Heading1"/>
        <w:shd w:val="clear" w:color="auto" w:fill="BFBFBF" w:themeFill="background1" w:themeFillShade="BF"/>
        <w:rPr>
          <w:rFonts w:ascii="Cambria" w:hAnsi="Cambria"/>
          <w:sz w:val="22"/>
          <w:u w:val="single"/>
        </w:rPr>
      </w:pPr>
      <w:bookmarkStart w:id="23" w:name="_Toc421009995"/>
      <w:r>
        <w:rPr>
          <w:rFonts w:ascii="Cambria" w:hAnsi="Cambria"/>
          <w:sz w:val="22"/>
          <w:u w:val="single"/>
        </w:rPr>
        <w:t>6</w:t>
      </w:r>
      <w:r w:rsidR="00582120" w:rsidRPr="002F1DA0">
        <w:rPr>
          <w:rFonts w:ascii="Cambria" w:hAnsi="Cambria"/>
          <w:sz w:val="22"/>
          <w:u w:val="single"/>
        </w:rPr>
        <w:t>. MANAGEMENT ARRANGEMENTS</w:t>
      </w:r>
      <w:bookmarkEnd w:id="23"/>
    </w:p>
    <w:p w14:paraId="627D256F" w14:textId="77777777" w:rsidR="00A9794F" w:rsidRDefault="00A9794F" w:rsidP="00A9794F"/>
    <w:p w14:paraId="76120942" w14:textId="47744EF5" w:rsidR="00582120" w:rsidRPr="00582120" w:rsidRDefault="00582120" w:rsidP="00582120">
      <w:pPr>
        <w:jc w:val="both"/>
        <w:rPr>
          <w:rFonts w:ascii="Cambria" w:hAnsi="Cambria"/>
          <w:sz w:val="22"/>
          <w:szCs w:val="22"/>
        </w:rPr>
      </w:pPr>
      <w:r w:rsidRPr="00582120">
        <w:rPr>
          <w:rFonts w:ascii="Cambria" w:hAnsi="Cambria"/>
          <w:sz w:val="22"/>
          <w:szCs w:val="22"/>
        </w:rPr>
        <w:t>On the basis of the partnership for electoral assistance EU-UNDP and with the follow-up and support of the Joint EU-UNDP Task Force on Effective Electoral Assistance, the project will also foster a special relation</w:t>
      </w:r>
      <w:r w:rsidR="006F3BC4">
        <w:rPr>
          <w:rFonts w:ascii="Cambria" w:hAnsi="Cambria"/>
          <w:sz w:val="22"/>
          <w:szCs w:val="22"/>
        </w:rPr>
        <w:t xml:space="preserve">ship with UNMIL, </w:t>
      </w:r>
      <w:r w:rsidRPr="00582120">
        <w:rPr>
          <w:rFonts w:ascii="Cambria" w:hAnsi="Cambria"/>
          <w:sz w:val="22"/>
          <w:szCs w:val="22"/>
        </w:rPr>
        <w:t>UNPOL</w:t>
      </w:r>
      <w:r w:rsidR="00180C44">
        <w:rPr>
          <w:rFonts w:ascii="Cambria" w:hAnsi="Cambria"/>
          <w:sz w:val="22"/>
          <w:szCs w:val="22"/>
        </w:rPr>
        <w:t>, UNWomen</w:t>
      </w:r>
      <w:r w:rsidRPr="00582120">
        <w:rPr>
          <w:rFonts w:ascii="Cambria" w:hAnsi="Cambria"/>
          <w:sz w:val="22"/>
          <w:szCs w:val="22"/>
        </w:rPr>
        <w:t xml:space="preserve"> and other possible UN actors with a mandate or expertise in electoral assistance as well as conflict resolution and peace building activities. International donors and other partners such as IFES, NDI, International IDEA, ECOWAS and AU may collaborate on substantive activities.</w:t>
      </w:r>
    </w:p>
    <w:p w14:paraId="2CFA256F" w14:textId="77777777" w:rsidR="00165A28" w:rsidRDefault="00165A28" w:rsidP="00875834">
      <w:pPr>
        <w:jc w:val="both"/>
        <w:rPr>
          <w:rFonts w:ascii="Cambria" w:hAnsi="Cambria"/>
          <w:sz w:val="22"/>
          <w:szCs w:val="22"/>
        </w:rPr>
      </w:pPr>
    </w:p>
    <w:p w14:paraId="137AE1ED" w14:textId="21607270" w:rsidR="00875834" w:rsidRPr="00875834" w:rsidRDefault="00875834" w:rsidP="00875834">
      <w:pPr>
        <w:jc w:val="both"/>
        <w:rPr>
          <w:rFonts w:ascii="Cambria" w:hAnsi="Cambria"/>
          <w:sz w:val="22"/>
          <w:szCs w:val="22"/>
        </w:rPr>
      </w:pPr>
      <w:r w:rsidRPr="002A5233">
        <w:rPr>
          <w:rFonts w:ascii="Cambria" w:hAnsi="Cambria"/>
          <w:sz w:val="22"/>
          <w:szCs w:val="22"/>
        </w:rPr>
        <w:lastRenderedPageBreak/>
        <w:t xml:space="preserve">The project will function in </w:t>
      </w:r>
      <w:r w:rsidR="00E12718">
        <w:rPr>
          <w:rFonts w:ascii="Cambria" w:hAnsi="Cambria"/>
          <w:sz w:val="22"/>
          <w:szCs w:val="22"/>
        </w:rPr>
        <w:t>D</w:t>
      </w:r>
      <w:r w:rsidR="006F3BC4">
        <w:rPr>
          <w:rFonts w:ascii="Cambria" w:hAnsi="Cambria"/>
          <w:sz w:val="22"/>
          <w:szCs w:val="22"/>
        </w:rPr>
        <w:t>IM</w:t>
      </w:r>
      <w:r w:rsidRPr="002A5233">
        <w:rPr>
          <w:rFonts w:ascii="Cambria" w:hAnsi="Cambria"/>
          <w:sz w:val="22"/>
          <w:szCs w:val="22"/>
        </w:rPr>
        <w:t>. The project will follow the best</w:t>
      </w:r>
      <w:r w:rsidRPr="00875834">
        <w:rPr>
          <w:rFonts w:ascii="Cambria" w:hAnsi="Cambria"/>
          <w:sz w:val="22"/>
          <w:szCs w:val="22"/>
        </w:rPr>
        <w:t xml:space="preserve"> management model for an electoral assistance projects that would provide for a policy and technical oversight to ensure the project remains on track and on budget</w:t>
      </w:r>
      <w:r>
        <w:rPr>
          <w:rFonts w:ascii="Cambria" w:hAnsi="Cambria"/>
          <w:sz w:val="22"/>
          <w:szCs w:val="22"/>
        </w:rPr>
        <w:t>.</w:t>
      </w:r>
      <w:r w:rsidRPr="00875834">
        <w:rPr>
          <w:rFonts w:ascii="Cambria" w:hAnsi="Cambria"/>
          <w:sz w:val="22"/>
          <w:szCs w:val="22"/>
        </w:rPr>
        <w:t xml:space="preserve"> </w:t>
      </w:r>
    </w:p>
    <w:p w14:paraId="6C3A0953" w14:textId="77777777" w:rsidR="007B4B6E" w:rsidRDefault="007B4B6E" w:rsidP="00A9794F"/>
    <w:p w14:paraId="0984B941" w14:textId="2164DD79" w:rsidR="00FE7C16" w:rsidRDefault="00B20254" w:rsidP="0084256A">
      <w:pPr>
        <w:jc w:val="both"/>
        <w:rPr>
          <w:rFonts w:ascii="Cambria" w:hAnsi="Cambria"/>
          <w:bCs/>
          <w:sz w:val="22"/>
          <w:szCs w:val="22"/>
        </w:rPr>
      </w:pPr>
      <w:r>
        <w:rPr>
          <w:rFonts w:ascii="Cambria" w:hAnsi="Cambria"/>
          <w:bCs/>
          <w:sz w:val="22"/>
          <w:szCs w:val="22"/>
        </w:rPr>
        <w:t xml:space="preserve">A </w:t>
      </w:r>
      <w:r w:rsidRPr="000C699B">
        <w:rPr>
          <w:rFonts w:ascii="Cambria" w:hAnsi="Cambria"/>
          <w:b/>
          <w:bCs/>
          <w:sz w:val="22"/>
          <w:szCs w:val="22"/>
        </w:rPr>
        <w:t>Project Board (PB)</w:t>
      </w:r>
      <w:r>
        <w:rPr>
          <w:rFonts w:ascii="Cambria" w:hAnsi="Cambria"/>
          <w:bCs/>
          <w:sz w:val="22"/>
          <w:szCs w:val="22"/>
        </w:rPr>
        <w:t xml:space="preserve"> is the overall authority for this project and is responsible for its overall direction. It is the highest authority of the project responsible </w:t>
      </w:r>
      <w:r w:rsidR="00094757">
        <w:rPr>
          <w:rFonts w:ascii="Cambria" w:hAnsi="Cambria"/>
          <w:bCs/>
          <w:sz w:val="22"/>
          <w:szCs w:val="22"/>
        </w:rPr>
        <w:t>reviewing</w:t>
      </w:r>
      <w:r>
        <w:rPr>
          <w:rFonts w:ascii="Cambria" w:hAnsi="Cambria"/>
          <w:bCs/>
          <w:sz w:val="22"/>
          <w:szCs w:val="22"/>
        </w:rPr>
        <w:t xml:space="preserve"> advances of the project (activities and </w:t>
      </w:r>
      <w:r w:rsidR="00094757">
        <w:rPr>
          <w:rFonts w:ascii="Cambria" w:hAnsi="Cambria"/>
          <w:bCs/>
          <w:sz w:val="22"/>
          <w:szCs w:val="22"/>
        </w:rPr>
        <w:t>status</w:t>
      </w:r>
      <w:r>
        <w:rPr>
          <w:rFonts w:ascii="Cambria" w:hAnsi="Cambria"/>
          <w:bCs/>
          <w:sz w:val="22"/>
          <w:szCs w:val="22"/>
        </w:rPr>
        <w:t xml:space="preserve"> of indicators) and </w:t>
      </w:r>
      <w:r w:rsidR="00827660">
        <w:rPr>
          <w:rFonts w:ascii="Cambria" w:hAnsi="Cambria"/>
          <w:bCs/>
          <w:sz w:val="22"/>
          <w:szCs w:val="22"/>
        </w:rPr>
        <w:t>provides</w:t>
      </w:r>
      <w:r>
        <w:rPr>
          <w:rFonts w:ascii="Cambria" w:hAnsi="Cambria"/>
          <w:bCs/>
          <w:sz w:val="22"/>
          <w:szCs w:val="22"/>
        </w:rPr>
        <w:t xml:space="preserve"> strategic direction for the achievements of the objectives and project purpose. The PB which conv</w:t>
      </w:r>
      <w:r w:rsidR="00FE7C16">
        <w:rPr>
          <w:rFonts w:ascii="Cambria" w:hAnsi="Cambria"/>
          <w:bCs/>
          <w:sz w:val="22"/>
          <w:szCs w:val="22"/>
        </w:rPr>
        <w:t xml:space="preserve">enes </w:t>
      </w:r>
      <w:r w:rsidR="00280B39">
        <w:rPr>
          <w:rFonts w:ascii="Cambria" w:hAnsi="Cambria"/>
          <w:bCs/>
          <w:sz w:val="22"/>
          <w:szCs w:val="22"/>
        </w:rPr>
        <w:t xml:space="preserve">once </w:t>
      </w:r>
      <w:r w:rsidR="004A4131">
        <w:rPr>
          <w:rFonts w:ascii="Cambria" w:hAnsi="Cambria"/>
          <w:bCs/>
          <w:sz w:val="22"/>
          <w:szCs w:val="22"/>
        </w:rPr>
        <w:t xml:space="preserve">a </w:t>
      </w:r>
      <w:r w:rsidR="008C0F2C">
        <w:rPr>
          <w:rFonts w:ascii="Cambria" w:hAnsi="Cambria"/>
          <w:bCs/>
          <w:sz w:val="22"/>
          <w:szCs w:val="22"/>
        </w:rPr>
        <w:t>year</w:t>
      </w:r>
      <w:r w:rsidR="004951C1">
        <w:rPr>
          <w:rFonts w:ascii="Cambria" w:hAnsi="Cambria"/>
          <w:bCs/>
          <w:sz w:val="22"/>
          <w:szCs w:val="22"/>
        </w:rPr>
        <w:t xml:space="preserve"> and</w:t>
      </w:r>
      <w:r>
        <w:rPr>
          <w:rFonts w:ascii="Cambria" w:hAnsi="Cambria"/>
          <w:bCs/>
          <w:sz w:val="22"/>
          <w:szCs w:val="22"/>
        </w:rPr>
        <w:t xml:space="preserve"> will be </w:t>
      </w:r>
      <w:r w:rsidR="00FE7C16">
        <w:rPr>
          <w:rFonts w:ascii="Cambria" w:hAnsi="Cambria"/>
          <w:bCs/>
          <w:sz w:val="22"/>
          <w:szCs w:val="22"/>
        </w:rPr>
        <w:t>presided by NEC and include EU, UNDP and NAO, represented through the Ministry of Finance and Development. The membership of the PB will increase if donors decide to contribute to the project. Other donors not contributing to this project can be included as observers to the PB. Decision of the board will be made by consensus. In case of disagreement, decision will be made based on the weight of the contribution to the project.</w:t>
      </w:r>
      <w:r>
        <w:rPr>
          <w:rFonts w:ascii="Cambria" w:hAnsi="Cambria"/>
          <w:bCs/>
          <w:sz w:val="22"/>
          <w:szCs w:val="22"/>
        </w:rPr>
        <w:t xml:space="preserve"> </w:t>
      </w:r>
      <w:r w:rsidR="00FE7C16">
        <w:rPr>
          <w:rFonts w:ascii="Cambria" w:hAnsi="Cambria"/>
          <w:bCs/>
          <w:sz w:val="22"/>
          <w:szCs w:val="22"/>
        </w:rPr>
        <w:t>Periodic (every quarter) meetings will take place between EU, NEC</w:t>
      </w:r>
      <w:r w:rsidR="00EB6119">
        <w:rPr>
          <w:rFonts w:ascii="Cambria" w:hAnsi="Cambria"/>
          <w:bCs/>
          <w:sz w:val="22"/>
          <w:szCs w:val="22"/>
        </w:rPr>
        <w:t>, NAO</w:t>
      </w:r>
      <w:r w:rsidR="00FE7C16">
        <w:rPr>
          <w:rFonts w:ascii="Cambria" w:hAnsi="Cambria"/>
          <w:bCs/>
          <w:sz w:val="22"/>
          <w:szCs w:val="22"/>
        </w:rPr>
        <w:t xml:space="preserve"> and UNDP to review and </w:t>
      </w:r>
      <w:r w:rsidR="00094757">
        <w:rPr>
          <w:rFonts w:ascii="Cambria" w:hAnsi="Cambria"/>
          <w:bCs/>
          <w:sz w:val="22"/>
          <w:szCs w:val="22"/>
        </w:rPr>
        <w:t>decide</w:t>
      </w:r>
      <w:r w:rsidR="00FE7C16">
        <w:rPr>
          <w:rFonts w:ascii="Cambria" w:hAnsi="Cambria"/>
          <w:bCs/>
          <w:sz w:val="22"/>
          <w:szCs w:val="22"/>
        </w:rPr>
        <w:t xml:space="preserve"> implementation and operational issues that may arise. </w:t>
      </w:r>
    </w:p>
    <w:p w14:paraId="43C3AF15" w14:textId="77777777" w:rsidR="0087171B" w:rsidRDefault="0087171B" w:rsidP="0084256A">
      <w:pPr>
        <w:jc w:val="both"/>
        <w:rPr>
          <w:rFonts w:ascii="Cambria" w:hAnsi="Cambria"/>
          <w:bCs/>
          <w:sz w:val="22"/>
          <w:szCs w:val="22"/>
        </w:rPr>
      </w:pPr>
    </w:p>
    <w:p w14:paraId="45208282" w14:textId="77777777" w:rsidR="00EE744F" w:rsidRDefault="003F71D8">
      <w:pPr>
        <w:jc w:val="both"/>
        <w:rPr>
          <w:rFonts w:ascii="Cambria" w:hAnsi="Cambria"/>
          <w:bCs/>
          <w:szCs w:val="22"/>
        </w:rPr>
      </w:pPr>
      <w:r>
        <w:rPr>
          <w:rFonts w:ascii="Cambria" w:hAnsi="Cambria"/>
          <w:bCs/>
          <w:sz w:val="22"/>
          <w:szCs w:val="22"/>
        </w:rPr>
        <w:t xml:space="preserve">The Donor Coordination Mechanism will function through the Technical Working group (TWG), where NEC activities will be discussed between different donors and their support coordinated. This forum would be an important part of donor coordination, with </w:t>
      </w:r>
      <w:r w:rsidR="00471865" w:rsidRPr="00471865">
        <w:rPr>
          <w:bCs/>
        </w:rPr>
        <w:t>t</w:t>
      </w:r>
      <w:r w:rsidR="00471865" w:rsidRPr="00471865">
        <w:rPr>
          <w:rFonts w:ascii="Cambria" w:hAnsi="Cambria"/>
          <w:bCs/>
          <w:sz w:val="22"/>
          <w:szCs w:val="22"/>
        </w:rPr>
        <w:t xml:space="preserve">he emphasis on high-level policy dialogue, collaboration and information-sharing and also broaden other components of potential democracy-building programs. The purpose of the TWG will be to ensure common knowledge on election activities, harmonization and to avoid duplication of programming. The agenda would include an update from the NEC on election preparations and related issues and short presentations from each group on their activities followed by general discussion on proposed or emerging issues. TWG project reviews will be made at regular intervals or as necessary when raised by the NEC or CTA. TWG will receive quarterly progress reports on NEC activities which will be prepared by NEC with </w:t>
      </w:r>
      <w:r w:rsidR="0087171B">
        <w:rPr>
          <w:rFonts w:ascii="Cambria" w:hAnsi="Cambria"/>
          <w:bCs/>
          <w:sz w:val="22"/>
          <w:szCs w:val="22"/>
        </w:rPr>
        <w:t xml:space="preserve">the </w:t>
      </w:r>
      <w:r w:rsidR="00471865" w:rsidRPr="00471865">
        <w:rPr>
          <w:rFonts w:ascii="Cambria" w:hAnsi="Cambria"/>
          <w:bCs/>
          <w:sz w:val="22"/>
          <w:szCs w:val="22"/>
        </w:rPr>
        <w:t xml:space="preserve">CTA support. </w:t>
      </w:r>
      <w:r w:rsidR="00D51F8D">
        <w:rPr>
          <w:rFonts w:ascii="Cambria" w:hAnsi="Cambria"/>
          <w:sz w:val="22"/>
          <w:szCs w:val="22"/>
        </w:rPr>
        <w:t>TWG</w:t>
      </w:r>
      <w:r w:rsidR="00471865" w:rsidRPr="00471865">
        <w:rPr>
          <w:rFonts w:ascii="Cambria" w:hAnsi="Cambria"/>
          <w:sz w:val="22"/>
          <w:szCs w:val="22"/>
        </w:rPr>
        <w:t xml:space="preserve"> will meet at least quarterly and more frequently nearer to the Election Day as needed. </w:t>
      </w:r>
      <w:r w:rsidR="00471865" w:rsidRPr="00471865">
        <w:rPr>
          <w:rFonts w:ascii="Cambria" w:hAnsi="Cambria"/>
          <w:bCs/>
          <w:sz w:val="22"/>
          <w:szCs w:val="22"/>
        </w:rPr>
        <w:t xml:space="preserve">The TWG is presided by the NEC, who will provide overall direction to all donor activities in line with its strategic plan. NEC will prepare an agenda for the meetings, which will happen quarterly. The membership of the TWG will include EU, UNDP, USAID, IFES, and other donors contributing to supporting elections. </w:t>
      </w:r>
    </w:p>
    <w:p w14:paraId="0B3B92D1" w14:textId="77777777" w:rsidR="00094757" w:rsidRDefault="00094757" w:rsidP="0084256A">
      <w:pPr>
        <w:jc w:val="both"/>
        <w:rPr>
          <w:rFonts w:ascii="Cambria" w:hAnsi="Cambria"/>
          <w:bCs/>
          <w:sz w:val="22"/>
          <w:szCs w:val="22"/>
        </w:rPr>
      </w:pPr>
    </w:p>
    <w:p w14:paraId="077C0A63" w14:textId="36717ED5" w:rsidR="007B4B6E" w:rsidRPr="008C2991" w:rsidRDefault="007B4B6E" w:rsidP="007B4B6E">
      <w:pPr>
        <w:jc w:val="both"/>
        <w:rPr>
          <w:rFonts w:ascii="Cambria" w:hAnsi="Cambria"/>
          <w:sz w:val="22"/>
          <w:szCs w:val="22"/>
        </w:rPr>
      </w:pPr>
      <w:r w:rsidRPr="00592217">
        <w:rPr>
          <w:rFonts w:ascii="Cambria" w:hAnsi="Cambria"/>
          <w:sz w:val="22"/>
          <w:szCs w:val="22"/>
        </w:rPr>
        <w:t>A</w:t>
      </w:r>
      <w:r w:rsidRPr="008C2991">
        <w:rPr>
          <w:rFonts w:ascii="Cambria" w:hAnsi="Cambria"/>
          <w:b/>
          <w:sz w:val="22"/>
          <w:szCs w:val="22"/>
        </w:rPr>
        <w:t xml:space="preserve"> </w:t>
      </w:r>
      <w:r w:rsidR="000C699B">
        <w:rPr>
          <w:rFonts w:ascii="Cambria" w:hAnsi="Cambria"/>
          <w:b/>
          <w:sz w:val="22"/>
          <w:szCs w:val="22"/>
        </w:rPr>
        <w:t>Project Management Unit (</w:t>
      </w:r>
      <w:r w:rsidRPr="008C2991">
        <w:rPr>
          <w:rFonts w:ascii="Cambria" w:hAnsi="Cambria"/>
          <w:b/>
          <w:sz w:val="22"/>
          <w:szCs w:val="22"/>
        </w:rPr>
        <w:t>PMU</w:t>
      </w:r>
      <w:r w:rsidR="000C699B">
        <w:rPr>
          <w:rFonts w:ascii="Cambria" w:hAnsi="Cambria"/>
          <w:b/>
          <w:sz w:val="22"/>
          <w:szCs w:val="22"/>
        </w:rPr>
        <w:t>)</w:t>
      </w:r>
      <w:r w:rsidRPr="008C2991">
        <w:rPr>
          <w:rFonts w:ascii="Cambria" w:hAnsi="Cambria"/>
          <w:sz w:val="22"/>
          <w:szCs w:val="22"/>
        </w:rPr>
        <w:t xml:space="preserve"> will be the dedicated unit that administers and manages the </w:t>
      </w:r>
      <w:r w:rsidR="00BF1CB9">
        <w:rPr>
          <w:rFonts w:ascii="Cambria" w:hAnsi="Cambria"/>
          <w:sz w:val="22"/>
          <w:szCs w:val="22"/>
        </w:rPr>
        <w:t>funds</w:t>
      </w:r>
      <w:r w:rsidRPr="008C2991">
        <w:rPr>
          <w:rFonts w:ascii="Cambria" w:hAnsi="Cambria"/>
          <w:sz w:val="22"/>
          <w:szCs w:val="22"/>
        </w:rPr>
        <w:t xml:space="preserve">. The PMU will be responsible for the day-to-day running of the project and will serve as a Secretariat to the </w:t>
      </w:r>
      <w:r w:rsidR="0082022A">
        <w:rPr>
          <w:rFonts w:ascii="Cambria" w:hAnsi="Cambria"/>
          <w:sz w:val="22"/>
          <w:szCs w:val="22"/>
        </w:rPr>
        <w:t>PB</w:t>
      </w:r>
      <w:r w:rsidR="008C0F2C">
        <w:rPr>
          <w:rFonts w:ascii="Cambria" w:hAnsi="Cambria"/>
          <w:sz w:val="22"/>
          <w:szCs w:val="22"/>
        </w:rPr>
        <w:t>.</w:t>
      </w:r>
      <w:r w:rsidRPr="008C2991">
        <w:rPr>
          <w:rFonts w:ascii="Cambria" w:hAnsi="Cambria"/>
          <w:sz w:val="22"/>
          <w:szCs w:val="22"/>
        </w:rPr>
        <w:t xml:space="preserve"> </w:t>
      </w:r>
      <w:r w:rsidR="000D00F8">
        <w:rPr>
          <w:rFonts w:ascii="Cambria" w:hAnsi="Cambria"/>
          <w:sz w:val="22"/>
          <w:szCs w:val="22"/>
        </w:rPr>
        <w:t>The PMU</w:t>
      </w:r>
      <w:r w:rsidR="000D00F8" w:rsidRPr="008C2991">
        <w:rPr>
          <w:rFonts w:ascii="Cambria" w:hAnsi="Cambria"/>
          <w:sz w:val="22"/>
          <w:szCs w:val="22"/>
        </w:rPr>
        <w:t xml:space="preserve"> </w:t>
      </w:r>
      <w:r w:rsidR="000D00F8">
        <w:rPr>
          <w:rFonts w:ascii="Cambria" w:hAnsi="Cambria"/>
          <w:sz w:val="22"/>
          <w:szCs w:val="22"/>
        </w:rPr>
        <w:t>will</w:t>
      </w:r>
      <w:r w:rsidR="000D00F8" w:rsidRPr="008C2991">
        <w:rPr>
          <w:rFonts w:ascii="Cambria" w:hAnsi="Cambria"/>
          <w:sz w:val="22"/>
          <w:szCs w:val="22"/>
        </w:rPr>
        <w:t xml:space="preserve"> prepar</w:t>
      </w:r>
      <w:r w:rsidR="000D00F8">
        <w:rPr>
          <w:rFonts w:ascii="Cambria" w:hAnsi="Cambria"/>
          <w:sz w:val="22"/>
          <w:szCs w:val="22"/>
        </w:rPr>
        <w:t>e</w:t>
      </w:r>
      <w:r w:rsidR="000D00F8" w:rsidRPr="008C2991">
        <w:rPr>
          <w:rFonts w:ascii="Cambria" w:hAnsi="Cambria"/>
          <w:sz w:val="22"/>
          <w:szCs w:val="22"/>
        </w:rPr>
        <w:t xml:space="preserve"> issues for </w:t>
      </w:r>
      <w:r w:rsidR="004A6630">
        <w:rPr>
          <w:rFonts w:ascii="Cambria" w:hAnsi="Cambria"/>
          <w:sz w:val="22"/>
          <w:szCs w:val="22"/>
        </w:rPr>
        <w:t>PB and TWG</w:t>
      </w:r>
      <w:r w:rsidR="000D00F8">
        <w:rPr>
          <w:rFonts w:ascii="Cambria" w:hAnsi="Cambria"/>
          <w:sz w:val="22"/>
          <w:szCs w:val="22"/>
        </w:rPr>
        <w:t xml:space="preserve"> </w:t>
      </w:r>
      <w:r w:rsidR="000D00F8" w:rsidRPr="008C2991">
        <w:rPr>
          <w:rFonts w:ascii="Cambria" w:hAnsi="Cambria"/>
          <w:sz w:val="22"/>
          <w:szCs w:val="22"/>
        </w:rPr>
        <w:t>discussion and iron out in advance any outstanding controversial issues</w:t>
      </w:r>
      <w:r w:rsidR="000D00F8">
        <w:rPr>
          <w:rFonts w:ascii="Cambria" w:hAnsi="Cambria"/>
          <w:sz w:val="22"/>
          <w:szCs w:val="22"/>
        </w:rPr>
        <w:t>.</w:t>
      </w:r>
      <w:r w:rsidR="000D00F8" w:rsidRPr="008C2991">
        <w:rPr>
          <w:rFonts w:ascii="Cambria" w:hAnsi="Cambria"/>
          <w:sz w:val="22"/>
          <w:szCs w:val="22"/>
        </w:rPr>
        <w:t xml:space="preserve"> </w:t>
      </w:r>
      <w:r w:rsidRPr="008C2991">
        <w:rPr>
          <w:rFonts w:ascii="Cambria" w:hAnsi="Cambria"/>
          <w:sz w:val="22"/>
          <w:szCs w:val="22"/>
        </w:rPr>
        <w:t>PMU staff should include experts with proven previous comparative experien</w:t>
      </w:r>
      <w:r w:rsidR="00BF1CB9">
        <w:rPr>
          <w:rFonts w:ascii="Cambria" w:hAnsi="Cambria"/>
          <w:sz w:val="22"/>
          <w:szCs w:val="22"/>
        </w:rPr>
        <w:t>ces in electoral assistance</w:t>
      </w:r>
      <w:r w:rsidRPr="008C2991">
        <w:rPr>
          <w:rFonts w:ascii="Cambria" w:hAnsi="Cambria"/>
          <w:sz w:val="22"/>
          <w:szCs w:val="22"/>
        </w:rPr>
        <w:t xml:space="preserve">. The selection of experts shall be done in collaboration and in agreement between UNDP Country Office, the NEC and of all the donors contributing to the UNDP managed fund. A specific support can be provided by the United National Electoral Assistance Division and by the Joint EC-UNDP Task Force both maintaining rosters which can serve as source for pre-selection of experts. The selection will be carried out in conformity with requirements of competitive review and diverse applicant tools following UNDP rules and regulations. UNDP agrees that clearance for the selection of experts shall be provided in an expeditious manner and the selection of the entire set of experts required may be completed at different stages in order to allow the immediate implementation of the project. </w:t>
      </w:r>
      <w:r w:rsidR="00C72B72">
        <w:rPr>
          <w:rFonts w:ascii="Cambria" w:hAnsi="Cambria"/>
          <w:sz w:val="22"/>
          <w:szCs w:val="22"/>
        </w:rPr>
        <w:t>After the project ends, all assets including vehicles and office equipment will be handed over to the GoL unless otherwise decided by the Project board.</w:t>
      </w:r>
      <w:r w:rsidR="000C68A5">
        <w:rPr>
          <w:rFonts w:ascii="Cambria" w:hAnsi="Cambria"/>
          <w:sz w:val="22"/>
          <w:szCs w:val="22"/>
        </w:rPr>
        <w:t xml:space="preserve"> Staff contracted by the project will have their project contract ended. </w:t>
      </w:r>
    </w:p>
    <w:p w14:paraId="3CA71CC1" w14:textId="7D15A1DE" w:rsidR="00165A28" w:rsidRPr="006D060F" w:rsidRDefault="00165A28" w:rsidP="00165A28">
      <w:pPr>
        <w:spacing w:before="240"/>
        <w:jc w:val="both"/>
        <w:rPr>
          <w:rFonts w:ascii="Cambria" w:hAnsi="Cambria"/>
          <w:sz w:val="22"/>
          <w:szCs w:val="22"/>
        </w:rPr>
      </w:pPr>
      <w:r w:rsidRPr="008C2991">
        <w:rPr>
          <w:rFonts w:ascii="Cambria" w:hAnsi="Cambria"/>
          <w:sz w:val="22"/>
          <w:szCs w:val="22"/>
        </w:rPr>
        <w:t xml:space="preserve">The project will be coordinated by a </w:t>
      </w:r>
      <w:r>
        <w:rPr>
          <w:rFonts w:ascii="Cambria" w:hAnsi="Cambria"/>
          <w:sz w:val="22"/>
          <w:szCs w:val="22"/>
        </w:rPr>
        <w:t>Chief Technical Advisor (CTA/PMU)</w:t>
      </w:r>
      <w:r w:rsidRPr="008C2991">
        <w:rPr>
          <w:rFonts w:ascii="Cambria" w:hAnsi="Cambria"/>
          <w:sz w:val="22"/>
          <w:szCs w:val="22"/>
        </w:rPr>
        <w:t xml:space="preserve">, recruited by UNDP, who will oversee </w:t>
      </w:r>
      <w:r>
        <w:rPr>
          <w:rFonts w:ascii="Cambria" w:hAnsi="Cambria"/>
          <w:sz w:val="22"/>
          <w:szCs w:val="22"/>
        </w:rPr>
        <w:t xml:space="preserve">the project </w:t>
      </w:r>
      <w:r w:rsidRPr="008C2991">
        <w:rPr>
          <w:rFonts w:ascii="Cambria" w:hAnsi="Cambria"/>
          <w:sz w:val="22"/>
          <w:szCs w:val="22"/>
        </w:rPr>
        <w:t xml:space="preserve">implementation. </w:t>
      </w:r>
      <w:r>
        <w:rPr>
          <w:rFonts w:ascii="Cambria" w:hAnsi="Cambria"/>
          <w:sz w:val="22"/>
          <w:szCs w:val="22"/>
        </w:rPr>
        <w:t xml:space="preserve">The project will </w:t>
      </w:r>
      <w:r w:rsidR="00A95F65">
        <w:rPr>
          <w:rFonts w:ascii="Cambria" w:hAnsi="Cambria"/>
          <w:sz w:val="22"/>
          <w:szCs w:val="22"/>
        </w:rPr>
        <w:t xml:space="preserve">also </w:t>
      </w:r>
      <w:r>
        <w:rPr>
          <w:rFonts w:ascii="Cambria" w:hAnsi="Cambria"/>
          <w:sz w:val="22"/>
          <w:szCs w:val="22"/>
        </w:rPr>
        <w:t xml:space="preserve">recruit </w:t>
      </w:r>
      <w:r w:rsidR="00A95F65">
        <w:rPr>
          <w:rFonts w:ascii="Cambria" w:hAnsi="Cambria"/>
          <w:sz w:val="22"/>
          <w:szCs w:val="22"/>
        </w:rPr>
        <w:t xml:space="preserve">a </w:t>
      </w:r>
      <w:r>
        <w:rPr>
          <w:rFonts w:ascii="Cambria" w:hAnsi="Cambria"/>
          <w:sz w:val="22"/>
          <w:szCs w:val="22"/>
        </w:rPr>
        <w:t>Training and Capacity Building and Finance Specialist.</w:t>
      </w:r>
      <w:r w:rsidRPr="008C2991">
        <w:rPr>
          <w:rFonts w:ascii="Cambria" w:hAnsi="Cambria"/>
          <w:sz w:val="22"/>
          <w:szCs w:val="22"/>
        </w:rPr>
        <w:t xml:space="preserve"> </w:t>
      </w:r>
      <w:r>
        <w:rPr>
          <w:rFonts w:ascii="Cambria" w:hAnsi="Cambria"/>
          <w:sz w:val="22"/>
          <w:szCs w:val="22"/>
        </w:rPr>
        <w:t xml:space="preserve">During the election operation (year 2017) the project will additionally recruit </w:t>
      </w:r>
      <w:r w:rsidR="00DF63BC">
        <w:rPr>
          <w:rFonts w:ascii="Cambria" w:hAnsi="Cambria"/>
          <w:sz w:val="22"/>
          <w:szCs w:val="22"/>
        </w:rPr>
        <w:t>procurement specialist</w:t>
      </w:r>
      <w:r w:rsidR="00BD3473">
        <w:rPr>
          <w:rFonts w:ascii="Cambria" w:hAnsi="Cambria"/>
          <w:sz w:val="22"/>
          <w:szCs w:val="22"/>
        </w:rPr>
        <w:t xml:space="preserve"> (UNV)</w:t>
      </w:r>
      <w:r>
        <w:rPr>
          <w:rFonts w:ascii="Cambria" w:hAnsi="Cambria"/>
          <w:sz w:val="22"/>
          <w:szCs w:val="22"/>
        </w:rPr>
        <w:t xml:space="preserve"> to support the NEC in delivery of </w:t>
      </w:r>
      <w:r w:rsidR="00973793">
        <w:rPr>
          <w:rFonts w:ascii="Cambria" w:hAnsi="Cambria"/>
          <w:sz w:val="22"/>
          <w:szCs w:val="22"/>
        </w:rPr>
        <w:t xml:space="preserve">the </w:t>
      </w:r>
      <w:r>
        <w:rPr>
          <w:rFonts w:ascii="Cambria" w:hAnsi="Cambria"/>
          <w:sz w:val="22"/>
          <w:szCs w:val="22"/>
        </w:rPr>
        <w:t xml:space="preserve">2017 electoral </w:t>
      </w:r>
      <w:r w:rsidR="00DF63BC">
        <w:rPr>
          <w:rFonts w:ascii="Cambria" w:hAnsi="Cambria"/>
          <w:sz w:val="22"/>
          <w:szCs w:val="22"/>
        </w:rPr>
        <w:t>procurement</w:t>
      </w:r>
      <w:r>
        <w:rPr>
          <w:rFonts w:ascii="Cambria" w:hAnsi="Cambria"/>
          <w:sz w:val="22"/>
          <w:szCs w:val="22"/>
        </w:rPr>
        <w:t xml:space="preserve">. Other project staff will include short term experts in the field of </w:t>
      </w:r>
      <w:r w:rsidR="00BB691B">
        <w:rPr>
          <w:rFonts w:ascii="Cambria" w:hAnsi="Cambria"/>
          <w:sz w:val="22"/>
          <w:szCs w:val="22"/>
        </w:rPr>
        <w:t>communication</w:t>
      </w:r>
      <w:r w:rsidR="00331EE6">
        <w:rPr>
          <w:rFonts w:ascii="Cambria" w:hAnsi="Cambria"/>
          <w:sz w:val="22"/>
          <w:szCs w:val="22"/>
        </w:rPr>
        <w:t xml:space="preserve"> who will develop the project’s </w:t>
      </w:r>
      <w:r w:rsidR="00331EE6">
        <w:rPr>
          <w:rFonts w:ascii="Cambria" w:hAnsi="Cambria"/>
          <w:sz w:val="22"/>
          <w:szCs w:val="22"/>
        </w:rPr>
        <w:lastRenderedPageBreak/>
        <w:t xml:space="preserve">visibility and communication strategy for </w:t>
      </w:r>
      <w:r w:rsidR="004B7E06">
        <w:rPr>
          <w:rFonts w:ascii="Cambria" w:hAnsi="Cambria"/>
          <w:sz w:val="22"/>
          <w:szCs w:val="22"/>
        </w:rPr>
        <w:t xml:space="preserve">the </w:t>
      </w:r>
      <w:r w:rsidR="00331EE6">
        <w:rPr>
          <w:rFonts w:ascii="Cambria" w:hAnsi="Cambria"/>
          <w:sz w:val="22"/>
          <w:szCs w:val="22"/>
        </w:rPr>
        <w:t>following 4 years</w:t>
      </w:r>
      <w:r w:rsidR="00BB691B">
        <w:rPr>
          <w:rFonts w:ascii="Cambria" w:hAnsi="Cambria"/>
          <w:sz w:val="22"/>
          <w:szCs w:val="22"/>
        </w:rPr>
        <w:t xml:space="preserve">, </w:t>
      </w:r>
      <w:r>
        <w:rPr>
          <w:rFonts w:ascii="Cambria" w:hAnsi="Cambria"/>
          <w:sz w:val="22"/>
          <w:szCs w:val="22"/>
        </w:rPr>
        <w:t xml:space="preserve">voter registration, legal, records management, IPCC/conflict prevention, voter education and gender. </w:t>
      </w:r>
      <w:r w:rsidRPr="008C2991">
        <w:rPr>
          <w:rFonts w:ascii="Cambria" w:hAnsi="Cambria"/>
          <w:sz w:val="22"/>
          <w:szCs w:val="22"/>
        </w:rPr>
        <w:t xml:space="preserve">The </w:t>
      </w:r>
      <w:r>
        <w:rPr>
          <w:rFonts w:ascii="Cambria" w:hAnsi="Cambria"/>
          <w:sz w:val="22"/>
          <w:szCs w:val="22"/>
        </w:rPr>
        <w:t xml:space="preserve">CTA </w:t>
      </w:r>
      <w:r w:rsidRPr="008C2991">
        <w:rPr>
          <w:rFonts w:ascii="Cambria" w:hAnsi="Cambria"/>
          <w:sz w:val="22"/>
          <w:szCs w:val="22"/>
        </w:rPr>
        <w:t xml:space="preserve">will be responsible for day-to-day management and decision-making for the project, as well as ensuring that the project produces the results specified in </w:t>
      </w:r>
      <w:r>
        <w:rPr>
          <w:rFonts w:ascii="Cambria" w:hAnsi="Cambria"/>
          <w:sz w:val="22"/>
          <w:szCs w:val="22"/>
        </w:rPr>
        <w:t>the project document</w:t>
      </w:r>
      <w:r w:rsidRPr="008C2991">
        <w:rPr>
          <w:rFonts w:ascii="Cambria" w:hAnsi="Cambria"/>
          <w:sz w:val="22"/>
          <w:szCs w:val="22"/>
        </w:rPr>
        <w:t>.</w:t>
      </w:r>
      <w:r>
        <w:rPr>
          <w:rFonts w:ascii="Cambria" w:hAnsi="Cambria"/>
          <w:sz w:val="22"/>
          <w:szCs w:val="22"/>
        </w:rPr>
        <w:t xml:space="preserve"> </w:t>
      </w:r>
      <w:r w:rsidRPr="006D060F">
        <w:rPr>
          <w:rFonts w:ascii="Cambria" w:hAnsi="Cambria"/>
          <w:sz w:val="22"/>
          <w:szCs w:val="22"/>
        </w:rPr>
        <w:t>The full TORs for these three key posit</w:t>
      </w:r>
      <w:r>
        <w:rPr>
          <w:rFonts w:ascii="Cambria" w:hAnsi="Cambria"/>
          <w:sz w:val="22"/>
          <w:szCs w:val="22"/>
        </w:rPr>
        <w:t>ions are attached.</w:t>
      </w:r>
    </w:p>
    <w:p w14:paraId="7206F911" w14:textId="77777777" w:rsidR="00B470F7" w:rsidRDefault="00B470F7" w:rsidP="00FB2C35">
      <w:pPr>
        <w:jc w:val="both"/>
        <w:rPr>
          <w:rFonts w:ascii="Cambria" w:hAnsi="Cambria"/>
          <w:sz w:val="22"/>
          <w:szCs w:val="22"/>
        </w:rPr>
      </w:pPr>
    </w:p>
    <w:p w14:paraId="108E0308" w14:textId="77777777" w:rsidR="00FB2C35" w:rsidRPr="008C2991" w:rsidRDefault="00FB2C35" w:rsidP="00FB2C35">
      <w:pPr>
        <w:jc w:val="both"/>
        <w:rPr>
          <w:rFonts w:ascii="Cambria" w:hAnsi="Cambria"/>
          <w:sz w:val="22"/>
          <w:szCs w:val="22"/>
        </w:rPr>
      </w:pPr>
      <w:r w:rsidRPr="008C2991">
        <w:rPr>
          <w:rFonts w:ascii="Cambria" w:hAnsi="Cambria"/>
          <w:sz w:val="22"/>
          <w:szCs w:val="22"/>
        </w:rPr>
        <w:t xml:space="preserve">Regardless of reporting lines, all advisors working to implement the project should be coordinated by the </w:t>
      </w:r>
      <w:r>
        <w:rPr>
          <w:rFonts w:ascii="Cambria" w:hAnsi="Cambria"/>
          <w:sz w:val="22"/>
          <w:szCs w:val="22"/>
        </w:rPr>
        <w:t>CTA</w:t>
      </w:r>
      <w:r w:rsidR="00B470F7">
        <w:rPr>
          <w:rFonts w:ascii="Cambria" w:hAnsi="Cambria"/>
          <w:sz w:val="22"/>
          <w:szCs w:val="22"/>
        </w:rPr>
        <w:t xml:space="preserve"> </w:t>
      </w:r>
      <w:r w:rsidR="00B470F7" w:rsidRPr="008C2991">
        <w:rPr>
          <w:rFonts w:ascii="Cambria" w:hAnsi="Cambria"/>
          <w:sz w:val="22"/>
          <w:szCs w:val="22"/>
        </w:rPr>
        <w:t>but will retain their reporting and supervisory lines</w:t>
      </w:r>
      <w:r w:rsidRPr="008C2991">
        <w:rPr>
          <w:rFonts w:ascii="Cambria" w:hAnsi="Cambria"/>
          <w:sz w:val="22"/>
          <w:szCs w:val="22"/>
        </w:rPr>
        <w:t xml:space="preserve">. The </w:t>
      </w:r>
      <w:r>
        <w:rPr>
          <w:rFonts w:ascii="Cambria" w:hAnsi="Cambria"/>
          <w:sz w:val="22"/>
          <w:szCs w:val="22"/>
        </w:rPr>
        <w:t>CTA</w:t>
      </w:r>
      <w:r w:rsidRPr="008C2991">
        <w:rPr>
          <w:rFonts w:ascii="Cambria" w:hAnsi="Cambria"/>
          <w:sz w:val="22"/>
          <w:szCs w:val="22"/>
        </w:rPr>
        <w:t xml:space="preserve"> will report to the </w:t>
      </w:r>
      <w:r w:rsidR="008D5D1E">
        <w:rPr>
          <w:rFonts w:ascii="Cambria" w:hAnsi="Cambria"/>
          <w:sz w:val="22"/>
          <w:szCs w:val="22"/>
        </w:rPr>
        <w:t>Project Board</w:t>
      </w:r>
      <w:r w:rsidR="008D5D1E" w:rsidRPr="008C2991">
        <w:rPr>
          <w:rFonts w:ascii="Cambria" w:hAnsi="Cambria"/>
          <w:sz w:val="22"/>
          <w:szCs w:val="22"/>
        </w:rPr>
        <w:t xml:space="preserve"> </w:t>
      </w:r>
      <w:r w:rsidRPr="008C2991">
        <w:rPr>
          <w:rFonts w:ascii="Cambria" w:hAnsi="Cambria"/>
          <w:sz w:val="22"/>
          <w:szCs w:val="22"/>
        </w:rPr>
        <w:t>which, as indicated above, comprises the following members:</w:t>
      </w:r>
    </w:p>
    <w:p w14:paraId="3316F524" w14:textId="77777777" w:rsidR="00FB2C35" w:rsidRPr="008C2991" w:rsidRDefault="00FB2C35" w:rsidP="00FB2C35">
      <w:pPr>
        <w:jc w:val="both"/>
        <w:rPr>
          <w:rFonts w:ascii="Cambria" w:hAnsi="Cambria"/>
          <w:sz w:val="22"/>
          <w:szCs w:val="22"/>
        </w:rPr>
      </w:pPr>
    </w:p>
    <w:p w14:paraId="12C73881" w14:textId="77777777" w:rsidR="00FB2C35" w:rsidRPr="008C2991" w:rsidRDefault="00FB2C35" w:rsidP="00705D81">
      <w:pPr>
        <w:numPr>
          <w:ilvl w:val="0"/>
          <w:numId w:val="2"/>
        </w:numPr>
        <w:jc w:val="both"/>
        <w:rPr>
          <w:rFonts w:ascii="Cambria" w:hAnsi="Cambria"/>
          <w:sz w:val="22"/>
          <w:szCs w:val="22"/>
        </w:rPr>
      </w:pPr>
      <w:r w:rsidRPr="008C2991">
        <w:rPr>
          <w:rFonts w:ascii="Cambria" w:hAnsi="Cambria"/>
          <w:sz w:val="22"/>
          <w:szCs w:val="22"/>
        </w:rPr>
        <w:t xml:space="preserve">Representative of the NEC </w:t>
      </w:r>
      <w:r>
        <w:rPr>
          <w:rFonts w:ascii="Cambria" w:hAnsi="Cambria"/>
          <w:sz w:val="22"/>
          <w:szCs w:val="22"/>
        </w:rPr>
        <w:t>and GOL;</w:t>
      </w:r>
    </w:p>
    <w:p w14:paraId="7FCF58D8" w14:textId="48DCC42D" w:rsidR="00FB2C35" w:rsidRPr="008C2991" w:rsidRDefault="00FB2C35" w:rsidP="00705D81">
      <w:pPr>
        <w:numPr>
          <w:ilvl w:val="0"/>
          <w:numId w:val="2"/>
        </w:numPr>
        <w:jc w:val="both"/>
        <w:rPr>
          <w:rFonts w:ascii="Cambria" w:hAnsi="Cambria"/>
          <w:sz w:val="22"/>
          <w:szCs w:val="22"/>
        </w:rPr>
      </w:pPr>
      <w:r w:rsidRPr="008C2991">
        <w:rPr>
          <w:rFonts w:ascii="Cambria" w:hAnsi="Cambria"/>
          <w:sz w:val="22"/>
          <w:szCs w:val="22"/>
        </w:rPr>
        <w:t xml:space="preserve">Representatives of the development partners to the project </w:t>
      </w:r>
      <w:r>
        <w:rPr>
          <w:rFonts w:ascii="Cambria" w:hAnsi="Cambria"/>
          <w:sz w:val="22"/>
          <w:szCs w:val="22"/>
        </w:rPr>
        <w:t xml:space="preserve">EU, </w:t>
      </w:r>
      <w:r w:rsidR="00287AB9">
        <w:rPr>
          <w:rFonts w:ascii="Cambria" w:hAnsi="Cambria"/>
          <w:sz w:val="22"/>
          <w:szCs w:val="22"/>
        </w:rPr>
        <w:t xml:space="preserve">UNDP, </w:t>
      </w:r>
      <w:r>
        <w:rPr>
          <w:rFonts w:ascii="Cambria" w:hAnsi="Cambria"/>
          <w:sz w:val="22"/>
          <w:szCs w:val="22"/>
        </w:rPr>
        <w:t xml:space="preserve">IFES, </w:t>
      </w:r>
      <w:r w:rsidR="008D5D1E">
        <w:rPr>
          <w:rFonts w:ascii="Cambria" w:hAnsi="Cambria"/>
          <w:sz w:val="22"/>
          <w:szCs w:val="22"/>
        </w:rPr>
        <w:t>UNMIL</w:t>
      </w:r>
      <w:r w:rsidR="00290A4B">
        <w:rPr>
          <w:rFonts w:ascii="Cambria" w:hAnsi="Cambria"/>
          <w:sz w:val="22"/>
          <w:szCs w:val="22"/>
        </w:rPr>
        <w:t>,</w:t>
      </w:r>
      <w:r>
        <w:rPr>
          <w:rFonts w:ascii="Cambria" w:hAnsi="Cambria"/>
          <w:sz w:val="22"/>
          <w:szCs w:val="22"/>
        </w:rPr>
        <w:t xml:space="preserve"> USAID</w:t>
      </w:r>
      <w:r w:rsidR="00290A4B">
        <w:rPr>
          <w:rFonts w:ascii="Cambria" w:hAnsi="Cambria"/>
          <w:sz w:val="22"/>
          <w:szCs w:val="22"/>
        </w:rPr>
        <w:t>, NDI, IBI.</w:t>
      </w:r>
    </w:p>
    <w:p w14:paraId="50904836" w14:textId="77777777" w:rsidR="00FB2C35" w:rsidRPr="008C2991" w:rsidRDefault="00FB2C35" w:rsidP="00FB2C35">
      <w:pPr>
        <w:jc w:val="both"/>
        <w:rPr>
          <w:rFonts w:ascii="Cambria" w:hAnsi="Cambria"/>
          <w:sz w:val="22"/>
          <w:szCs w:val="22"/>
        </w:rPr>
      </w:pPr>
    </w:p>
    <w:p w14:paraId="4A2F0F44" w14:textId="0C254750" w:rsidR="00FB2C35" w:rsidRPr="008C2991" w:rsidRDefault="00FB2C35" w:rsidP="00FB2C35">
      <w:pPr>
        <w:jc w:val="both"/>
        <w:rPr>
          <w:rFonts w:ascii="Cambria" w:hAnsi="Cambria"/>
          <w:sz w:val="22"/>
          <w:szCs w:val="22"/>
        </w:rPr>
      </w:pPr>
      <w:r w:rsidRPr="008C2991">
        <w:rPr>
          <w:rFonts w:ascii="Cambria" w:hAnsi="Cambria"/>
          <w:sz w:val="22"/>
          <w:szCs w:val="22"/>
        </w:rPr>
        <w:t>There is also a need in the project organization for a means of assessing all aspects of the project’s performance and products</w:t>
      </w:r>
      <w:r>
        <w:rPr>
          <w:rFonts w:ascii="Cambria" w:hAnsi="Cambria"/>
          <w:sz w:val="22"/>
          <w:szCs w:val="22"/>
        </w:rPr>
        <w:t xml:space="preserve"> which are independent of the CTA</w:t>
      </w:r>
      <w:r w:rsidRPr="008C2991">
        <w:rPr>
          <w:rFonts w:ascii="Cambria" w:hAnsi="Cambria"/>
          <w:sz w:val="22"/>
          <w:szCs w:val="22"/>
        </w:rPr>
        <w:t xml:space="preserve">. This is the project assurance that will be the responsibility of the designated </w:t>
      </w:r>
      <w:r w:rsidR="00014119">
        <w:rPr>
          <w:rFonts w:ascii="Cambria" w:hAnsi="Cambria"/>
          <w:sz w:val="22"/>
          <w:szCs w:val="22"/>
        </w:rPr>
        <w:t>Team Leader of</w:t>
      </w:r>
      <w:r w:rsidRPr="008C2991">
        <w:rPr>
          <w:rFonts w:ascii="Cambria" w:hAnsi="Cambria"/>
          <w:sz w:val="22"/>
          <w:szCs w:val="22"/>
        </w:rPr>
        <w:t xml:space="preserve"> the Governance Unit of UNDP Liberia. The project will receive the support and follow up from the E</w:t>
      </w:r>
      <w:r>
        <w:rPr>
          <w:rFonts w:ascii="Cambria" w:hAnsi="Cambria"/>
          <w:sz w:val="22"/>
          <w:szCs w:val="22"/>
        </w:rPr>
        <w:t>C</w:t>
      </w:r>
      <w:r w:rsidRPr="008C2991">
        <w:rPr>
          <w:rFonts w:ascii="Cambria" w:hAnsi="Cambria"/>
          <w:sz w:val="22"/>
          <w:szCs w:val="22"/>
        </w:rPr>
        <w:t xml:space="preserve"> and UNDP’s members of the Joint EC UNDP Task Force on Electoral Assistance</w:t>
      </w:r>
      <w:r w:rsidR="00B470F7">
        <w:rPr>
          <w:rFonts w:ascii="Cambria" w:hAnsi="Cambria"/>
          <w:sz w:val="22"/>
          <w:szCs w:val="22"/>
        </w:rPr>
        <w:t>.</w:t>
      </w:r>
      <w:r w:rsidRPr="008C2991">
        <w:rPr>
          <w:rStyle w:val="FootnoteReference"/>
          <w:rFonts w:ascii="Cambria" w:hAnsi="Cambria"/>
          <w:sz w:val="22"/>
          <w:szCs w:val="22"/>
        </w:rPr>
        <w:footnoteReference w:id="1"/>
      </w:r>
    </w:p>
    <w:p w14:paraId="39E22C0E" w14:textId="075B5645" w:rsidR="00D96EB3" w:rsidRDefault="00D96EB3" w:rsidP="00143406">
      <w:pPr>
        <w:rPr>
          <w:rFonts w:ascii="Cambria" w:hAnsi="Cambria"/>
          <w:b/>
          <w:sz w:val="22"/>
        </w:rPr>
      </w:pPr>
    </w:p>
    <w:p w14:paraId="0C7DA99C" w14:textId="4D5F6853" w:rsidR="00143406" w:rsidRPr="00143406" w:rsidRDefault="00803E7B" w:rsidP="00143406">
      <w:pPr>
        <w:rPr>
          <w:rFonts w:ascii="Cambria" w:hAnsi="Cambria"/>
          <w:b/>
          <w:sz w:val="22"/>
        </w:rPr>
      </w:pPr>
      <w:r w:rsidRPr="00D96EB3">
        <w:rPr>
          <w:rFonts w:ascii="Cambria" w:hAnsi="Cambria"/>
          <w:b/>
          <w:noProof/>
          <w:sz w:val="22"/>
        </w:rPr>
        <mc:AlternateContent>
          <mc:Choice Requires="wpc">
            <w:drawing>
              <wp:anchor distT="0" distB="0" distL="114300" distR="114300" simplePos="0" relativeHeight="251662848" behindDoc="0" locked="0" layoutInCell="1" allowOverlap="1" wp14:anchorId="7C166D0A" wp14:editId="2140A84F">
                <wp:simplePos x="0" y="0"/>
                <wp:positionH relativeFrom="column">
                  <wp:posOffset>220345</wp:posOffset>
                </wp:positionH>
                <wp:positionV relativeFrom="paragraph">
                  <wp:posOffset>342656</wp:posOffset>
                </wp:positionV>
                <wp:extent cx="5774055" cy="3276600"/>
                <wp:effectExtent l="0" t="0" r="0" b="0"/>
                <wp:wrapSquare wrapText="bothSides"/>
                <wp:docPr id="19" name="Canvas 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83"/>
                        <wps:cNvSpPr txBox="1">
                          <a:spLocks noChangeArrowheads="1"/>
                        </wps:cNvSpPr>
                        <wps:spPr bwMode="auto">
                          <a:xfrm>
                            <a:off x="1402013" y="60325"/>
                            <a:ext cx="2011719" cy="954974"/>
                          </a:xfrm>
                          <a:prstGeom prst="rect">
                            <a:avLst/>
                          </a:prstGeom>
                          <a:solidFill>
                            <a:srgbClr val="FFFFFF"/>
                          </a:solidFill>
                          <a:ln w="9525">
                            <a:solidFill>
                              <a:srgbClr val="000000"/>
                            </a:solidFill>
                            <a:miter lim="800000"/>
                            <a:headEnd/>
                            <a:tailEnd/>
                          </a:ln>
                        </wps:spPr>
                        <wps:txbx>
                          <w:txbxContent>
                            <w:p w14:paraId="12C59E8F" w14:textId="77777777" w:rsidR="00686317" w:rsidRPr="00D657FA" w:rsidRDefault="00686317" w:rsidP="00143406">
                              <w:pPr>
                                <w:jc w:val="center"/>
                                <w:rPr>
                                  <w:rFonts w:ascii="Cambria" w:hAnsi="Cambria"/>
                                  <w:b/>
                                  <w:sz w:val="16"/>
                                  <w:szCs w:val="16"/>
                                </w:rPr>
                              </w:pPr>
                              <w:r w:rsidRPr="00D657FA">
                                <w:rPr>
                                  <w:rFonts w:ascii="Cambria" w:hAnsi="Cambria"/>
                                  <w:b/>
                                  <w:sz w:val="16"/>
                                  <w:szCs w:val="16"/>
                                </w:rPr>
                                <w:t>Project Board</w:t>
                              </w:r>
                            </w:p>
                            <w:p w14:paraId="42609EF4" w14:textId="77777777" w:rsidR="00686317" w:rsidRPr="00D657FA" w:rsidRDefault="00686317" w:rsidP="00143406">
                              <w:pPr>
                                <w:jc w:val="center"/>
                                <w:rPr>
                                  <w:rFonts w:ascii="Cambria" w:hAnsi="Cambria"/>
                                  <w:b/>
                                  <w:sz w:val="16"/>
                                  <w:szCs w:val="16"/>
                                </w:rPr>
                              </w:pPr>
                              <w:r w:rsidRPr="00D657FA">
                                <w:rPr>
                                  <w:rFonts w:ascii="Cambria" w:hAnsi="Cambria"/>
                                  <w:b/>
                                  <w:sz w:val="16"/>
                                  <w:szCs w:val="16"/>
                                </w:rPr>
                                <w:t>Presided by: NEC</w:t>
                              </w:r>
                            </w:p>
                            <w:p w14:paraId="0FBEC9AA" w14:textId="77777777" w:rsidR="00686317" w:rsidRPr="00D657FA" w:rsidRDefault="00686317" w:rsidP="00143406">
                              <w:pPr>
                                <w:jc w:val="center"/>
                                <w:rPr>
                                  <w:rFonts w:ascii="Cambria" w:hAnsi="Cambria"/>
                                  <w:b/>
                                  <w:sz w:val="16"/>
                                  <w:szCs w:val="16"/>
                                </w:rPr>
                              </w:pPr>
                              <w:r w:rsidRPr="00D657FA">
                                <w:rPr>
                                  <w:rFonts w:ascii="Cambria" w:hAnsi="Cambria"/>
                                  <w:b/>
                                  <w:sz w:val="16"/>
                                  <w:szCs w:val="16"/>
                                </w:rPr>
                                <w:t>Board Members:</w:t>
                              </w:r>
                              <w:r w:rsidRPr="00D657FA">
                                <w:rPr>
                                  <w:rFonts w:ascii="Cambria" w:hAnsi="Cambria"/>
                                  <w:b/>
                                  <w:i/>
                                  <w:sz w:val="16"/>
                                  <w:szCs w:val="16"/>
                                </w:rPr>
                                <w:t xml:space="preserve"> </w:t>
                              </w:r>
                              <w:r w:rsidRPr="00D657FA">
                                <w:rPr>
                                  <w:rFonts w:ascii="Cambria" w:hAnsi="Cambria"/>
                                  <w:b/>
                                  <w:sz w:val="16"/>
                                  <w:szCs w:val="16"/>
                                </w:rPr>
                                <w:t>Ministry of Finance and Development</w:t>
                              </w:r>
                              <w:r w:rsidRPr="00D657FA">
                                <w:rPr>
                                  <w:rFonts w:ascii="Cambria" w:hAnsi="Cambria"/>
                                  <w:b/>
                                  <w:i/>
                                  <w:sz w:val="16"/>
                                  <w:szCs w:val="16"/>
                                </w:rPr>
                                <w:t xml:space="preserve">, </w:t>
                              </w:r>
                              <w:r w:rsidRPr="00D657FA">
                                <w:rPr>
                                  <w:rFonts w:ascii="Cambria" w:hAnsi="Cambria"/>
                                  <w:b/>
                                  <w:sz w:val="16"/>
                                  <w:szCs w:val="16"/>
                                </w:rPr>
                                <w:t>EU, UNDP</w:t>
                              </w:r>
                            </w:p>
                            <w:p w14:paraId="254B3C20" w14:textId="7971CAF6" w:rsidR="00686317" w:rsidRPr="00D657FA" w:rsidRDefault="00686317" w:rsidP="00143406">
                              <w:pPr>
                                <w:jc w:val="center"/>
                                <w:rPr>
                                  <w:rFonts w:ascii="Cambria" w:hAnsi="Cambria"/>
                                  <w:b/>
                                  <w:i/>
                                  <w:sz w:val="16"/>
                                  <w:szCs w:val="16"/>
                                </w:rPr>
                              </w:pPr>
                              <w:r w:rsidRPr="00D657FA">
                                <w:rPr>
                                  <w:rFonts w:ascii="Cambria" w:hAnsi="Cambria"/>
                                  <w:b/>
                                  <w:sz w:val="16"/>
                                  <w:szCs w:val="16"/>
                                </w:rPr>
                                <w:t>Observers: UNMIL, IFES, USAID</w:t>
                              </w:r>
                              <w:r>
                                <w:rPr>
                                  <w:rFonts w:ascii="Cambria" w:hAnsi="Cambria"/>
                                  <w:b/>
                                  <w:sz w:val="16"/>
                                  <w:szCs w:val="16"/>
                                </w:rPr>
                                <w:t>, IBI, NDI (others can be added as necessary)</w:t>
                              </w:r>
                            </w:p>
                          </w:txbxContent>
                        </wps:txbx>
                        <wps:bodyPr rot="0" vert="horz" wrap="square" lIns="91440" tIns="45720" rIns="91440" bIns="45720" anchor="t" anchorCtr="0" upright="1">
                          <a:noAutofit/>
                        </wps:bodyPr>
                      </wps:wsp>
                      <wps:wsp>
                        <wps:cNvPr id="2" name="Text Box 84"/>
                        <wps:cNvSpPr txBox="1">
                          <a:spLocks noChangeArrowheads="1"/>
                        </wps:cNvSpPr>
                        <wps:spPr bwMode="auto">
                          <a:xfrm>
                            <a:off x="1986919" y="1348675"/>
                            <a:ext cx="1718316" cy="685800"/>
                          </a:xfrm>
                          <a:prstGeom prst="rect">
                            <a:avLst/>
                          </a:prstGeom>
                          <a:solidFill>
                            <a:srgbClr val="FFFF99"/>
                          </a:solidFill>
                          <a:ln w="9525">
                            <a:solidFill>
                              <a:srgbClr val="000000"/>
                            </a:solidFill>
                            <a:miter lim="800000"/>
                            <a:headEnd/>
                            <a:tailEnd/>
                          </a:ln>
                        </wps:spPr>
                        <wps:txbx>
                          <w:txbxContent>
                            <w:p w14:paraId="2507E38D" w14:textId="77777777" w:rsidR="00686317" w:rsidRPr="00143406" w:rsidRDefault="00686317" w:rsidP="00143406">
                              <w:pPr>
                                <w:spacing w:line="80" w:lineRule="exact"/>
                                <w:jc w:val="center"/>
                                <w:rPr>
                                  <w:rFonts w:ascii="Cambria" w:hAnsi="Cambria"/>
                                  <w:b/>
                                  <w:sz w:val="16"/>
                                  <w:szCs w:val="16"/>
                                </w:rPr>
                              </w:pPr>
                            </w:p>
                            <w:p w14:paraId="3AB1718A" w14:textId="77777777" w:rsidR="00686317" w:rsidRPr="00143406" w:rsidRDefault="00686317" w:rsidP="00143406">
                              <w:pPr>
                                <w:jc w:val="center"/>
                                <w:rPr>
                                  <w:rFonts w:ascii="Cambria" w:hAnsi="Cambria"/>
                                  <w:b/>
                                  <w:sz w:val="16"/>
                                  <w:szCs w:val="16"/>
                                </w:rPr>
                              </w:pPr>
                              <w:r w:rsidRPr="00143406">
                                <w:rPr>
                                  <w:rFonts w:ascii="Cambria" w:hAnsi="Cambria"/>
                                  <w:b/>
                                  <w:sz w:val="16"/>
                                  <w:szCs w:val="16"/>
                                </w:rPr>
                                <w:t xml:space="preserve">Project Management Unit – </w:t>
                              </w:r>
                            </w:p>
                            <w:p w14:paraId="445D8264" w14:textId="77777777" w:rsidR="00686317" w:rsidRPr="00143406" w:rsidRDefault="00686317" w:rsidP="00143406">
                              <w:pPr>
                                <w:jc w:val="center"/>
                                <w:rPr>
                                  <w:rFonts w:ascii="Cambria" w:hAnsi="Cambria"/>
                                  <w:b/>
                                  <w:sz w:val="16"/>
                                  <w:szCs w:val="16"/>
                                </w:rPr>
                              </w:pPr>
                              <w:r w:rsidRPr="00143406">
                                <w:rPr>
                                  <w:rFonts w:ascii="Cambria" w:hAnsi="Cambria"/>
                                  <w:b/>
                                  <w:sz w:val="16"/>
                                  <w:szCs w:val="16"/>
                                </w:rPr>
                                <w:t>UNDP Project Manager (CTA)</w:t>
                              </w:r>
                            </w:p>
                            <w:p w14:paraId="52600633" w14:textId="77777777" w:rsidR="00686317" w:rsidRPr="00143406" w:rsidRDefault="00686317" w:rsidP="00143406">
                              <w:pPr>
                                <w:jc w:val="center"/>
                                <w:rPr>
                                  <w:rFonts w:ascii="Cambria" w:hAnsi="Cambria"/>
                                  <w:b/>
                                  <w:sz w:val="16"/>
                                  <w:szCs w:val="16"/>
                                </w:rPr>
                              </w:pPr>
                              <w:r w:rsidRPr="00143406">
                                <w:rPr>
                                  <w:rFonts w:ascii="Cambria" w:hAnsi="Cambria"/>
                                  <w:b/>
                                  <w:sz w:val="16"/>
                                  <w:szCs w:val="16"/>
                                </w:rPr>
                                <w:t>UNDP Operations/Finance/Programs</w:t>
                              </w:r>
                            </w:p>
                          </w:txbxContent>
                        </wps:txbx>
                        <wps:bodyPr rot="0" vert="horz" wrap="square" lIns="91440" tIns="45720" rIns="91440" bIns="45720" anchor="t" anchorCtr="0" upright="1">
                          <a:noAutofit/>
                        </wps:bodyPr>
                      </wps:wsp>
                      <wps:wsp>
                        <wps:cNvPr id="3" name="Line 85"/>
                        <wps:cNvCnPr/>
                        <wps:spPr bwMode="auto">
                          <a:xfrm>
                            <a:off x="2857527" y="1015300"/>
                            <a:ext cx="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86"/>
                        <wps:cNvSpPr txBox="1">
                          <a:spLocks noChangeArrowheads="1"/>
                        </wps:cNvSpPr>
                        <wps:spPr bwMode="auto">
                          <a:xfrm>
                            <a:off x="114301" y="2500600"/>
                            <a:ext cx="1600215" cy="572100"/>
                          </a:xfrm>
                          <a:prstGeom prst="rect">
                            <a:avLst/>
                          </a:prstGeom>
                          <a:solidFill>
                            <a:srgbClr val="FFFF99"/>
                          </a:solidFill>
                          <a:ln w="9525">
                            <a:solidFill>
                              <a:srgbClr val="000000"/>
                            </a:solidFill>
                            <a:miter lim="800000"/>
                            <a:headEnd/>
                            <a:tailEnd/>
                          </a:ln>
                        </wps:spPr>
                        <wps:txbx>
                          <w:txbxContent>
                            <w:p w14:paraId="0BB0FA2E" w14:textId="77777777" w:rsidR="00686317" w:rsidRDefault="00686317" w:rsidP="00143406">
                              <w:pPr>
                                <w:jc w:val="center"/>
                                <w:rPr>
                                  <w:b/>
                                  <w:sz w:val="16"/>
                                </w:rPr>
                              </w:pPr>
                            </w:p>
                            <w:p w14:paraId="1F7A7979" w14:textId="77777777" w:rsidR="00686317" w:rsidRPr="00143406" w:rsidRDefault="00686317" w:rsidP="00143406">
                              <w:pPr>
                                <w:jc w:val="center"/>
                                <w:rPr>
                                  <w:rFonts w:ascii="Cambria" w:hAnsi="Cambria"/>
                                  <w:b/>
                                  <w:sz w:val="16"/>
                                  <w:szCs w:val="16"/>
                                </w:rPr>
                              </w:pPr>
                              <w:r w:rsidRPr="00143406">
                                <w:rPr>
                                  <w:rFonts w:ascii="Cambria" w:hAnsi="Cambria"/>
                                  <w:b/>
                                  <w:sz w:val="16"/>
                                  <w:szCs w:val="16"/>
                                </w:rPr>
                                <w:t>Project team - Advisor for Electoral Institutions</w:t>
                              </w:r>
                            </w:p>
                          </w:txbxContent>
                        </wps:txbx>
                        <wps:bodyPr rot="0" vert="horz" wrap="square" lIns="91440" tIns="45720" rIns="91440" bIns="45720" anchor="t" anchorCtr="0" upright="1">
                          <a:noAutofit/>
                        </wps:bodyPr>
                      </wps:wsp>
                      <wps:wsp>
                        <wps:cNvPr id="5" name="Text Box 87"/>
                        <wps:cNvSpPr txBox="1">
                          <a:spLocks noChangeArrowheads="1"/>
                        </wps:cNvSpPr>
                        <wps:spPr bwMode="auto">
                          <a:xfrm>
                            <a:off x="2112020" y="2499900"/>
                            <a:ext cx="1485914" cy="571500"/>
                          </a:xfrm>
                          <a:prstGeom prst="rect">
                            <a:avLst/>
                          </a:prstGeom>
                          <a:solidFill>
                            <a:srgbClr val="FFFF99"/>
                          </a:solidFill>
                          <a:ln w="9525">
                            <a:solidFill>
                              <a:srgbClr val="000000"/>
                            </a:solidFill>
                            <a:miter lim="800000"/>
                            <a:headEnd/>
                            <a:tailEnd/>
                          </a:ln>
                        </wps:spPr>
                        <wps:txbx>
                          <w:txbxContent>
                            <w:p w14:paraId="7743BE41" w14:textId="77777777" w:rsidR="00686317" w:rsidRDefault="00686317" w:rsidP="00143406">
                              <w:pPr>
                                <w:jc w:val="center"/>
                                <w:rPr>
                                  <w:b/>
                                  <w:sz w:val="16"/>
                                </w:rPr>
                              </w:pPr>
                            </w:p>
                            <w:p w14:paraId="7CE6B7E6" w14:textId="77777777" w:rsidR="00686317" w:rsidRPr="00143406" w:rsidRDefault="00686317" w:rsidP="00143406">
                              <w:pPr>
                                <w:jc w:val="center"/>
                                <w:rPr>
                                  <w:rFonts w:ascii="Cambria" w:hAnsi="Cambria"/>
                                  <w:b/>
                                  <w:sz w:val="16"/>
                                  <w:szCs w:val="16"/>
                                </w:rPr>
                              </w:pPr>
                              <w:r>
                                <w:rPr>
                                  <w:rFonts w:ascii="Cambria" w:hAnsi="Cambria"/>
                                  <w:b/>
                                  <w:sz w:val="16"/>
                                  <w:szCs w:val="16"/>
                                </w:rPr>
                                <w:t>Project team - Advisor</w:t>
                              </w:r>
                              <w:r w:rsidRPr="00143406">
                                <w:rPr>
                                  <w:rFonts w:ascii="Cambria" w:hAnsi="Cambria"/>
                                  <w:b/>
                                  <w:sz w:val="16"/>
                                  <w:szCs w:val="16"/>
                                </w:rPr>
                                <w:t xml:space="preserve"> for Electoral Processes</w:t>
                              </w:r>
                            </w:p>
                          </w:txbxContent>
                        </wps:txbx>
                        <wps:bodyPr rot="0" vert="horz" wrap="square" lIns="91440" tIns="45720" rIns="91440" bIns="45720" anchor="t" anchorCtr="0" upright="1">
                          <a:noAutofit/>
                        </wps:bodyPr>
                      </wps:wsp>
                      <wps:wsp>
                        <wps:cNvPr id="6" name="Line 88"/>
                        <wps:cNvCnPr/>
                        <wps:spPr bwMode="auto">
                          <a:xfrm flipH="1">
                            <a:off x="800108" y="2272000"/>
                            <a:ext cx="205742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9"/>
                        <wps:cNvCnPr/>
                        <wps:spPr bwMode="auto">
                          <a:xfrm>
                            <a:off x="800108" y="2273900"/>
                            <a:ext cx="600" cy="22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90"/>
                        <wps:cNvCnPr/>
                        <wps:spPr bwMode="auto">
                          <a:xfrm>
                            <a:off x="2857527" y="2044000"/>
                            <a:ext cx="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91"/>
                        <wps:cNvCnPr/>
                        <wps:spPr bwMode="auto">
                          <a:xfrm>
                            <a:off x="2857527" y="2272000"/>
                            <a:ext cx="211262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92"/>
                        <wps:cNvCnPr/>
                        <wps:spPr bwMode="auto">
                          <a:xfrm>
                            <a:off x="4970147" y="2273900"/>
                            <a:ext cx="600" cy="22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93"/>
                        <wps:cNvSpPr txBox="1">
                          <a:spLocks noChangeArrowheads="1"/>
                        </wps:cNvSpPr>
                        <wps:spPr bwMode="auto">
                          <a:xfrm>
                            <a:off x="3914812" y="1351900"/>
                            <a:ext cx="1562115" cy="685800"/>
                          </a:xfrm>
                          <a:prstGeom prst="rect">
                            <a:avLst/>
                          </a:prstGeom>
                          <a:solidFill>
                            <a:srgbClr val="FFFFFF"/>
                          </a:solidFill>
                          <a:ln w="9525">
                            <a:solidFill>
                              <a:srgbClr val="000000"/>
                            </a:solidFill>
                            <a:miter lim="800000"/>
                            <a:headEnd/>
                            <a:tailEnd/>
                          </a:ln>
                        </wps:spPr>
                        <wps:txbx>
                          <w:txbxContent>
                            <w:p w14:paraId="75C8D46E" w14:textId="77777777" w:rsidR="00686317" w:rsidRPr="00143406" w:rsidRDefault="00686317" w:rsidP="00143406">
                              <w:pPr>
                                <w:jc w:val="center"/>
                                <w:rPr>
                                  <w:rFonts w:ascii="Cambria" w:hAnsi="Cambria"/>
                                  <w:b/>
                                  <w:sz w:val="16"/>
                                  <w:szCs w:val="16"/>
                                </w:rPr>
                              </w:pPr>
                              <w:r w:rsidRPr="00143406">
                                <w:rPr>
                                  <w:rFonts w:ascii="Cambria" w:hAnsi="Cambria"/>
                                  <w:b/>
                                  <w:sz w:val="16"/>
                                  <w:szCs w:val="16"/>
                                </w:rPr>
                                <w:t>Project Support</w:t>
                              </w:r>
                            </w:p>
                            <w:p w14:paraId="348A6650" w14:textId="77777777" w:rsidR="00686317" w:rsidRPr="00143406" w:rsidRDefault="00686317" w:rsidP="00143406">
                              <w:pPr>
                                <w:jc w:val="center"/>
                                <w:rPr>
                                  <w:rFonts w:ascii="Cambria" w:hAnsi="Cambria"/>
                                  <w:b/>
                                  <w:sz w:val="16"/>
                                  <w:szCs w:val="16"/>
                                </w:rPr>
                              </w:pPr>
                              <w:r w:rsidRPr="00143406">
                                <w:rPr>
                                  <w:rFonts w:ascii="Cambria" w:hAnsi="Cambria"/>
                                  <w:b/>
                                  <w:sz w:val="16"/>
                                  <w:szCs w:val="16"/>
                                </w:rPr>
                                <w:t xml:space="preserve">UNDP Operations/ Procurement Office/DEX </w:t>
                              </w:r>
                            </w:p>
                            <w:p w14:paraId="3C83E9B3" w14:textId="77777777" w:rsidR="00686317" w:rsidRPr="00143406" w:rsidRDefault="00686317" w:rsidP="00143406">
                              <w:pPr>
                                <w:jc w:val="center"/>
                                <w:rPr>
                                  <w:rFonts w:ascii="Cambria" w:hAnsi="Cambria"/>
                                  <w:b/>
                                  <w:sz w:val="16"/>
                                  <w:szCs w:val="16"/>
                                </w:rPr>
                              </w:pPr>
                              <w:r w:rsidRPr="00143406">
                                <w:rPr>
                                  <w:rFonts w:ascii="Cambria" w:hAnsi="Cambria"/>
                                  <w:b/>
                                  <w:sz w:val="16"/>
                                  <w:szCs w:val="16"/>
                                </w:rPr>
                                <w:t>Joint EC UNDP Task Force</w:t>
                              </w:r>
                            </w:p>
                            <w:p w14:paraId="2BA93B51" w14:textId="77777777" w:rsidR="00686317" w:rsidRPr="00143406" w:rsidRDefault="00686317" w:rsidP="00143406">
                              <w:pPr>
                                <w:jc w:val="center"/>
                                <w:rPr>
                                  <w:rFonts w:ascii="Cambria" w:hAnsi="Cambria"/>
                                  <w:b/>
                                  <w:sz w:val="16"/>
                                  <w:szCs w:val="16"/>
                                </w:rPr>
                              </w:pPr>
                            </w:p>
                          </w:txbxContent>
                        </wps:txbx>
                        <wps:bodyPr rot="0" vert="horz" wrap="square" lIns="91440" tIns="45720" rIns="91440" bIns="45720" anchor="t" anchorCtr="0" upright="1">
                          <a:noAutofit/>
                        </wps:bodyPr>
                      </wps:wsp>
                      <wps:wsp>
                        <wps:cNvPr id="12" name="Text Box 94"/>
                        <wps:cNvSpPr txBox="1">
                          <a:spLocks noChangeArrowheads="1"/>
                        </wps:cNvSpPr>
                        <wps:spPr bwMode="auto">
                          <a:xfrm>
                            <a:off x="447680" y="1351900"/>
                            <a:ext cx="1371613" cy="692100"/>
                          </a:xfrm>
                          <a:prstGeom prst="rect">
                            <a:avLst/>
                          </a:prstGeom>
                          <a:solidFill>
                            <a:srgbClr val="FFFFFF"/>
                          </a:solidFill>
                          <a:ln w="9525">
                            <a:solidFill>
                              <a:srgbClr val="000000"/>
                            </a:solidFill>
                            <a:miter lim="800000"/>
                            <a:headEnd/>
                            <a:tailEnd/>
                          </a:ln>
                        </wps:spPr>
                        <wps:txbx>
                          <w:txbxContent>
                            <w:p w14:paraId="610E3916" w14:textId="77777777" w:rsidR="00686317" w:rsidRPr="00143406" w:rsidRDefault="00686317" w:rsidP="00143406">
                              <w:pPr>
                                <w:jc w:val="center"/>
                                <w:rPr>
                                  <w:rFonts w:ascii="Cambria" w:hAnsi="Cambria"/>
                                  <w:b/>
                                  <w:sz w:val="16"/>
                                  <w:szCs w:val="16"/>
                                </w:rPr>
                              </w:pPr>
                              <w:r w:rsidRPr="00143406">
                                <w:rPr>
                                  <w:rFonts w:ascii="Cambria" w:hAnsi="Cambria"/>
                                  <w:b/>
                                  <w:sz w:val="16"/>
                                  <w:szCs w:val="16"/>
                                </w:rPr>
                                <w:t>Project Assurance</w:t>
                              </w:r>
                            </w:p>
                            <w:p w14:paraId="79B0F7E6" w14:textId="77777777" w:rsidR="00686317" w:rsidRPr="00143406" w:rsidRDefault="00686317" w:rsidP="00143406">
                              <w:pPr>
                                <w:jc w:val="center"/>
                                <w:rPr>
                                  <w:rFonts w:ascii="Cambria" w:hAnsi="Cambria"/>
                                  <w:b/>
                                  <w:sz w:val="16"/>
                                  <w:szCs w:val="16"/>
                                </w:rPr>
                              </w:pPr>
                              <w:r w:rsidRPr="00143406">
                                <w:rPr>
                                  <w:rFonts w:ascii="Cambria" w:hAnsi="Cambria"/>
                                  <w:b/>
                                  <w:sz w:val="16"/>
                                  <w:szCs w:val="16"/>
                                </w:rPr>
                                <w:t>UNDP ARR Governance</w:t>
                              </w:r>
                            </w:p>
                            <w:p w14:paraId="15233CE0" w14:textId="77777777" w:rsidR="00686317" w:rsidRPr="00143406" w:rsidRDefault="00686317" w:rsidP="00143406">
                              <w:pPr>
                                <w:jc w:val="center"/>
                                <w:rPr>
                                  <w:rFonts w:ascii="Cambria" w:hAnsi="Cambria"/>
                                  <w:b/>
                                  <w:sz w:val="16"/>
                                  <w:szCs w:val="16"/>
                                </w:rPr>
                              </w:pPr>
                              <w:r w:rsidRPr="00143406">
                                <w:rPr>
                                  <w:rFonts w:ascii="Cambria" w:hAnsi="Cambria"/>
                                  <w:b/>
                                  <w:sz w:val="16"/>
                                  <w:szCs w:val="16"/>
                                </w:rPr>
                                <w:t>Program Officer</w:t>
                              </w:r>
                            </w:p>
                            <w:p w14:paraId="03E31CD8" w14:textId="77777777" w:rsidR="00686317" w:rsidRDefault="00686317" w:rsidP="00143406">
                              <w:pPr>
                                <w:jc w:val="center"/>
                                <w:rPr>
                                  <w:i/>
                                  <w:sz w:val="16"/>
                                </w:rPr>
                              </w:pPr>
                            </w:p>
                            <w:p w14:paraId="3AD6382D" w14:textId="77777777" w:rsidR="00686317" w:rsidRDefault="00686317" w:rsidP="00143406">
                              <w:pPr>
                                <w:jc w:val="center"/>
                              </w:pPr>
                            </w:p>
                          </w:txbxContent>
                        </wps:txbx>
                        <wps:bodyPr rot="0" vert="horz" wrap="square" lIns="91440" tIns="45720" rIns="91440" bIns="45720" anchor="t" anchorCtr="0" upright="1">
                          <a:noAutofit/>
                        </wps:bodyPr>
                      </wps:wsp>
                      <wps:wsp>
                        <wps:cNvPr id="13" name="Line 95"/>
                        <wps:cNvCnPr/>
                        <wps:spPr bwMode="auto">
                          <a:xfrm>
                            <a:off x="1143011" y="1129600"/>
                            <a:ext cx="1714516"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96"/>
                        <wps:cNvCnPr/>
                        <wps:spPr bwMode="auto">
                          <a:xfrm>
                            <a:off x="1143011" y="1129600"/>
                            <a:ext cx="600" cy="22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97"/>
                        <wps:cNvSpPr txBox="1">
                          <a:spLocks noChangeArrowheads="1"/>
                        </wps:cNvSpPr>
                        <wps:spPr bwMode="auto">
                          <a:xfrm>
                            <a:off x="4213840" y="2487200"/>
                            <a:ext cx="1485914" cy="571500"/>
                          </a:xfrm>
                          <a:prstGeom prst="rect">
                            <a:avLst/>
                          </a:prstGeom>
                          <a:solidFill>
                            <a:srgbClr val="FFFF99"/>
                          </a:solidFill>
                          <a:ln w="9525">
                            <a:solidFill>
                              <a:srgbClr val="000000"/>
                            </a:solidFill>
                            <a:miter lim="800000"/>
                            <a:headEnd/>
                            <a:tailEnd/>
                          </a:ln>
                        </wps:spPr>
                        <wps:txbx>
                          <w:txbxContent>
                            <w:p w14:paraId="7A27004C" w14:textId="77777777" w:rsidR="00686317" w:rsidRDefault="00686317" w:rsidP="00143406">
                              <w:pPr>
                                <w:jc w:val="center"/>
                                <w:rPr>
                                  <w:b/>
                                  <w:sz w:val="16"/>
                                </w:rPr>
                              </w:pPr>
                            </w:p>
                            <w:p w14:paraId="454361B7" w14:textId="77777777" w:rsidR="00686317" w:rsidRPr="00143406" w:rsidRDefault="00686317" w:rsidP="00143406">
                              <w:pPr>
                                <w:jc w:val="center"/>
                                <w:rPr>
                                  <w:rFonts w:ascii="Cambria" w:hAnsi="Cambria"/>
                                  <w:b/>
                                  <w:sz w:val="16"/>
                                  <w:szCs w:val="16"/>
                                </w:rPr>
                              </w:pPr>
                              <w:r>
                                <w:rPr>
                                  <w:rFonts w:ascii="Cambria" w:hAnsi="Cambria"/>
                                  <w:b/>
                                  <w:sz w:val="16"/>
                                  <w:szCs w:val="16"/>
                                </w:rPr>
                                <w:t>Project team – Advisor</w:t>
                              </w:r>
                              <w:r w:rsidRPr="00143406">
                                <w:rPr>
                                  <w:rFonts w:ascii="Cambria" w:hAnsi="Cambria"/>
                                  <w:b/>
                                  <w:sz w:val="16"/>
                                  <w:szCs w:val="16"/>
                                </w:rPr>
                                <w:t xml:space="preserve"> for Electoral Support</w:t>
                              </w:r>
                            </w:p>
                          </w:txbxContent>
                        </wps:txbx>
                        <wps:bodyPr rot="0" vert="horz" wrap="square" lIns="91440" tIns="45720" rIns="91440" bIns="45720" anchor="t" anchorCtr="0" upright="1">
                          <a:noAutofit/>
                        </wps:bodyPr>
                      </wps:wsp>
                      <wps:wsp>
                        <wps:cNvPr id="16" name="Text Box 98"/>
                        <wps:cNvSpPr txBox="1">
                          <a:spLocks noChangeArrowheads="1"/>
                        </wps:cNvSpPr>
                        <wps:spPr bwMode="auto">
                          <a:xfrm>
                            <a:off x="3634735" y="295225"/>
                            <a:ext cx="1798317" cy="759500"/>
                          </a:xfrm>
                          <a:prstGeom prst="rect">
                            <a:avLst/>
                          </a:prstGeom>
                          <a:solidFill>
                            <a:srgbClr val="FFFFFF"/>
                          </a:solidFill>
                          <a:ln w="9525">
                            <a:solidFill>
                              <a:srgbClr val="000000"/>
                            </a:solidFill>
                            <a:miter lim="800000"/>
                            <a:headEnd/>
                            <a:tailEnd/>
                          </a:ln>
                        </wps:spPr>
                        <wps:txbx>
                          <w:txbxContent>
                            <w:p w14:paraId="70EDC61E" w14:textId="77777777" w:rsidR="00686317" w:rsidRPr="00143406" w:rsidRDefault="00686317" w:rsidP="00143406">
                              <w:pPr>
                                <w:jc w:val="center"/>
                                <w:rPr>
                                  <w:rFonts w:ascii="Cambria" w:hAnsi="Cambria"/>
                                  <w:b/>
                                  <w:sz w:val="16"/>
                                  <w:szCs w:val="16"/>
                                </w:rPr>
                              </w:pPr>
                              <w:r w:rsidRPr="00143406">
                                <w:rPr>
                                  <w:rFonts w:ascii="Cambria" w:hAnsi="Cambria"/>
                                  <w:b/>
                                  <w:sz w:val="16"/>
                                  <w:szCs w:val="16"/>
                                </w:rPr>
                                <w:t>Technical Working Group</w:t>
                              </w:r>
                            </w:p>
                            <w:p w14:paraId="6CD652E0" w14:textId="77777777" w:rsidR="00686317" w:rsidRPr="00143406" w:rsidRDefault="00686317" w:rsidP="00143406">
                              <w:pPr>
                                <w:jc w:val="center"/>
                                <w:rPr>
                                  <w:rFonts w:ascii="Cambria" w:hAnsi="Cambria"/>
                                  <w:b/>
                                  <w:sz w:val="16"/>
                                  <w:szCs w:val="16"/>
                                </w:rPr>
                              </w:pPr>
                              <w:r w:rsidRPr="00143406">
                                <w:rPr>
                                  <w:rFonts w:ascii="Cambria" w:hAnsi="Cambria"/>
                                  <w:b/>
                                  <w:sz w:val="16"/>
                                  <w:szCs w:val="16"/>
                                </w:rPr>
                                <w:t xml:space="preserve">Presided by: NEC </w:t>
                              </w:r>
                            </w:p>
                            <w:p w14:paraId="75363D74" w14:textId="266902B4" w:rsidR="00686317" w:rsidRPr="00143406" w:rsidRDefault="00686317" w:rsidP="00143406">
                              <w:pPr>
                                <w:jc w:val="center"/>
                                <w:rPr>
                                  <w:rFonts w:ascii="Cambria" w:hAnsi="Cambria"/>
                                  <w:b/>
                                  <w:sz w:val="16"/>
                                  <w:szCs w:val="16"/>
                                </w:rPr>
                              </w:pPr>
                              <w:r>
                                <w:rPr>
                                  <w:rFonts w:ascii="Cambria" w:hAnsi="Cambria"/>
                                  <w:b/>
                                  <w:sz w:val="16"/>
                                  <w:szCs w:val="16"/>
                                </w:rPr>
                                <w:t xml:space="preserve"> Group Members: EU, UNDP, NEC,</w:t>
                              </w:r>
                              <w:r w:rsidRPr="00143406">
                                <w:rPr>
                                  <w:rFonts w:ascii="Cambria" w:hAnsi="Cambria"/>
                                  <w:b/>
                                  <w:sz w:val="16"/>
                                  <w:szCs w:val="16"/>
                                </w:rPr>
                                <w:t xml:space="preserve"> IFES, USAID, </w:t>
                              </w:r>
                              <w:r>
                                <w:rPr>
                                  <w:rFonts w:ascii="Cambria" w:hAnsi="Cambria"/>
                                  <w:b/>
                                  <w:sz w:val="16"/>
                                  <w:szCs w:val="16"/>
                                </w:rPr>
                                <w:t xml:space="preserve">IBI, NDI </w:t>
                              </w:r>
                              <w:r w:rsidRPr="00143406">
                                <w:rPr>
                                  <w:rFonts w:ascii="Cambria" w:hAnsi="Cambria"/>
                                  <w:b/>
                                  <w:sz w:val="16"/>
                                  <w:szCs w:val="16"/>
                                </w:rPr>
                                <w:t>other donors</w:t>
                              </w:r>
                            </w:p>
                          </w:txbxContent>
                        </wps:txbx>
                        <wps:bodyPr rot="0" vert="horz" wrap="square" lIns="91440" tIns="45720" rIns="91440" bIns="45720" anchor="t" anchorCtr="0" upright="1">
                          <a:noAutofit/>
                        </wps:bodyPr>
                      </wps:wsp>
                      <wps:wsp>
                        <wps:cNvPr id="18" name="Line 99"/>
                        <wps:cNvCnPr/>
                        <wps:spPr bwMode="auto">
                          <a:xfrm>
                            <a:off x="3426433" y="673100"/>
                            <a:ext cx="205802"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89"/>
                        <wps:cNvCnPr/>
                        <wps:spPr bwMode="auto">
                          <a:xfrm flipV="1">
                            <a:off x="3712505" y="1691935"/>
                            <a:ext cx="192745"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C166D0A" id="Canvas 81" o:spid="_x0000_s1026" editas="canvas" style="position:absolute;margin-left:17.35pt;margin-top:27pt;width:454.65pt;height:258pt;z-index:251662848" coordsize="57740,3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uq6wUAAEAyAAAOAAAAZHJzL2Uyb0RvYy54bWzsW9tyqzYUfe9M/4HhPTECcfPEOZPacduZ&#10;tD0zOe27DNhmCogKEjvt9N+7JDBRbJ+TuxvP4Aebmzdb0mJp7b3F2ad1nhm3iahSXoxMcmqZRlJE&#10;PE6Lxcj8/cv0JDCNqmZFzDJeJCPzLqnMT+fff3e2KoeJzZc8ixNhwEhRDVflyFzWdTkcDKpomeSs&#10;OuVlUuDknIuc1dgVi0Es2ArW82xgW5Y3WHERl4JHSVXh6KQ5aZ4r+/N5EtW/zedVUhvZyIRvtfoW&#10;6nsmvwfnZ2y4EKxcplHrBnuBFzlLC9y0MzVhNTNuRLpjKk8jwSs+r08jng/4fJ5GiWoDWkOsrdaM&#10;WXHLKtWYCL2zcRBbb2h3tpB+F3yaZhl6YwDrQ3lM/q4wPgkOrkqMTlV241S97v7XS1YmqlnVMPr1&#10;9rMw0hjgMY2C5cDIl2RdGz/wtRE4cnzkzXHVdYnr6jWOy0ulz1V5xaM/K6Pg4yUrFsmFEHy1TFgM&#10;94j8J9rS/bWxU0kjs9UvPMZ92E3NlaH1XOTSIIbDkNaphcFwTONuZHqWY7sNSqRXEU7jHPFJaBoR&#10;zocuDX2qbsaGGzulqOofE54bcmNkCqBQ3YfdXlW19IsNN5eodvAsjWX3qx2xmI0zYdwyIHaqPq31&#10;Sr8sK4yVvDuc+7YJS332mcjTGo9eluYjM+guYkPZgZdFDDfZsGZp1mzD5axoe1R2YtOd9Xq2bkdo&#10;xuM79K3gzSMGSsDGkou/TWOFx2tkVn/dMJGYRvZzgfEJCaXyeVQ71PVt7Aj9zEw/w4oIpkZmbRrN&#10;5rhunuGbUqSLJe7UIKLgFxjTeao6WQ5+41XrNxB8ICjbu1BWGNHweCAoh4EXSqwCqsShgedvgRlI&#10;DhziNWD2AhdIeE8wh+E+JH4cMLdE1GN6l57Bhw09X6VFYgQKRy2ex8Vn0XbZkwjWDlzftf0GlRZx&#10;nQZ0bLihWA8HFL061A4fQ2QGf75Fr93UJins1awp+E1LjnuI0qjvSkwstUgxH2UgO3B0nsQgvQTq&#10;SG6hm1oqVa3FfCB5VrZbqYV/Qiu8DC4DekJt7/KEWpPJycV0TE+8KfHdiTMZjyfkX9laQofLNI6T&#10;Qk4cG+VC6NMm5lZDNZqj0y5dRw0eWlcuw8XNr3Jaza33M0FDtLJ1EhOHY1q6QeW9aPBkJx+eaQl1&#10;LEgYEK3tQphuQ5rgiE3cBtaY78hjsH6dajgKorU3I9WLB00HAyPbOtjfdNRBdbBNiA0l3GCahmHL&#10;xPc0TWjgQshtME2A+5bg3kUJHwWmu5Clx7SGaQhMXTwEGp6fJB6MeZaWP21kfhunQasSC/kFSbk2&#10;IohtyrUt16cSvzJQawkZk+9XsPmBZEQvErQU0LMyJvszC1CaOvpUDPJC6foQc84OJXbKFYhsZe1R&#10;QK5XrodWriAuDZShmjlfCEo9nrItJFa2mbBDpcq0PDJJfyAi7FF5aFQiVaSjUqVR3wKVe+dn6Euv&#10;n5/7IJ5Ao+mo6+JChDtPkocyh9KKQqTjLUKb3JKcg/sZus8tPVpo2y8byW5FKuzCu4NG4g6i7ICg&#10;qqDS+C7ZATVxPUTrbXbp/dP402kb53/QmpRK43cVlz4S1yJxiaKGa7uMadj11EFBTanvBU12iTj7&#10;MO34xJNlWBW+h++dMT0KTHdVlx7TOqYf1qbCrpdeoB+IyuM3iXzo07DNG2lJT59Qd1Mx9R/LeH6g&#10;YKrPKr1tVkkmvnXVqtednqtaH0VdF8H3eaW+ItoudvuKat2tH4X/T/2I2sQJ5CofmaCngczQS9mo&#10;UWlfP9JXUinV2rFIP8PrM3xXQLpXrXoR6fpgiwMdz6G+g2dMghrr77ZXBxI/xIIq5B+kavXd8J1r&#10;okehWjv66TGtY3qrAvCashTWSXnUaZes+k67uOSeaVEKDSxEfsdWCe0LAIcuANgPY6ng2ahUpfo/&#10;tkr1COWxKqphTSJXpIJBH0qB0PZpm79q1m4fQ6G+h6cGT/XmAN4aUMsE21cq5HsQ+r5aH3j/4sf5&#10;fwAAAP//AwBQSwMEFAAGAAgAAAAhAKsxd4rdAAAACQEAAA8AAABkcnMvZG93bnJldi54bWxMj8FO&#10;wzAQRO9I/QdrkbhRuyFtaYhTVUggLgW18AFuvE0i7HUUu234e7YnuO3ujGbflOvRO3HGIXaBNMym&#10;CgRSHWxHjYavz5f7RxAxGbLGBUINPxhhXU1uSlPYcKEdnvepERxCsTAa2pT6QspYt+hNnIYeibVj&#10;GLxJvA6NtIO5cLh3MlNqIb3piD+0psfnFuvv/clr+JhRZnu32h7dW3jfjiprXude67vbcfMEIuGY&#10;/sxwxWd0qJjpEE5ko3AaHvIlOzXMc67E+iq/Dgc+LJUCWZXyf4PqFwAA//8DAFBLAQItABQABgAI&#10;AAAAIQC2gziS/gAAAOEBAAATAAAAAAAAAAAAAAAAAAAAAABbQ29udGVudF9UeXBlc10ueG1sUEsB&#10;Ai0AFAAGAAgAAAAhADj9If/WAAAAlAEAAAsAAAAAAAAAAAAAAAAALwEAAF9yZWxzLy5yZWxzUEsB&#10;Ai0AFAAGAAgAAAAhAMTuS6rrBQAAQDIAAA4AAAAAAAAAAAAAAAAALgIAAGRycy9lMm9Eb2MueG1s&#10;UEsBAi0AFAAGAAgAAAAhAKsxd4rdAAAACQEAAA8AAAAAAAAAAAAAAAAARQgAAGRycy9kb3ducmV2&#10;LnhtbFBLBQYAAAAABAAEAPMAAABP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740;height:32766;visibility:visible;mso-wrap-style:square">
                  <v:fill o:detectmouseclick="t"/>
                  <v:path o:connecttype="none"/>
                </v:shape>
                <v:shapetype id="_x0000_t202" coordsize="21600,21600" o:spt="202" path="m,l,21600r21600,l21600,xe">
                  <v:stroke joinstyle="miter"/>
                  <v:path gradientshapeok="t" o:connecttype="rect"/>
                </v:shapetype>
                <v:shape id="Text Box 83" o:spid="_x0000_s1028" type="#_x0000_t202" style="position:absolute;left:14020;top:603;width:20117;height:9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12C59E8F" w14:textId="77777777" w:rsidR="00686317" w:rsidRPr="00D657FA" w:rsidRDefault="00686317" w:rsidP="00143406">
                        <w:pPr>
                          <w:jc w:val="center"/>
                          <w:rPr>
                            <w:rFonts w:ascii="Cambria" w:hAnsi="Cambria"/>
                            <w:b/>
                            <w:sz w:val="16"/>
                            <w:szCs w:val="16"/>
                          </w:rPr>
                        </w:pPr>
                        <w:r w:rsidRPr="00D657FA">
                          <w:rPr>
                            <w:rFonts w:ascii="Cambria" w:hAnsi="Cambria"/>
                            <w:b/>
                            <w:sz w:val="16"/>
                            <w:szCs w:val="16"/>
                          </w:rPr>
                          <w:t>Project Board</w:t>
                        </w:r>
                      </w:p>
                      <w:p w14:paraId="42609EF4" w14:textId="77777777" w:rsidR="00686317" w:rsidRPr="00D657FA" w:rsidRDefault="00686317" w:rsidP="00143406">
                        <w:pPr>
                          <w:jc w:val="center"/>
                          <w:rPr>
                            <w:rFonts w:ascii="Cambria" w:hAnsi="Cambria"/>
                            <w:b/>
                            <w:sz w:val="16"/>
                            <w:szCs w:val="16"/>
                          </w:rPr>
                        </w:pPr>
                        <w:r w:rsidRPr="00D657FA">
                          <w:rPr>
                            <w:rFonts w:ascii="Cambria" w:hAnsi="Cambria"/>
                            <w:b/>
                            <w:sz w:val="16"/>
                            <w:szCs w:val="16"/>
                          </w:rPr>
                          <w:t>Presided by: NEC</w:t>
                        </w:r>
                      </w:p>
                      <w:p w14:paraId="0FBEC9AA" w14:textId="77777777" w:rsidR="00686317" w:rsidRPr="00D657FA" w:rsidRDefault="00686317" w:rsidP="00143406">
                        <w:pPr>
                          <w:jc w:val="center"/>
                          <w:rPr>
                            <w:rFonts w:ascii="Cambria" w:hAnsi="Cambria"/>
                            <w:b/>
                            <w:sz w:val="16"/>
                            <w:szCs w:val="16"/>
                          </w:rPr>
                        </w:pPr>
                        <w:r w:rsidRPr="00D657FA">
                          <w:rPr>
                            <w:rFonts w:ascii="Cambria" w:hAnsi="Cambria"/>
                            <w:b/>
                            <w:sz w:val="16"/>
                            <w:szCs w:val="16"/>
                          </w:rPr>
                          <w:t>Board Members:</w:t>
                        </w:r>
                        <w:r w:rsidRPr="00D657FA">
                          <w:rPr>
                            <w:rFonts w:ascii="Cambria" w:hAnsi="Cambria"/>
                            <w:b/>
                            <w:i/>
                            <w:sz w:val="16"/>
                            <w:szCs w:val="16"/>
                          </w:rPr>
                          <w:t xml:space="preserve"> </w:t>
                        </w:r>
                        <w:r w:rsidRPr="00D657FA">
                          <w:rPr>
                            <w:rFonts w:ascii="Cambria" w:hAnsi="Cambria"/>
                            <w:b/>
                            <w:sz w:val="16"/>
                            <w:szCs w:val="16"/>
                          </w:rPr>
                          <w:t>Ministry of Finance and Development</w:t>
                        </w:r>
                        <w:r w:rsidRPr="00D657FA">
                          <w:rPr>
                            <w:rFonts w:ascii="Cambria" w:hAnsi="Cambria"/>
                            <w:b/>
                            <w:i/>
                            <w:sz w:val="16"/>
                            <w:szCs w:val="16"/>
                          </w:rPr>
                          <w:t xml:space="preserve">, </w:t>
                        </w:r>
                        <w:r w:rsidRPr="00D657FA">
                          <w:rPr>
                            <w:rFonts w:ascii="Cambria" w:hAnsi="Cambria"/>
                            <w:b/>
                            <w:sz w:val="16"/>
                            <w:szCs w:val="16"/>
                          </w:rPr>
                          <w:t>EU, UNDP</w:t>
                        </w:r>
                      </w:p>
                      <w:p w14:paraId="254B3C20" w14:textId="7971CAF6" w:rsidR="00686317" w:rsidRPr="00D657FA" w:rsidRDefault="00686317" w:rsidP="00143406">
                        <w:pPr>
                          <w:jc w:val="center"/>
                          <w:rPr>
                            <w:rFonts w:ascii="Cambria" w:hAnsi="Cambria"/>
                            <w:b/>
                            <w:i/>
                            <w:sz w:val="16"/>
                            <w:szCs w:val="16"/>
                          </w:rPr>
                        </w:pPr>
                        <w:r w:rsidRPr="00D657FA">
                          <w:rPr>
                            <w:rFonts w:ascii="Cambria" w:hAnsi="Cambria"/>
                            <w:b/>
                            <w:sz w:val="16"/>
                            <w:szCs w:val="16"/>
                          </w:rPr>
                          <w:t>Observers: UNMIL, IFES, USAID</w:t>
                        </w:r>
                        <w:r>
                          <w:rPr>
                            <w:rFonts w:ascii="Cambria" w:hAnsi="Cambria"/>
                            <w:b/>
                            <w:sz w:val="16"/>
                            <w:szCs w:val="16"/>
                          </w:rPr>
                          <w:t>, IBI, NDI (others can be added as necessary)</w:t>
                        </w:r>
                      </w:p>
                    </w:txbxContent>
                  </v:textbox>
                </v:shape>
                <v:shape id="Text Box 84" o:spid="_x0000_s1029" type="#_x0000_t202" style="position:absolute;left:19869;top:13486;width:1718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7bNsAA&#10;AADaAAAADwAAAGRycy9kb3ducmV2LnhtbESPQYvCMBSE7wv+h/AEb2uqh65UUxFBULy4XX/As3lt&#10;o81LaaLWf28WFvY4zMw3zGo92FY8qPfGsYLZNAFBXDptuFZw/tl9LkD4gKyxdUwKXuRhnY8+Vphp&#10;9+RvehShFhHCPkMFTQhdJqUvG7Lop64jjl7leoshyr6WusdnhNtWzpMklRYNx4UGO9o2VN6Ku1WQ&#10;prywJ7pWp6M5FNiWXzwzF6Um42GzBBFoCP/hv/ZeK5jD75V4A2T+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7bNsAAAADaAAAADwAAAAAAAAAAAAAAAACYAgAAZHJzL2Rvd25y&#10;ZXYueG1sUEsFBgAAAAAEAAQA9QAAAIUDAAAAAA==&#10;" fillcolor="#ff9">
                  <v:textbox>
                    <w:txbxContent>
                      <w:p w14:paraId="2507E38D" w14:textId="77777777" w:rsidR="00686317" w:rsidRPr="00143406" w:rsidRDefault="00686317" w:rsidP="00143406">
                        <w:pPr>
                          <w:spacing w:line="80" w:lineRule="exact"/>
                          <w:jc w:val="center"/>
                          <w:rPr>
                            <w:rFonts w:ascii="Cambria" w:hAnsi="Cambria"/>
                            <w:b/>
                            <w:sz w:val="16"/>
                            <w:szCs w:val="16"/>
                          </w:rPr>
                        </w:pPr>
                      </w:p>
                      <w:p w14:paraId="3AB1718A" w14:textId="77777777" w:rsidR="00686317" w:rsidRPr="00143406" w:rsidRDefault="00686317" w:rsidP="00143406">
                        <w:pPr>
                          <w:jc w:val="center"/>
                          <w:rPr>
                            <w:rFonts w:ascii="Cambria" w:hAnsi="Cambria"/>
                            <w:b/>
                            <w:sz w:val="16"/>
                            <w:szCs w:val="16"/>
                          </w:rPr>
                        </w:pPr>
                        <w:r w:rsidRPr="00143406">
                          <w:rPr>
                            <w:rFonts w:ascii="Cambria" w:hAnsi="Cambria"/>
                            <w:b/>
                            <w:sz w:val="16"/>
                            <w:szCs w:val="16"/>
                          </w:rPr>
                          <w:t xml:space="preserve">Project Management Unit – </w:t>
                        </w:r>
                      </w:p>
                      <w:p w14:paraId="445D8264" w14:textId="77777777" w:rsidR="00686317" w:rsidRPr="00143406" w:rsidRDefault="00686317" w:rsidP="00143406">
                        <w:pPr>
                          <w:jc w:val="center"/>
                          <w:rPr>
                            <w:rFonts w:ascii="Cambria" w:hAnsi="Cambria"/>
                            <w:b/>
                            <w:sz w:val="16"/>
                            <w:szCs w:val="16"/>
                          </w:rPr>
                        </w:pPr>
                        <w:r w:rsidRPr="00143406">
                          <w:rPr>
                            <w:rFonts w:ascii="Cambria" w:hAnsi="Cambria"/>
                            <w:b/>
                            <w:sz w:val="16"/>
                            <w:szCs w:val="16"/>
                          </w:rPr>
                          <w:t>UNDP Project Manager (CTA)</w:t>
                        </w:r>
                      </w:p>
                      <w:p w14:paraId="52600633" w14:textId="77777777" w:rsidR="00686317" w:rsidRPr="00143406" w:rsidRDefault="00686317" w:rsidP="00143406">
                        <w:pPr>
                          <w:jc w:val="center"/>
                          <w:rPr>
                            <w:rFonts w:ascii="Cambria" w:hAnsi="Cambria"/>
                            <w:b/>
                            <w:sz w:val="16"/>
                            <w:szCs w:val="16"/>
                          </w:rPr>
                        </w:pPr>
                        <w:r w:rsidRPr="00143406">
                          <w:rPr>
                            <w:rFonts w:ascii="Cambria" w:hAnsi="Cambria"/>
                            <w:b/>
                            <w:sz w:val="16"/>
                            <w:szCs w:val="16"/>
                          </w:rPr>
                          <w:t>UNDP Operations/Finance/Programs</w:t>
                        </w:r>
                      </w:p>
                    </w:txbxContent>
                  </v:textbox>
                </v:shape>
                <v:line id="Line 85" o:spid="_x0000_s1030" style="position:absolute;visibility:visible;mso-wrap-style:square" from="28575,10153" to="28581,13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shape id="Text Box 86" o:spid="_x0000_s1031" type="#_x0000_t202" style="position:absolute;left:1143;top:25006;width:16002;height:5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m2cIA&#10;AADaAAAADwAAAGRycy9kb3ducmV2LnhtbESP0WrCQBRE3wX/YblC38zGUqJEVxFBaOmLjf2A2+xN&#10;spq9G7LbJP37bqHg4zAzZ5jdYbKtGKj3xrGCVZKCIC6dNlwr+LyelxsQPiBrbB2Tgh/ycNjPZzvM&#10;tRv5g4Yi1CJC2OeooAmhy6X0ZUMWfeI64uhVrrcYouxrqXscI9y28jlNM2nRcFxosKNTQ+W9+LYK&#10;sow39kK36vJu3gpsyzWvzJdST4vpuAURaAqP8H/7VSt4gb8r8Qb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bZwgAAANoAAAAPAAAAAAAAAAAAAAAAAJgCAABkcnMvZG93&#10;bnJldi54bWxQSwUGAAAAAAQABAD1AAAAhwMAAAAA&#10;" fillcolor="#ff9">
                  <v:textbox>
                    <w:txbxContent>
                      <w:p w14:paraId="0BB0FA2E" w14:textId="77777777" w:rsidR="00686317" w:rsidRDefault="00686317" w:rsidP="00143406">
                        <w:pPr>
                          <w:jc w:val="center"/>
                          <w:rPr>
                            <w:b/>
                            <w:sz w:val="16"/>
                          </w:rPr>
                        </w:pPr>
                      </w:p>
                      <w:p w14:paraId="1F7A7979" w14:textId="77777777" w:rsidR="00686317" w:rsidRPr="00143406" w:rsidRDefault="00686317" w:rsidP="00143406">
                        <w:pPr>
                          <w:jc w:val="center"/>
                          <w:rPr>
                            <w:rFonts w:ascii="Cambria" w:hAnsi="Cambria"/>
                            <w:b/>
                            <w:sz w:val="16"/>
                            <w:szCs w:val="16"/>
                          </w:rPr>
                        </w:pPr>
                        <w:r w:rsidRPr="00143406">
                          <w:rPr>
                            <w:rFonts w:ascii="Cambria" w:hAnsi="Cambria"/>
                            <w:b/>
                            <w:sz w:val="16"/>
                            <w:szCs w:val="16"/>
                          </w:rPr>
                          <w:t>Project team - Advisor for Electoral Institutions</w:t>
                        </w:r>
                      </w:p>
                    </w:txbxContent>
                  </v:textbox>
                </v:shape>
                <v:shape id="Text Box 87" o:spid="_x0000_s1032" type="#_x0000_t202" style="position:absolute;left:21120;top:24999;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DQsIA&#10;AADaAAAADwAAAGRycy9kb3ducmV2LnhtbESP0WrCQBRE3wX/YblC38zGQqNEVxFBaOmLjf2A2+xN&#10;spq9G7LbJP37bqHg4zAzZ5jdYbKtGKj3xrGCVZKCIC6dNlwr+LyelxsQPiBrbB2Tgh/ycNjPZzvM&#10;tRv5g4Yi1CJC2OeooAmhy6X0ZUMWfeI64uhVrrcYouxrqXscI9y28jlNM2nRcFxosKNTQ+W9+LYK&#10;sow39kK36vJu3gpsyzWvzJdST4vpuAURaAqP8H/7VSt4gb8r8Qb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0NCwgAAANoAAAAPAAAAAAAAAAAAAAAAAJgCAABkcnMvZG93&#10;bnJldi54bWxQSwUGAAAAAAQABAD1AAAAhwMAAAAA&#10;" fillcolor="#ff9">
                  <v:textbox>
                    <w:txbxContent>
                      <w:p w14:paraId="7743BE41" w14:textId="77777777" w:rsidR="00686317" w:rsidRDefault="00686317" w:rsidP="00143406">
                        <w:pPr>
                          <w:jc w:val="center"/>
                          <w:rPr>
                            <w:b/>
                            <w:sz w:val="16"/>
                          </w:rPr>
                        </w:pPr>
                      </w:p>
                      <w:p w14:paraId="7CE6B7E6" w14:textId="77777777" w:rsidR="00686317" w:rsidRPr="00143406" w:rsidRDefault="00686317" w:rsidP="00143406">
                        <w:pPr>
                          <w:jc w:val="center"/>
                          <w:rPr>
                            <w:rFonts w:ascii="Cambria" w:hAnsi="Cambria"/>
                            <w:b/>
                            <w:sz w:val="16"/>
                            <w:szCs w:val="16"/>
                          </w:rPr>
                        </w:pPr>
                        <w:r>
                          <w:rPr>
                            <w:rFonts w:ascii="Cambria" w:hAnsi="Cambria"/>
                            <w:b/>
                            <w:sz w:val="16"/>
                            <w:szCs w:val="16"/>
                          </w:rPr>
                          <w:t>Project team - Advisor</w:t>
                        </w:r>
                        <w:r w:rsidRPr="00143406">
                          <w:rPr>
                            <w:rFonts w:ascii="Cambria" w:hAnsi="Cambria"/>
                            <w:b/>
                            <w:sz w:val="16"/>
                            <w:szCs w:val="16"/>
                          </w:rPr>
                          <w:t xml:space="preserve"> for Electoral Processes</w:t>
                        </w:r>
                      </w:p>
                    </w:txbxContent>
                  </v:textbox>
                </v:shape>
                <v:line id="Line 88" o:spid="_x0000_s1033" style="position:absolute;flip:x;visibility:visible;mso-wrap-style:square" from="8001,22720" to="28575,22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9" o:spid="_x0000_s1034" style="position:absolute;visibility:visible;mso-wrap-style:square" from="8001,22739" to="8007,25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90" o:spid="_x0000_s1035" style="position:absolute;visibility:visible;mso-wrap-style:square" from="28575,20440" to="28581,25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91" o:spid="_x0000_s1036" style="position:absolute;visibility:visible;mso-wrap-style:square" from="28575,22720" to="49701,22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92" o:spid="_x0000_s1037" style="position:absolute;visibility:visible;mso-wrap-style:square" from="49701,22739" to="49707,25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shape id="Text Box 93" o:spid="_x0000_s1038" type="#_x0000_t202" style="position:absolute;left:39148;top:13519;width:1562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14:paraId="75C8D46E" w14:textId="77777777" w:rsidR="00686317" w:rsidRPr="00143406" w:rsidRDefault="00686317" w:rsidP="00143406">
                        <w:pPr>
                          <w:jc w:val="center"/>
                          <w:rPr>
                            <w:rFonts w:ascii="Cambria" w:hAnsi="Cambria"/>
                            <w:b/>
                            <w:sz w:val="16"/>
                            <w:szCs w:val="16"/>
                          </w:rPr>
                        </w:pPr>
                        <w:r w:rsidRPr="00143406">
                          <w:rPr>
                            <w:rFonts w:ascii="Cambria" w:hAnsi="Cambria"/>
                            <w:b/>
                            <w:sz w:val="16"/>
                            <w:szCs w:val="16"/>
                          </w:rPr>
                          <w:t>Project Support</w:t>
                        </w:r>
                      </w:p>
                      <w:p w14:paraId="348A6650" w14:textId="77777777" w:rsidR="00686317" w:rsidRPr="00143406" w:rsidRDefault="00686317" w:rsidP="00143406">
                        <w:pPr>
                          <w:jc w:val="center"/>
                          <w:rPr>
                            <w:rFonts w:ascii="Cambria" w:hAnsi="Cambria"/>
                            <w:b/>
                            <w:sz w:val="16"/>
                            <w:szCs w:val="16"/>
                          </w:rPr>
                        </w:pPr>
                        <w:r w:rsidRPr="00143406">
                          <w:rPr>
                            <w:rFonts w:ascii="Cambria" w:hAnsi="Cambria"/>
                            <w:b/>
                            <w:sz w:val="16"/>
                            <w:szCs w:val="16"/>
                          </w:rPr>
                          <w:t xml:space="preserve">UNDP Operations/ Procurement Office/DEX </w:t>
                        </w:r>
                      </w:p>
                      <w:p w14:paraId="3C83E9B3" w14:textId="77777777" w:rsidR="00686317" w:rsidRPr="00143406" w:rsidRDefault="00686317" w:rsidP="00143406">
                        <w:pPr>
                          <w:jc w:val="center"/>
                          <w:rPr>
                            <w:rFonts w:ascii="Cambria" w:hAnsi="Cambria"/>
                            <w:b/>
                            <w:sz w:val="16"/>
                            <w:szCs w:val="16"/>
                          </w:rPr>
                        </w:pPr>
                        <w:r w:rsidRPr="00143406">
                          <w:rPr>
                            <w:rFonts w:ascii="Cambria" w:hAnsi="Cambria"/>
                            <w:b/>
                            <w:sz w:val="16"/>
                            <w:szCs w:val="16"/>
                          </w:rPr>
                          <w:t>Joint EC UNDP Task Force</w:t>
                        </w:r>
                      </w:p>
                      <w:p w14:paraId="2BA93B51" w14:textId="77777777" w:rsidR="00686317" w:rsidRPr="00143406" w:rsidRDefault="00686317" w:rsidP="00143406">
                        <w:pPr>
                          <w:jc w:val="center"/>
                          <w:rPr>
                            <w:rFonts w:ascii="Cambria" w:hAnsi="Cambria"/>
                            <w:b/>
                            <w:sz w:val="16"/>
                            <w:szCs w:val="16"/>
                          </w:rPr>
                        </w:pPr>
                      </w:p>
                    </w:txbxContent>
                  </v:textbox>
                </v:shape>
                <v:shape id="Text Box 94" o:spid="_x0000_s1039" type="#_x0000_t202" style="position:absolute;left:4476;top:13519;width:13716;height:6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14:paraId="610E3916" w14:textId="77777777" w:rsidR="00686317" w:rsidRPr="00143406" w:rsidRDefault="00686317" w:rsidP="00143406">
                        <w:pPr>
                          <w:jc w:val="center"/>
                          <w:rPr>
                            <w:rFonts w:ascii="Cambria" w:hAnsi="Cambria"/>
                            <w:b/>
                            <w:sz w:val="16"/>
                            <w:szCs w:val="16"/>
                          </w:rPr>
                        </w:pPr>
                        <w:r w:rsidRPr="00143406">
                          <w:rPr>
                            <w:rFonts w:ascii="Cambria" w:hAnsi="Cambria"/>
                            <w:b/>
                            <w:sz w:val="16"/>
                            <w:szCs w:val="16"/>
                          </w:rPr>
                          <w:t>Project Assurance</w:t>
                        </w:r>
                      </w:p>
                      <w:p w14:paraId="79B0F7E6" w14:textId="77777777" w:rsidR="00686317" w:rsidRPr="00143406" w:rsidRDefault="00686317" w:rsidP="00143406">
                        <w:pPr>
                          <w:jc w:val="center"/>
                          <w:rPr>
                            <w:rFonts w:ascii="Cambria" w:hAnsi="Cambria"/>
                            <w:b/>
                            <w:sz w:val="16"/>
                            <w:szCs w:val="16"/>
                          </w:rPr>
                        </w:pPr>
                        <w:r w:rsidRPr="00143406">
                          <w:rPr>
                            <w:rFonts w:ascii="Cambria" w:hAnsi="Cambria"/>
                            <w:b/>
                            <w:sz w:val="16"/>
                            <w:szCs w:val="16"/>
                          </w:rPr>
                          <w:t>UNDP ARR Governance</w:t>
                        </w:r>
                      </w:p>
                      <w:p w14:paraId="15233CE0" w14:textId="77777777" w:rsidR="00686317" w:rsidRPr="00143406" w:rsidRDefault="00686317" w:rsidP="00143406">
                        <w:pPr>
                          <w:jc w:val="center"/>
                          <w:rPr>
                            <w:rFonts w:ascii="Cambria" w:hAnsi="Cambria"/>
                            <w:b/>
                            <w:sz w:val="16"/>
                            <w:szCs w:val="16"/>
                          </w:rPr>
                        </w:pPr>
                        <w:r w:rsidRPr="00143406">
                          <w:rPr>
                            <w:rFonts w:ascii="Cambria" w:hAnsi="Cambria"/>
                            <w:b/>
                            <w:sz w:val="16"/>
                            <w:szCs w:val="16"/>
                          </w:rPr>
                          <w:t>Program Officer</w:t>
                        </w:r>
                      </w:p>
                      <w:p w14:paraId="03E31CD8" w14:textId="77777777" w:rsidR="00686317" w:rsidRDefault="00686317" w:rsidP="00143406">
                        <w:pPr>
                          <w:jc w:val="center"/>
                          <w:rPr>
                            <w:i/>
                            <w:sz w:val="16"/>
                          </w:rPr>
                        </w:pPr>
                      </w:p>
                      <w:p w14:paraId="3AD6382D" w14:textId="77777777" w:rsidR="00686317" w:rsidRDefault="00686317" w:rsidP="00143406">
                        <w:pPr>
                          <w:jc w:val="center"/>
                        </w:pPr>
                      </w:p>
                    </w:txbxContent>
                  </v:textbox>
                </v:shape>
                <v:line id="Line 95" o:spid="_x0000_s1040" style="position:absolute;visibility:visible;mso-wrap-style:square" from="11430,11296" to="28575,11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96" o:spid="_x0000_s1041" style="position:absolute;visibility:visible;mso-wrap-style:square" from="11430,11296" to="11436,13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 id="Text Box 97" o:spid="_x0000_s1042" type="#_x0000_t202" style="position:absolute;left:42138;top:24872;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8AA&#10;AADbAAAADwAAAGRycy9kb3ducmV2LnhtbERPzWrCQBC+C77DMkJvZmOhUaKriCC09GJjH2CanSSr&#10;2dmQ3Sbp23cLBW/z8f3O7jDZVgzUe+NYwSpJQRCXThuuFXxez8sNCB+QNbaOScEPeTjs57Md5tqN&#10;/EFDEWoRQ9jnqKAJocul9GVDFn3iOuLIVa63GCLsa6l7HGO4beVzmmbSouHY0GBHp4bKe/FtFWQZ&#10;b+yFbtXl3bwV2JZrXpkvpZ4W03ELItAUHuJ/96uO81/g75d4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t8AAAADbAAAADwAAAAAAAAAAAAAAAACYAgAAZHJzL2Rvd25y&#10;ZXYueG1sUEsFBgAAAAAEAAQA9QAAAIUDAAAAAA==&#10;" fillcolor="#ff9">
                  <v:textbox>
                    <w:txbxContent>
                      <w:p w14:paraId="7A27004C" w14:textId="77777777" w:rsidR="00686317" w:rsidRDefault="00686317" w:rsidP="00143406">
                        <w:pPr>
                          <w:jc w:val="center"/>
                          <w:rPr>
                            <w:b/>
                            <w:sz w:val="16"/>
                          </w:rPr>
                        </w:pPr>
                      </w:p>
                      <w:p w14:paraId="454361B7" w14:textId="77777777" w:rsidR="00686317" w:rsidRPr="00143406" w:rsidRDefault="00686317" w:rsidP="00143406">
                        <w:pPr>
                          <w:jc w:val="center"/>
                          <w:rPr>
                            <w:rFonts w:ascii="Cambria" w:hAnsi="Cambria"/>
                            <w:b/>
                            <w:sz w:val="16"/>
                            <w:szCs w:val="16"/>
                          </w:rPr>
                        </w:pPr>
                        <w:r>
                          <w:rPr>
                            <w:rFonts w:ascii="Cambria" w:hAnsi="Cambria"/>
                            <w:b/>
                            <w:sz w:val="16"/>
                            <w:szCs w:val="16"/>
                          </w:rPr>
                          <w:t>Project team – Advisor</w:t>
                        </w:r>
                        <w:r w:rsidRPr="00143406">
                          <w:rPr>
                            <w:rFonts w:ascii="Cambria" w:hAnsi="Cambria"/>
                            <w:b/>
                            <w:sz w:val="16"/>
                            <w:szCs w:val="16"/>
                          </w:rPr>
                          <w:t xml:space="preserve"> for Electoral Support</w:t>
                        </w:r>
                      </w:p>
                    </w:txbxContent>
                  </v:textbox>
                </v:shape>
                <v:shape id="Text Box 98" o:spid="_x0000_s1043" type="#_x0000_t202" style="position:absolute;left:36347;top:2952;width:17983;height:7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14:paraId="70EDC61E" w14:textId="77777777" w:rsidR="00686317" w:rsidRPr="00143406" w:rsidRDefault="00686317" w:rsidP="00143406">
                        <w:pPr>
                          <w:jc w:val="center"/>
                          <w:rPr>
                            <w:rFonts w:ascii="Cambria" w:hAnsi="Cambria"/>
                            <w:b/>
                            <w:sz w:val="16"/>
                            <w:szCs w:val="16"/>
                          </w:rPr>
                        </w:pPr>
                        <w:r w:rsidRPr="00143406">
                          <w:rPr>
                            <w:rFonts w:ascii="Cambria" w:hAnsi="Cambria"/>
                            <w:b/>
                            <w:sz w:val="16"/>
                            <w:szCs w:val="16"/>
                          </w:rPr>
                          <w:t>Technical Working Group</w:t>
                        </w:r>
                      </w:p>
                      <w:p w14:paraId="6CD652E0" w14:textId="77777777" w:rsidR="00686317" w:rsidRPr="00143406" w:rsidRDefault="00686317" w:rsidP="00143406">
                        <w:pPr>
                          <w:jc w:val="center"/>
                          <w:rPr>
                            <w:rFonts w:ascii="Cambria" w:hAnsi="Cambria"/>
                            <w:b/>
                            <w:sz w:val="16"/>
                            <w:szCs w:val="16"/>
                          </w:rPr>
                        </w:pPr>
                        <w:r w:rsidRPr="00143406">
                          <w:rPr>
                            <w:rFonts w:ascii="Cambria" w:hAnsi="Cambria"/>
                            <w:b/>
                            <w:sz w:val="16"/>
                            <w:szCs w:val="16"/>
                          </w:rPr>
                          <w:t xml:space="preserve">Presided by: NEC </w:t>
                        </w:r>
                      </w:p>
                      <w:p w14:paraId="75363D74" w14:textId="266902B4" w:rsidR="00686317" w:rsidRPr="00143406" w:rsidRDefault="00686317" w:rsidP="00143406">
                        <w:pPr>
                          <w:jc w:val="center"/>
                          <w:rPr>
                            <w:rFonts w:ascii="Cambria" w:hAnsi="Cambria"/>
                            <w:b/>
                            <w:sz w:val="16"/>
                            <w:szCs w:val="16"/>
                          </w:rPr>
                        </w:pPr>
                        <w:r>
                          <w:rPr>
                            <w:rFonts w:ascii="Cambria" w:hAnsi="Cambria"/>
                            <w:b/>
                            <w:sz w:val="16"/>
                            <w:szCs w:val="16"/>
                          </w:rPr>
                          <w:t xml:space="preserve"> Group Members: EU, UNDP, NEC,</w:t>
                        </w:r>
                        <w:r w:rsidRPr="00143406">
                          <w:rPr>
                            <w:rFonts w:ascii="Cambria" w:hAnsi="Cambria"/>
                            <w:b/>
                            <w:sz w:val="16"/>
                            <w:szCs w:val="16"/>
                          </w:rPr>
                          <w:t xml:space="preserve"> IFES, USAID, </w:t>
                        </w:r>
                        <w:r>
                          <w:rPr>
                            <w:rFonts w:ascii="Cambria" w:hAnsi="Cambria"/>
                            <w:b/>
                            <w:sz w:val="16"/>
                            <w:szCs w:val="16"/>
                          </w:rPr>
                          <w:t xml:space="preserve">IBI, NDI </w:t>
                        </w:r>
                        <w:r w:rsidRPr="00143406">
                          <w:rPr>
                            <w:rFonts w:ascii="Cambria" w:hAnsi="Cambria"/>
                            <w:b/>
                            <w:sz w:val="16"/>
                            <w:szCs w:val="16"/>
                          </w:rPr>
                          <w:t>other donors</w:t>
                        </w:r>
                      </w:p>
                    </w:txbxContent>
                  </v:textbox>
                </v:shape>
                <v:line id="Line 99" o:spid="_x0000_s1044" style="position:absolute;visibility:visible;mso-wrap-style:square" from="34264,6731" to="36322,6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89" o:spid="_x0000_s1045" style="position:absolute;flip:y;visibility:visible;mso-wrap-style:square" from="37125,16919" to="39052,16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w10:wrap type="square"/>
              </v:group>
            </w:pict>
          </mc:Fallback>
        </mc:AlternateContent>
      </w:r>
      <w:r w:rsidR="00143406" w:rsidRPr="00143406">
        <w:rPr>
          <w:rFonts w:ascii="Cambria" w:hAnsi="Cambria"/>
          <w:b/>
          <w:sz w:val="22"/>
        </w:rPr>
        <w:t>Project Management Structure</w:t>
      </w:r>
    </w:p>
    <w:p w14:paraId="4BE0874F" w14:textId="1380C056" w:rsidR="00CC21CC" w:rsidRDefault="00CC21CC" w:rsidP="001D30B1">
      <w:pPr>
        <w:pStyle w:val="Heading3"/>
        <w:rPr>
          <w:rFonts w:ascii="Cambria" w:hAnsi="Cambria"/>
          <w:i/>
          <w:sz w:val="22"/>
          <w:szCs w:val="22"/>
        </w:rPr>
      </w:pPr>
    </w:p>
    <w:p w14:paraId="373543ED" w14:textId="0D627DCC" w:rsidR="00D96EB3" w:rsidRDefault="00D96EB3" w:rsidP="00F12F66">
      <w:pPr>
        <w:rPr>
          <w:b/>
        </w:rPr>
      </w:pPr>
    </w:p>
    <w:p w14:paraId="799130B9" w14:textId="2A3A5EAB" w:rsidR="00F12F66" w:rsidRPr="00D96EB3" w:rsidRDefault="006F12E9" w:rsidP="00F12F66">
      <w:pPr>
        <w:rPr>
          <w:rFonts w:ascii="Cambria" w:hAnsi="Cambria"/>
          <w:b/>
          <w:sz w:val="22"/>
        </w:rPr>
      </w:pPr>
      <w:r w:rsidRPr="00D96EB3">
        <w:rPr>
          <w:rFonts w:ascii="Cambria" w:hAnsi="Cambria"/>
          <w:b/>
          <w:sz w:val="22"/>
        </w:rPr>
        <w:lastRenderedPageBreak/>
        <w:t xml:space="preserve">PMU </w:t>
      </w:r>
      <w:r w:rsidR="00C72B72" w:rsidRPr="00D96EB3">
        <w:rPr>
          <w:rFonts w:ascii="Cambria" w:hAnsi="Cambria"/>
          <w:b/>
          <w:sz w:val="22"/>
        </w:rPr>
        <w:t xml:space="preserve">staff </w:t>
      </w:r>
    </w:p>
    <w:p w14:paraId="5AD4CB86" w14:textId="5FEA5CBD" w:rsidR="00C72B72" w:rsidRDefault="00C72B72" w:rsidP="00F12F66"/>
    <w:tbl>
      <w:tblPr>
        <w:tblStyle w:val="TableGrid"/>
        <w:tblW w:w="6655" w:type="dxa"/>
        <w:tblLook w:val="04A0" w:firstRow="1" w:lastRow="0" w:firstColumn="1" w:lastColumn="0" w:noHBand="0" w:noVBand="1"/>
      </w:tblPr>
      <w:tblGrid>
        <w:gridCol w:w="3505"/>
        <w:gridCol w:w="3150"/>
      </w:tblGrid>
      <w:tr w:rsidR="00467020" w:rsidRPr="00081CE7" w14:paraId="752814B0" w14:textId="77777777" w:rsidTr="00081CE7">
        <w:tc>
          <w:tcPr>
            <w:tcW w:w="3505" w:type="dxa"/>
            <w:shd w:val="clear" w:color="auto" w:fill="BFBFBF" w:themeFill="background1" w:themeFillShade="BF"/>
          </w:tcPr>
          <w:p w14:paraId="30CF4354" w14:textId="72367367" w:rsidR="00467020" w:rsidRPr="00081CE7" w:rsidRDefault="00467020" w:rsidP="00F12F66">
            <w:pPr>
              <w:rPr>
                <w:rFonts w:ascii="Cambria" w:hAnsi="Cambria"/>
                <w:sz w:val="20"/>
              </w:rPr>
            </w:pPr>
            <w:r w:rsidRPr="00081CE7">
              <w:rPr>
                <w:rFonts w:ascii="Cambria" w:hAnsi="Cambria"/>
                <w:sz w:val="20"/>
              </w:rPr>
              <w:t xml:space="preserve">Project PMU permanent staff International </w:t>
            </w:r>
          </w:p>
        </w:tc>
        <w:tc>
          <w:tcPr>
            <w:tcW w:w="3150" w:type="dxa"/>
            <w:shd w:val="clear" w:color="auto" w:fill="BFBFBF" w:themeFill="background1" w:themeFillShade="BF"/>
          </w:tcPr>
          <w:p w14:paraId="1A56BA2B" w14:textId="2DF63C3E" w:rsidR="00467020" w:rsidRPr="00081CE7" w:rsidRDefault="00467020" w:rsidP="00FF31AA">
            <w:pPr>
              <w:rPr>
                <w:rFonts w:ascii="Cambria" w:hAnsi="Cambria"/>
                <w:sz w:val="20"/>
              </w:rPr>
            </w:pPr>
            <w:r w:rsidRPr="00081CE7">
              <w:rPr>
                <w:rFonts w:ascii="Cambria" w:hAnsi="Cambria"/>
                <w:sz w:val="20"/>
              </w:rPr>
              <w:t xml:space="preserve">Project PMU permanent local staff </w:t>
            </w:r>
          </w:p>
        </w:tc>
      </w:tr>
      <w:tr w:rsidR="00467020" w:rsidRPr="00081CE7" w14:paraId="32ED3FC5" w14:textId="77777777" w:rsidTr="00B22024">
        <w:tc>
          <w:tcPr>
            <w:tcW w:w="3505" w:type="dxa"/>
          </w:tcPr>
          <w:p w14:paraId="697A8E55" w14:textId="17D65573" w:rsidR="00467020" w:rsidRPr="00081CE7" w:rsidRDefault="00467020" w:rsidP="00625A38">
            <w:pPr>
              <w:rPr>
                <w:rFonts w:ascii="Cambria" w:hAnsi="Cambria"/>
                <w:sz w:val="20"/>
              </w:rPr>
            </w:pPr>
            <w:r w:rsidRPr="00081CE7">
              <w:rPr>
                <w:rFonts w:ascii="Cambria" w:hAnsi="Cambria"/>
                <w:sz w:val="20"/>
              </w:rPr>
              <w:t>Chief technical Advisor (full term)</w:t>
            </w:r>
          </w:p>
        </w:tc>
        <w:tc>
          <w:tcPr>
            <w:tcW w:w="3150" w:type="dxa"/>
          </w:tcPr>
          <w:p w14:paraId="1DB33A35" w14:textId="2DFD9506" w:rsidR="00467020" w:rsidRPr="00081CE7" w:rsidRDefault="00467020" w:rsidP="00440EE4">
            <w:pPr>
              <w:rPr>
                <w:rFonts w:ascii="Cambria" w:hAnsi="Cambria"/>
                <w:sz w:val="20"/>
              </w:rPr>
            </w:pPr>
            <w:r w:rsidRPr="00081CE7">
              <w:rPr>
                <w:rFonts w:ascii="Cambria" w:hAnsi="Cambria"/>
                <w:sz w:val="20"/>
              </w:rPr>
              <w:t>Program officer (full term)</w:t>
            </w:r>
          </w:p>
        </w:tc>
      </w:tr>
      <w:tr w:rsidR="00467020" w:rsidRPr="00081CE7" w14:paraId="1B829F8F" w14:textId="77777777" w:rsidTr="00B22024">
        <w:tc>
          <w:tcPr>
            <w:tcW w:w="3505" w:type="dxa"/>
          </w:tcPr>
          <w:p w14:paraId="48703A72" w14:textId="3BCC2722" w:rsidR="00467020" w:rsidRPr="00081CE7" w:rsidRDefault="00467020" w:rsidP="00F01C8D">
            <w:pPr>
              <w:rPr>
                <w:rFonts w:ascii="Cambria" w:hAnsi="Cambria"/>
                <w:sz w:val="20"/>
              </w:rPr>
            </w:pPr>
            <w:r w:rsidRPr="00081CE7">
              <w:rPr>
                <w:rFonts w:ascii="Cambria" w:hAnsi="Cambria"/>
                <w:sz w:val="20"/>
              </w:rPr>
              <w:t xml:space="preserve">Training and Capacity Building </w:t>
            </w:r>
            <w:r w:rsidR="00072703">
              <w:rPr>
                <w:rFonts w:ascii="Cambria" w:hAnsi="Cambria"/>
                <w:sz w:val="20"/>
              </w:rPr>
              <w:t xml:space="preserve">Specialist </w:t>
            </w:r>
            <w:r w:rsidRPr="00081CE7">
              <w:rPr>
                <w:rFonts w:ascii="Cambria" w:hAnsi="Cambria"/>
                <w:sz w:val="20"/>
              </w:rPr>
              <w:t>(</w:t>
            </w:r>
            <w:r w:rsidR="00F01C8D">
              <w:rPr>
                <w:rFonts w:ascii="Cambria" w:hAnsi="Cambria"/>
                <w:sz w:val="20"/>
              </w:rPr>
              <w:t>2</w:t>
            </w:r>
            <w:r w:rsidRPr="00081CE7">
              <w:rPr>
                <w:rFonts w:ascii="Cambria" w:hAnsi="Cambria"/>
                <w:sz w:val="20"/>
              </w:rPr>
              <w:t xml:space="preserve"> years, 2015-2017)</w:t>
            </w:r>
          </w:p>
        </w:tc>
        <w:tc>
          <w:tcPr>
            <w:tcW w:w="3150" w:type="dxa"/>
          </w:tcPr>
          <w:p w14:paraId="147EF26C" w14:textId="774B52A0" w:rsidR="00467020" w:rsidRPr="00081CE7" w:rsidRDefault="00467020" w:rsidP="005D14CE">
            <w:pPr>
              <w:rPr>
                <w:rFonts w:ascii="Cambria" w:hAnsi="Cambria"/>
                <w:sz w:val="20"/>
              </w:rPr>
            </w:pPr>
            <w:r w:rsidRPr="00081CE7">
              <w:rPr>
                <w:rFonts w:ascii="Cambria" w:hAnsi="Cambria"/>
                <w:sz w:val="20"/>
              </w:rPr>
              <w:t>Admin Assistant (full term)</w:t>
            </w:r>
          </w:p>
        </w:tc>
      </w:tr>
      <w:tr w:rsidR="00467020" w:rsidRPr="00081CE7" w14:paraId="347E2EB6" w14:textId="77777777" w:rsidTr="00B22024">
        <w:tc>
          <w:tcPr>
            <w:tcW w:w="3505" w:type="dxa"/>
          </w:tcPr>
          <w:p w14:paraId="540B33C5" w14:textId="610E8620" w:rsidR="00467020" w:rsidRPr="00081CE7" w:rsidRDefault="00467020" w:rsidP="00F01C8D">
            <w:pPr>
              <w:rPr>
                <w:rFonts w:ascii="Cambria" w:hAnsi="Cambria"/>
                <w:sz w:val="20"/>
              </w:rPr>
            </w:pPr>
            <w:r w:rsidRPr="00081CE7">
              <w:rPr>
                <w:rFonts w:ascii="Cambria" w:hAnsi="Cambria"/>
                <w:sz w:val="20"/>
              </w:rPr>
              <w:t>Finance Technical Advisor (</w:t>
            </w:r>
            <w:r w:rsidR="00F01C8D">
              <w:rPr>
                <w:rFonts w:ascii="Cambria" w:hAnsi="Cambria"/>
                <w:sz w:val="20"/>
              </w:rPr>
              <w:t>36 months)</w:t>
            </w:r>
          </w:p>
        </w:tc>
        <w:tc>
          <w:tcPr>
            <w:tcW w:w="3150" w:type="dxa"/>
          </w:tcPr>
          <w:p w14:paraId="4CCDF35E" w14:textId="6BD3BA09" w:rsidR="00467020" w:rsidRPr="00081CE7" w:rsidRDefault="00467020" w:rsidP="00F01C8D">
            <w:pPr>
              <w:rPr>
                <w:rFonts w:ascii="Cambria" w:hAnsi="Cambria"/>
                <w:sz w:val="20"/>
              </w:rPr>
            </w:pPr>
            <w:r w:rsidRPr="00081CE7">
              <w:rPr>
                <w:rFonts w:ascii="Cambria" w:hAnsi="Cambria"/>
                <w:sz w:val="20"/>
              </w:rPr>
              <w:t xml:space="preserve">Procurement </w:t>
            </w:r>
            <w:r w:rsidR="00B819F1">
              <w:rPr>
                <w:rFonts w:ascii="Cambria" w:hAnsi="Cambria"/>
                <w:sz w:val="20"/>
              </w:rPr>
              <w:t xml:space="preserve">– National </w:t>
            </w:r>
            <w:r w:rsidRPr="00081CE7">
              <w:rPr>
                <w:rFonts w:ascii="Cambria" w:hAnsi="Cambria"/>
                <w:sz w:val="20"/>
              </w:rPr>
              <w:t>(</w:t>
            </w:r>
            <w:r w:rsidR="00F01C8D">
              <w:rPr>
                <w:rFonts w:ascii="Cambria" w:hAnsi="Cambria"/>
                <w:sz w:val="20"/>
              </w:rPr>
              <w:t>27 months</w:t>
            </w:r>
            <w:r w:rsidRPr="00081CE7">
              <w:rPr>
                <w:rFonts w:ascii="Cambria" w:hAnsi="Cambria"/>
                <w:sz w:val="20"/>
              </w:rPr>
              <w:t>)</w:t>
            </w:r>
          </w:p>
        </w:tc>
      </w:tr>
      <w:tr w:rsidR="00467020" w:rsidRPr="00081CE7" w14:paraId="06B113CA" w14:textId="77777777" w:rsidTr="00B22024">
        <w:tc>
          <w:tcPr>
            <w:tcW w:w="3505" w:type="dxa"/>
          </w:tcPr>
          <w:p w14:paraId="4D937C01" w14:textId="3494DCA3" w:rsidR="00467020" w:rsidRPr="00081CE7" w:rsidRDefault="00467020" w:rsidP="00124D0B">
            <w:pPr>
              <w:rPr>
                <w:rFonts w:ascii="Cambria" w:hAnsi="Cambria"/>
                <w:sz w:val="20"/>
              </w:rPr>
            </w:pPr>
          </w:p>
        </w:tc>
        <w:tc>
          <w:tcPr>
            <w:tcW w:w="3150" w:type="dxa"/>
          </w:tcPr>
          <w:p w14:paraId="2E09163E" w14:textId="15F8508A" w:rsidR="00467020" w:rsidRPr="00081CE7" w:rsidRDefault="00467020" w:rsidP="005D14CE">
            <w:pPr>
              <w:rPr>
                <w:rFonts w:ascii="Cambria" w:hAnsi="Cambria"/>
                <w:sz w:val="20"/>
              </w:rPr>
            </w:pPr>
            <w:r w:rsidRPr="00081CE7">
              <w:rPr>
                <w:rFonts w:ascii="Cambria" w:hAnsi="Cambria"/>
                <w:sz w:val="20"/>
              </w:rPr>
              <w:t>3 Drivers (full term)</w:t>
            </w:r>
          </w:p>
        </w:tc>
      </w:tr>
    </w:tbl>
    <w:p w14:paraId="5964EA9A" w14:textId="4FA29577" w:rsidR="000C68A5" w:rsidRDefault="000C68A5" w:rsidP="002F1DA0">
      <w:pPr>
        <w:pStyle w:val="Heading2"/>
        <w:rPr>
          <w:rFonts w:ascii="Cambria" w:hAnsi="Cambria"/>
        </w:rPr>
      </w:pPr>
    </w:p>
    <w:p w14:paraId="17817D8B" w14:textId="5A0B442B" w:rsidR="006F12E9" w:rsidRDefault="008A19C8" w:rsidP="00B22024">
      <w:r>
        <w:rPr>
          <w:b/>
        </w:rPr>
        <w:t>Consultants</w:t>
      </w:r>
      <w:r w:rsidR="006F12E9">
        <w:t>:</w:t>
      </w:r>
      <w:r>
        <w:rPr>
          <w:rStyle w:val="FootnoteReference"/>
        </w:rPr>
        <w:footnoteReference w:id="2"/>
      </w:r>
    </w:p>
    <w:tbl>
      <w:tblPr>
        <w:tblStyle w:val="TableGrid"/>
        <w:tblW w:w="0" w:type="auto"/>
        <w:tblLook w:val="04A0" w:firstRow="1" w:lastRow="0" w:firstColumn="1" w:lastColumn="0" w:noHBand="0" w:noVBand="1"/>
      </w:tblPr>
      <w:tblGrid>
        <w:gridCol w:w="2376"/>
        <w:gridCol w:w="1843"/>
        <w:gridCol w:w="1701"/>
        <w:gridCol w:w="1559"/>
        <w:gridCol w:w="1516"/>
      </w:tblGrid>
      <w:tr w:rsidR="00467020" w:rsidRPr="00081CE7" w14:paraId="293D04D4" w14:textId="77777777" w:rsidTr="00250CF6">
        <w:tc>
          <w:tcPr>
            <w:tcW w:w="2376" w:type="dxa"/>
            <w:shd w:val="clear" w:color="auto" w:fill="BFBFBF" w:themeFill="background1" w:themeFillShade="BF"/>
          </w:tcPr>
          <w:p w14:paraId="75227AFE" w14:textId="77777777" w:rsidR="00467020" w:rsidRPr="00081CE7" w:rsidRDefault="00467020" w:rsidP="006F12E9">
            <w:pPr>
              <w:rPr>
                <w:rFonts w:ascii="Cambria" w:hAnsi="Cambria"/>
                <w:sz w:val="20"/>
                <w:szCs w:val="20"/>
              </w:rPr>
            </w:pPr>
          </w:p>
        </w:tc>
        <w:tc>
          <w:tcPr>
            <w:tcW w:w="1843" w:type="dxa"/>
            <w:shd w:val="clear" w:color="auto" w:fill="BFBFBF" w:themeFill="background1" w:themeFillShade="BF"/>
          </w:tcPr>
          <w:p w14:paraId="0246DE79" w14:textId="600D6D91" w:rsidR="00467020" w:rsidRPr="00081CE7" w:rsidRDefault="00467020" w:rsidP="006F12E9">
            <w:pPr>
              <w:rPr>
                <w:rFonts w:ascii="Cambria" w:hAnsi="Cambria"/>
                <w:sz w:val="20"/>
                <w:szCs w:val="20"/>
              </w:rPr>
            </w:pPr>
          </w:p>
        </w:tc>
        <w:tc>
          <w:tcPr>
            <w:tcW w:w="1701" w:type="dxa"/>
            <w:shd w:val="clear" w:color="auto" w:fill="BFBFBF" w:themeFill="background1" w:themeFillShade="BF"/>
          </w:tcPr>
          <w:p w14:paraId="73D16F84" w14:textId="5770A96B" w:rsidR="00467020" w:rsidRPr="00081CE7" w:rsidRDefault="00467020" w:rsidP="006F12E9">
            <w:pPr>
              <w:rPr>
                <w:rFonts w:ascii="Cambria" w:hAnsi="Cambria"/>
                <w:sz w:val="20"/>
                <w:szCs w:val="20"/>
              </w:rPr>
            </w:pPr>
            <w:r w:rsidRPr="00081CE7">
              <w:rPr>
                <w:rFonts w:ascii="Cambria" w:hAnsi="Cambria"/>
                <w:sz w:val="20"/>
                <w:szCs w:val="20"/>
              </w:rPr>
              <w:t>International/ local</w:t>
            </w:r>
          </w:p>
        </w:tc>
        <w:tc>
          <w:tcPr>
            <w:tcW w:w="1559" w:type="dxa"/>
            <w:shd w:val="clear" w:color="auto" w:fill="BFBFBF" w:themeFill="background1" w:themeFillShade="BF"/>
          </w:tcPr>
          <w:p w14:paraId="44B01790" w14:textId="3C85FB8E" w:rsidR="00467020" w:rsidRPr="00081CE7" w:rsidRDefault="00467020" w:rsidP="006F12E9">
            <w:pPr>
              <w:rPr>
                <w:rFonts w:ascii="Cambria" w:hAnsi="Cambria"/>
                <w:sz w:val="20"/>
                <w:szCs w:val="20"/>
              </w:rPr>
            </w:pPr>
            <w:r w:rsidRPr="00081CE7">
              <w:rPr>
                <w:rFonts w:ascii="Cambria" w:hAnsi="Cambria"/>
                <w:sz w:val="20"/>
                <w:szCs w:val="20"/>
              </w:rPr>
              <w:t>Estimated time</w:t>
            </w:r>
          </w:p>
        </w:tc>
        <w:tc>
          <w:tcPr>
            <w:tcW w:w="1516" w:type="dxa"/>
            <w:shd w:val="clear" w:color="auto" w:fill="BFBFBF" w:themeFill="background1" w:themeFillShade="BF"/>
          </w:tcPr>
          <w:p w14:paraId="3284BC6A" w14:textId="359C6A7D" w:rsidR="00467020" w:rsidRPr="00081CE7" w:rsidRDefault="00467020" w:rsidP="006F12E9">
            <w:pPr>
              <w:rPr>
                <w:rFonts w:ascii="Cambria" w:hAnsi="Cambria"/>
                <w:sz w:val="20"/>
                <w:szCs w:val="20"/>
              </w:rPr>
            </w:pPr>
            <w:r w:rsidRPr="00081CE7">
              <w:rPr>
                <w:rFonts w:ascii="Cambria" w:hAnsi="Cambria"/>
                <w:sz w:val="20"/>
                <w:szCs w:val="20"/>
              </w:rPr>
              <w:t>Tentative date</w:t>
            </w:r>
          </w:p>
        </w:tc>
      </w:tr>
      <w:tr w:rsidR="00467020" w:rsidRPr="00081CE7" w14:paraId="3A70E486" w14:textId="77777777" w:rsidTr="00250CF6">
        <w:tc>
          <w:tcPr>
            <w:tcW w:w="2376" w:type="dxa"/>
          </w:tcPr>
          <w:p w14:paraId="24EEF616" w14:textId="41FE295D" w:rsidR="00467020" w:rsidRPr="00081CE7" w:rsidRDefault="00A212D8" w:rsidP="00467020">
            <w:pPr>
              <w:rPr>
                <w:rFonts w:ascii="Cambria" w:hAnsi="Cambria"/>
                <w:sz w:val="20"/>
                <w:szCs w:val="20"/>
              </w:rPr>
            </w:pPr>
            <w:r>
              <w:rPr>
                <w:rFonts w:ascii="Cambria" w:hAnsi="Cambria"/>
                <w:sz w:val="20"/>
                <w:szCs w:val="20"/>
              </w:rPr>
              <w:t>3</w:t>
            </w:r>
            <w:r w:rsidR="00467020" w:rsidRPr="00081CE7">
              <w:rPr>
                <w:rFonts w:ascii="Cambria" w:hAnsi="Cambria"/>
                <w:sz w:val="20"/>
                <w:szCs w:val="20"/>
              </w:rPr>
              <w:t xml:space="preserve"> BRIDGE facilitators </w:t>
            </w:r>
          </w:p>
        </w:tc>
        <w:tc>
          <w:tcPr>
            <w:tcW w:w="1843" w:type="dxa"/>
          </w:tcPr>
          <w:p w14:paraId="453C33CF" w14:textId="532897B6" w:rsidR="00467020" w:rsidRPr="00081CE7" w:rsidRDefault="00467020" w:rsidP="006F12E9">
            <w:pPr>
              <w:rPr>
                <w:rFonts w:ascii="Cambria" w:hAnsi="Cambria"/>
                <w:sz w:val="20"/>
                <w:szCs w:val="20"/>
              </w:rPr>
            </w:pPr>
            <w:r w:rsidRPr="00081CE7">
              <w:rPr>
                <w:rFonts w:ascii="Cambria" w:hAnsi="Cambria"/>
                <w:sz w:val="20"/>
                <w:szCs w:val="20"/>
              </w:rPr>
              <w:t>Result 1 Activity 2</w:t>
            </w:r>
          </w:p>
        </w:tc>
        <w:tc>
          <w:tcPr>
            <w:tcW w:w="1701" w:type="dxa"/>
          </w:tcPr>
          <w:p w14:paraId="319C6417" w14:textId="7B10481B" w:rsidR="00467020" w:rsidRPr="00081CE7" w:rsidRDefault="00467020" w:rsidP="006F12E9">
            <w:pPr>
              <w:rPr>
                <w:rFonts w:ascii="Cambria" w:hAnsi="Cambria"/>
                <w:sz w:val="20"/>
                <w:szCs w:val="20"/>
              </w:rPr>
            </w:pPr>
            <w:r w:rsidRPr="00081CE7">
              <w:rPr>
                <w:rFonts w:ascii="Cambria" w:hAnsi="Cambria"/>
                <w:sz w:val="20"/>
                <w:szCs w:val="20"/>
              </w:rPr>
              <w:t>International</w:t>
            </w:r>
          </w:p>
        </w:tc>
        <w:tc>
          <w:tcPr>
            <w:tcW w:w="1559" w:type="dxa"/>
          </w:tcPr>
          <w:p w14:paraId="57B8A2AA" w14:textId="2BF3EBC9" w:rsidR="00467020" w:rsidRPr="00081CE7" w:rsidRDefault="00467020" w:rsidP="006F12E9">
            <w:pPr>
              <w:rPr>
                <w:rFonts w:ascii="Cambria" w:hAnsi="Cambria"/>
                <w:sz w:val="20"/>
                <w:szCs w:val="20"/>
              </w:rPr>
            </w:pPr>
            <w:r w:rsidRPr="00081CE7">
              <w:rPr>
                <w:rFonts w:ascii="Cambria" w:hAnsi="Cambria"/>
                <w:sz w:val="20"/>
                <w:szCs w:val="20"/>
              </w:rPr>
              <w:t>1 month</w:t>
            </w:r>
          </w:p>
        </w:tc>
        <w:tc>
          <w:tcPr>
            <w:tcW w:w="1516" w:type="dxa"/>
          </w:tcPr>
          <w:p w14:paraId="61454B91" w14:textId="74307986" w:rsidR="00467020" w:rsidRPr="00081CE7" w:rsidRDefault="002B3A5E" w:rsidP="00A212D8">
            <w:pPr>
              <w:rPr>
                <w:rFonts w:ascii="Cambria" w:hAnsi="Cambria"/>
                <w:sz w:val="20"/>
                <w:szCs w:val="20"/>
              </w:rPr>
            </w:pPr>
            <w:r>
              <w:rPr>
                <w:rFonts w:ascii="Cambria" w:hAnsi="Cambria"/>
                <w:sz w:val="20"/>
                <w:szCs w:val="20"/>
              </w:rPr>
              <w:t>2015-</w:t>
            </w:r>
            <w:r w:rsidR="00467020" w:rsidRPr="00081CE7">
              <w:rPr>
                <w:rFonts w:ascii="Cambria" w:hAnsi="Cambria"/>
                <w:sz w:val="20"/>
                <w:szCs w:val="20"/>
              </w:rPr>
              <w:t>2016</w:t>
            </w:r>
          </w:p>
        </w:tc>
      </w:tr>
      <w:tr w:rsidR="008A5451" w:rsidRPr="00081CE7" w14:paraId="6B5D98C7" w14:textId="77777777" w:rsidTr="00250CF6">
        <w:tc>
          <w:tcPr>
            <w:tcW w:w="2376" w:type="dxa"/>
          </w:tcPr>
          <w:p w14:paraId="17FBC345" w14:textId="0ED06D58" w:rsidR="008A5451" w:rsidRPr="00081CE7" w:rsidRDefault="008A5451" w:rsidP="008A5451">
            <w:pPr>
              <w:rPr>
                <w:rFonts w:ascii="Cambria" w:hAnsi="Cambria"/>
                <w:sz w:val="20"/>
                <w:szCs w:val="20"/>
              </w:rPr>
            </w:pPr>
            <w:r w:rsidRPr="00081CE7">
              <w:rPr>
                <w:rFonts w:ascii="Cambria" w:hAnsi="Cambria"/>
                <w:sz w:val="20"/>
                <w:szCs w:val="20"/>
              </w:rPr>
              <w:t>ERC Consultant</w:t>
            </w:r>
          </w:p>
        </w:tc>
        <w:tc>
          <w:tcPr>
            <w:tcW w:w="1843" w:type="dxa"/>
          </w:tcPr>
          <w:p w14:paraId="12179B36" w14:textId="51791BAE" w:rsidR="008A5451" w:rsidRPr="00081CE7" w:rsidRDefault="008A5451" w:rsidP="008A5451">
            <w:pPr>
              <w:rPr>
                <w:rFonts w:ascii="Cambria" w:hAnsi="Cambria"/>
                <w:sz w:val="20"/>
                <w:szCs w:val="20"/>
              </w:rPr>
            </w:pPr>
            <w:r w:rsidRPr="00081CE7">
              <w:rPr>
                <w:rFonts w:ascii="Cambria" w:hAnsi="Cambria"/>
                <w:sz w:val="20"/>
                <w:szCs w:val="20"/>
              </w:rPr>
              <w:t>Result 1 Activity 3</w:t>
            </w:r>
          </w:p>
        </w:tc>
        <w:tc>
          <w:tcPr>
            <w:tcW w:w="1701" w:type="dxa"/>
          </w:tcPr>
          <w:p w14:paraId="2EAA123A" w14:textId="52CF41AB" w:rsidR="008A5451" w:rsidRPr="00081CE7" w:rsidRDefault="008A5451" w:rsidP="008A5451">
            <w:pPr>
              <w:rPr>
                <w:rFonts w:ascii="Cambria" w:hAnsi="Cambria"/>
                <w:sz w:val="20"/>
                <w:szCs w:val="20"/>
              </w:rPr>
            </w:pPr>
            <w:r w:rsidRPr="00081CE7">
              <w:rPr>
                <w:rFonts w:ascii="Cambria" w:hAnsi="Cambria"/>
                <w:sz w:val="20"/>
                <w:szCs w:val="20"/>
              </w:rPr>
              <w:t>International</w:t>
            </w:r>
          </w:p>
        </w:tc>
        <w:tc>
          <w:tcPr>
            <w:tcW w:w="1559" w:type="dxa"/>
          </w:tcPr>
          <w:p w14:paraId="4D8A09F8" w14:textId="74170F17" w:rsidR="008A5451" w:rsidRPr="00081CE7" w:rsidRDefault="008A5451" w:rsidP="008A5451">
            <w:pPr>
              <w:rPr>
                <w:rFonts w:ascii="Cambria" w:hAnsi="Cambria"/>
                <w:sz w:val="20"/>
                <w:szCs w:val="20"/>
              </w:rPr>
            </w:pPr>
            <w:r w:rsidRPr="00081CE7">
              <w:rPr>
                <w:rFonts w:ascii="Cambria" w:hAnsi="Cambria"/>
                <w:sz w:val="20"/>
                <w:szCs w:val="20"/>
              </w:rPr>
              <w:t>3 months</w:t>
            </w:r>
          </w:p>
        </w:tc>
        <w:tc>
          <w:tcPr>
            <w:tcW w:w="1516" w:type="dxa"/>
          </w:tcPr>
          <w:p w14:paraId="43AD5333" w14:textId="12A73285" w:rsidR="008A5451" w:rsidRPr="00081CE7" w:rsidRDefault="008A5451" w:rsidP="008A5451">
            <w:pPr>
              <w:rPr>
                <w:rFonts w:ascii="Cambria" w:hAnsi="Cambria"/>
                <w:sz w:val="20"/>
                <w:szCs w:val="20"/>
              </w:rPr>
            </w:pPr>
            <w:r>
              <w:rPr>
                <w:rFonts w:ascii="Cambria" w:hAnsi="Cambria"/>
                <w:sz w:val="20"/>
                <w:szCs w:val="20"/>
              </w:rPr>
              <w:t>2015-</w:t>
            </w:r>
            <w:r w:rsidRPr="00081CE7">
              <w:rPr>
                <w:rFonts w:ascii="Cambria" w:hAnsi="Cambria"/>
                <w:sz w:val="20"/>
                <w:szCs w:val="20"/>
              </w:rPr>
              <w:t>2016</w:t>
            </w:r>
          </w:p>
        </w:tc>
      </w:tr>
      <w:tr w:rsidR="008A5451" w:rsidRPr="00081CE7" w14:paraId="43A0CC18" w14:textId="77777777" w:rsidTr="00250CF6">
        <w:tc>
          <w:tcPr>
            <w:tcW w:w="2376" w:type="dxa"/>
          </w:tcPr>
          <w:p w14:paraId="00BAEE8D" w14:textId="6CFF93AB" w:rsidR="008A5451" w:rsidRPr="00081CE7" w:rsidRDefault="008A5451" w:rsidP="008A5451">
            <w:pPr>
              <w:rPr>
                <w:rFonts w:ascii="Cambria" w:hAnsi="Cambria"/>
                <w:sz w:val="20"/>
                <w:szCs w:val="20"/>
                <w:lang w:val="pt-PT"/>
              </w:rPr>
            </w:pPr>
            <w:r w:rsidRPr="00081CE7">
              <w:rPr>
                <w:rFonts w:ascii="Cambria" w:hAnsi="Cambria"/>
                <w:sz w:val="20"/>
                <w:szCs w:val="20"/>
                <w:lang w:val="pt-PT"/>
              </w:rPr>
              <w:t xml:space="preserve">Data base developer for ERC </w:t>
            </w:r>
          </w:p>
        </w:tc>
        <w:tc>
          <w:tcPr>
            <w:tcW w:w="1843" w:type="dxa"/>
          </w:tcPr>
          <w:p w14:paraId="22984460" w14:textId="1F90A5F4" w:rsidR="008A5451" w:rsidRPr="00081CE7" w:rsidRDefault="008A5451" w:rsidP="008A5451">
            <w:pPr>
              <w:rPr>
                <w:rFonts w:ascii="Cambria" w:hAnsi="Cambria"/>
                <w:sz w:val="20"/>
                <w:szCs w:val="20"/>
              </w:rPr>
            </w:pPr>
            <w:r w:rsidRPr="00081CE7">
              <w:rPr>
                <w:rFonts w:ascii="Cambria" w:hAnsi="Cambria"/>
                <w:sz w:val="20"/>
                <w:szCs w:val="20"/>
              </w:rPr>
              <w:t>Result 1 Activity 3</w:t>
            </w:r>
          </w:p>
        </w:tc>
        <w:tc>
          <w:tcPr>
            <w:tcW w:w="1701" w:type="dxa"/>
          </w:tcPr>
          <w:p w14:paraId="4683D7F3" w14:textId="0B3B3DF6" w:rsidR="008A5451" w:rsidRPr="00081CE7" w:rsidRDefault="008A5451" w:rsidP="008A5451">
            <w:pPr>
              <w:rPr>
                <w:rFonts w:ascii="Cambria" w:hAnsi="Cambria"/>
                <w:sz w:val="20"/>
                <w:szCs w:val="20"/>
              </w:rPr>
            </w:pPr>
            <w:r w:rsidRPr="00081CE7">
              <w:rPr>
                <w:rFonts w:ascii="Cambria" w:hAnsi="Cambria"/>
                <w:sz w:val="20"/>
                <w:szCs w:val="20"/>
              </w:rPr>
              <w:t>Local</w:t>
            </w:r>
          </w:p>
        </w:tc>
        <w:tc>
          <w:tcPr>
            <w:tcW w:w="1559" w:type="dxa"/>
          </w:tcPr>
          <w:p w14:paraId="4B0068E5" w14:textId="7AC4C24E" w:rsidR="008A5451" w:rsidRPr="00081CE7" w:rsidRDefault="008A5451" w:rsidP="008A5451">
            <w:pPr>
              <w:rPr>
                <w:rFonts w:ascii="Cambria" w:hAnsi="Cambria"/>
                <w:sz w:val="20"/>
                <w:szCs w:val="20"/>
              </w:rPr>
            </w:pPr>
            <w:r w:rsidRPr="00081CE7">
              <w:rPr>
                <w:rFonts w:ascii="Cambria" w:hAnsi="Cambria"/>
                <w:sz w:val="20"/>
                <w:szCs w:val="20"/>
              </w:rPr>
              <w:t>2 months</w:t>
            </w:r>
          </w:p>
        </w:tc>
        <w:tc>
          <w:tcPr>
            <w:tcW w:w="1516" w:type="dxa"/>
          </w:tcPr>
          <w:p w14:paraId="69C4F2BA" w14:textId="2604D837" w:rsidR="008A5451" w:rsidRPr="00081CE7" w:rsidRDefault="008A5451" w:rsidP="008A5451">
            <w:pPr>
              <w:rPr>
                <w:rFonts w:ascii="Cambria" w:hAnsi="Cambria"/>
                <w:sz w:val="20"/>
                <w:szCs w:val="20"/>
              </w:rPr>
            </w:pPr>
            <w:r>
              <w:rPr>
                <w:rFonts w:ascii="Cambria" w:hAnsi="Cambria"/>
                <w:sz w:val="20"/>
                <w:szCs w:val="20"/>
              </w:rPr>
              <w:t>2015-</w:t>
            </w:r>
            <w:r w:rsidRPr="00081CE7">
              <w:rPr>
                <w:rFonts w:ascii="Cambria" w:hAnsi="Cambria"/>
                <w:sz w:val="20"/>
                <w:szCs w:val="20"/>
              </w:rPr>
              <w:t>2016</w:t>
            </w:r>
          </w:p>
        </w:tc>
      </w:tr>
      <w:tr w:rsidR="00467020" w:rsidRPr="00081CE7" w14:paraId="2889700A" w14:textId="77777777" w:rsidTr="00250CF6">
        <w:tc>
          <w:tcPr>
            <w:tcW w:w="2376" w:type="dxa"/>
          </w:tcPr>
          <w:p w14:paraId="1A02BBED" w14:textId="38863824" w:rsidR="00467020" w:rsidRPr="00081CE7" w:rsidRDefault="004B7E06" w:rsidP="006F12E9">
            <w:pPr>
              <w:rPr>
                <w:rFonts w:ascii="Cambria" w:hAnsi="Cambria"/>
                <w:sz w:val="20"/>
                <w:szCs w:val="20"/>
                <w:lang w:val="pt-PT"/>
              </w:rPr>
            </w:pPr>
            <w:r w:rsidRPr="00081CE7">
              <w:rPr>
                <w:rFonts w:ascii="Cambria" w:hAnsi="Cambria"/>
                <w:sz w:val="20"/>
                <w:szCs w:val="20"/>
                <w:lang w:val="pt-PT"/>
              </w:rPr>
              <w:t xml:space="preserve">Development of integrated administrative system – </w:t>
            </w:r>
            <w:r w:rsidR="00F64C97" w:rsidRPr="00081CE7">
              <w:rPr>
                <w:rFonts w:ascii="Cambria" w:hAnsi="Cambria"/>
                <w:sz w:val="20"/>
                <w:szCs w:val="20"/>
                <w:lang w:val="pt-PT"/>
              </w:rPr>
              <w:t>expert/</w:t>
            </w:r>
            <w:r w:rsidRPr="00081CE7">
              <w:rPr>
                <w:rFonts w:ascii="Cambria" w:hAnsi="Cambria"/>
                <w:sz w:val="20"/>
                <w:szCs w:val="20"/>
                <w:lang w:val="pt-PT"/>
              </w:rPr>
              <w:t>company contracted</w:t>
            </w:r>
          </w:p>
        </w:tc>
        <w:tc>
          <w:tcPr>
            <w:tcW w:w="1843" w:type="dxa"/>
          </w:tcPr>
          <w:p w14:paraId="75F028E5" w14:textId="3B9C0966" w:rsidR="00467020" w:rsidRPr="00081CE7" w:rsidRDefault="00467020" w:rsidP="006F12E9">
            <w:pPr>
              <w:rPr>
                <w:rFonts w:ascii="Cambria" w:hAnsi="Cambria"/>
                <w:sz w:val="20"/>
                <w:szCs w:val="20"/>
              </w:rPr>
            </w:pPr>
            <w:r w:rsidRPr="00081CE7">
              <w:rPr>
                <w:rFonts w:ascii="Cambria" w:hAnsi="Cambria"/>
                <w:sz w:val="20"/>
                <w:szCs w:val="20"/>
              </w:rPr>
              <w:t>Result 1 Activity 5</w:t>
            </w:r>
          </w:p>
        </w:tc>
        <w:tc>
          <w:tcPr>
            <w:tcW w:w="1701" w:type="dxa"/>
          </w:tcPr>
          <w:p w14:paraId="195DC311" w14:textId="772C3979" w:rsidR="00467020" w:rsidRPr="00081CE7" w:rsidRDefault="004B7E06" w:rsidP="006F12E9">
            <w:pPr>
              <w:rPr>
                <w:rFonts w:ascii="Cambria" w:hAnsi="Cambria"/>
                <w:sz w:val="20"/>
                <w:szCs w:val="20"/>
              </w:rPr>
            </w:pPr>
            <w:r w:rsidRPr="00081CE7">
              <w:rPr>
                <w:rFonts w:ascii="Cambria" w:hAnsi="Cambria"/>
                <w:sz w:val="20"/>
                <w:szCs w:val="20"/>
              </w:rPr>
              <w:t xml:space="preserve">International </w:t>
            </w:r>
          </w:p>
        </w:tc>
        <w:tc>
          <w:tcPr>
            <w:tcW w:w="1559" w:type="dxa"/>
          </w:tcPr>
          <w:p w14:paraId="3D112FFA" w14:textId="23D972C3" w:rsidR="00467020" w:rsidRPr="00081CE7" w:rsidRDefault="008A5451" w:rsidP="006F12E9">
            <w:pPr>
              <w:rPr>
                <w:rFonts w:ascii="Cambria" w:hAnsi="Cambria"/>
                <w:sz w:val="20"/>
                <w:szCs w:val="20"/>
              </w:rPr>
            </w:pPr>
            <w:r>
              <w:rPr>
                <w:rFonts w:ascii="Cambria" w:hAnsi="Cambria"/>
                <w:sz w:val="20"/>
                <w:szCs w:val="20"/>
              </w:rPr>
              <w:t>1 year</w:t>
            </w:r>
          </w:p>
        </w:tc>
        <w:tc>
          <w:tcPr>
            <w:tcW w:w="1516" w:type="dxa"/>
          </w:tcPr>
          <w:p w14:paraId="576A6AA0" w14:textId="7413FD37" w:rsidR="00467020" w:rsidRPr="00081CE7" w:rsidRDefault="004B7E06" w:rsidP="006F12E9">
            <w:pPr>
              <w:rPr>
                <w:rFonts w:ascii="Cambria" w:hAnsi="Cambria"/>
                <w:sz w:val="20"/>
                <w:szCs w:val="20"/>
              </w:rPr>
            </w:pPr>
            <w:r w:rsidRPr="00081CE7">
              <w:rPr>
                <w:rFonts w:ascii="Cambria" w:hAnsi="Cambria"/>
                <w:sz w:val="20"/>
                <w:szCs w:val="20"/>
              </w:rPr>
              <w:t>2016</w:t>
            </w:r>
          </w:p>
        </w:tc>
      </w:tr>
      <w:tr w:rsidR="000F5F9C" w:rsidRPr="00081CE7" w14:paraId="18C6FA1D" w14:textId="77777777" w:rsidTr="00250CF6">
        <w:tc>
          <w:tcPr>
            <w:tcW w:w="2376" w:type="dxa"/>
          </w:tcPr>
          <w:p w14:paraId="30E7F778" w14:textId="62093CF7" w:rsidR="000F5F9C" w:rsidRPr="00081CE7" w:rsidRDefault="000F5F9C" w:rsidP="000F5F9C">
            <w:pPr>
              <w:rPr>
                <w:rFonts w:ascii="Cambria" w:hAnsi="Cambria"/>
                <w:sz w:val="20"/>
                <w:szCs w:val="20"/>
                <w:lang w:val="pt-PT"/>
              </w:rPr>
            </w:pPr>
            <w:r>
              <w:rPr>
                <w:rFonts w:ascii="Cambria" w:hAnsi="Cambria"/>
                <w:sz w:val="20"/>
                <w:szCs w:val="20"/>
                <w:lang w:val="pt-PT"/>
              </w:rPr>
              <w:t>A</w:t>
            </w:r>
            <w:r w:rsidRPr="000F5F9C">
              <w:rPr>
                <w:rFonts w:ascii="Cambria" w:hAnsi="Cambria"/>
                <w:sz w:val="20"/>
                <w:szCs w:val="20"/>
                <w:lang w:val="pt-PT"/>
              </w:rPr>
              <w:t>ssets management consultant</w:t>
            </w:r>
          </w:p>
        </w:tc>
        <w:tc>
          <w:tcPr>
            <w:tcW w:w="1843" w:type="dxa"/>
          </w:tcPr>
          <w:p w14:paraId="4E0D7C80" w14:textId="51522EEA" w:rsidR="000F5F9C" w:rsidRPr="00081CE7" w:rsidRDefault="000F5F9C" w:rsidP="000F5F9C">
            <w:pPr>
              <w:rPr>
                <w:rFonts w:ascii="Cambria" w:hAnsi="Cambria"/>
                <w:sz w:val="20"/>
                <w:szCs w:val="20"/>
              </w:rPr>
            </w:pPr>
            <w:r w:rsidRPr="00081CE7">
              <w:rPr>
                <w:rFonts w:ascii="Cambria" w:hAnsi="Cambria"/>
                <w:sz w:val="20"/>
                <w:szCs w:val="20"/>
              </w:rPr>
              <w:t>Result 1 Activity 5</w:t>
            </w:r>
          </w:p>
        </w:tc>
        <w:tc>
          <w:tcPr>
            <w:tcW w:w="1701" w:type="dxa"/>
          </w:tcPr>
          <w:p w14:paraId="766E2665" w14:textId="58DEB9A6" w:rsidR="000F5F9C" w:rsidRPr="00081CE7" w:rsidRDefault="000F5F9C" w:rsidP="000F5F9C">
            <w:pPr>
              <w:rPr>
                <w:rFonts w:ascii="Cambria" w:hAnsi="Cambria"/>
                <w:sz w:val="20"/>
                <w:szCs w:val="20"/>
              </w:rPr>
            </w:pPr>
            <w:r>
              <w:rPr>
                <w:rFonts w:ascii="Cambria" w:hAnsi="Cambria"/>
                <w:sz w:val="20"/>
                <w:szCs w:val="20"/>
              </w:rPr>
              <w:t>Local</w:t>
            </w:r>
          </w:p>
        </w:tc>
        <w:tc>
          <w:tcPr>
            <w:tcW w:w="1559" w:type="dxa"/>
          </w:tcPr>
          <w:p w14:paraId="7AC3E01B" w14:textId="7384EBB2" w:rsidR="000F5F9C" w:rsidRPr="00081CE7" w:rsidRDefault="000F5F9C" w:rsidP="000F5F9C">
            <w:pPr>
              <w:rPr>
                <w:rFonts w:ascii="Cambria" w:hAnsi="Cambria"/>
                <w:sz w:val="20"/>
                <w:szCs w:val="20"/>
              </w:rPr>
            </w:pPr>
            <w:r>
              <w:rPr>
                <w:rFonts w:ascii="Cambria" w:hAnsi="Cambria"/>
                <w:sz w:val="20"/>
                <w:szCs w:val="20"/>
              </w:rPr>
              <w:t>8 months</w:t>
            </w:r>
          </w:p>
        </w:tc>
        <w:tc>
          <w:tcPr>
            <w:tcW w:w="1516" w:type="dxa"/>
          </w:tcPr>
          <w:p w14:paraId="47796FE8" w14:textId="4D52F610" w:rsidR="000F5F9C" w:rsidRPr="00081CE7" w:rsidRDefault="000F5F9C" w:rsidP="000F5F9C">
            <w:pPr>
              <w:rPr>
                <w:rFonts w:ascii="Cambria" w:hAnsi="Cambria"/>
                <w:sz w:val="20"/>
                <w:szCs w:val="20"/>
              </w:rPr>
            </w:pPr>
            <w:r>
              <w:rPr>
                <w:rFonts w:ascii="Cambria" w:hAnsi="Cambria"/>
                <w:sz w:val="20"/>
                <w:szCs w:val="20"/>
              </w:rPr>
              <w:t>2015-2016</w:t>
            </w:r>
          </w:p>
        </w:tc>
      </w:tr>
      <w:tr w:rsidR="000F5F9C" w:rsidRPr="00081CE7" w14:paraId="344AD0BB" w14:textId="77777777" w:rsidTr="00250CF6">
        <w:tc>
          <w:tcPr>
            <w:tcW w:w="2376" w:type="dxa"/>
          </w:tcPr>
          <w:p w14:paraId="0AC29E99" w14:textId="23D10AFF" w:rsidR="000F5F9C" w:rsidRPr="00081CE7" w:rsidRDefault="000F5F9C" w:rsidP="000F5F9C">
            <w:pPr>
              <w:rPr>
                <w:rFonts w:ascii="Cambria" w:hAnsi="Cambria"/>
                <w:sz w:val="20"/>
                <w:szCs w:val="20"/>
              </w:rPr>
            </w:pPr>
            <w:r w:rsidRPr="00081CE7">
              <w:rPr>
                <w:rFonts w:ascii="Cambria" w:hAnsi="Cambria"/>
                <w:sz w:val="20"/>
                <w:szCs w:val="20"/>
              </w:rPr>
              <w:t xml:space="preserve">Needs Assessment </w:t>
            </w:r>
          </w:p>
        </w:tc>
        <w:tc>
          <w:tcPr>
            <w:tcW w:w="1843" w:type="dxa"/>
          </w:tcPr>
          <w:p w14:paraId="426392C1" w14:textId="37199E69" w:rsidR="000F5F9C" w:rsidRPr="00081CE7" w:rsidRDefault="000F5F9C" w:rsidP="000F5F9C">
            <w:pPr>
              <w:rPr>
                <w:rFonts w:ascii="Cambria" w:hAnsi="Cambria"/>
                <w:sz w:val="20"/>
                <w:szCs w:val="20"/>
              </w:rPr>
            </w:pPr>
            <w:r w:rsidRPr="00081CE7">
              <w:rPr>
                <w:rFonts w:ascii="Cambria" w:hAnsi="Cambria"/>
                <w:sz w:val="20"/>
                <w:szCs w:val="20"/>
              </w:rPr>
              <w:t>Result 1 Activity 6</w:t>
            </w:r>
          </w:p>
        </w:tc>
        <w:tc>
          <w:tcPr>
            <w:tcW w:w="1701" w:type="dxa"/>
          </w:tcPr>
          <w:p w14:paraId="0101C7CA" w14:textId="6CDEEBB9" w:rsidR="000F5F9C" w:rsidRPr="00081CE7" w:rsidRDefault="000F5F9C" w:rsidP="000F5F9C">
            <w:pPr>
              <w:rPr>
                <w:rFonts w:ascii="Cambria" w:hAnsi="Cambria"/>
                <w:sz w:val="20"/>
                <w:szCs w:val="20"/>
              </w:rPr>
            </w:pPr>
            <w:r w:rsidRPr="00081CE7">
              <w:rPr>
                <w:rFonts w:ascii="Cambria" w:hAnsi="Cambria"/>
                <w:sz w:val="20"/>
                <w:szCs w:val="20"/>
              </w:rPr>
              <w:t>International</w:t>
            </w:r>
          </w:p>
        </w:tc>
        <w:tc>
          <w:tcPr>
            <w:tcW w:w="1559" w:type="dxa"/>
          </w:tcPr>
          <w:p w14:paraId="3C5A4369" w14:textId="27E9996B" w:rsidR="000F5F9C" w:rsidRPr="00081CE7" w:rsidRDefault="008A5451" w:rsidP="000F5F9C">
            <w:pPr>
              <w:rPr>
                <w:rFonts w:ascii="Cambria" w:hAnsi="Cambria"/>
                <w:sz w:val="20"/>
                <w:szCs w:val="20"/>
              </w:rPr>
            </w:pPr>
            <w:r>
              <w:rPr>
                <w:rFonts w:ascii="Cambria" w:hAnsi="Cambria"/>
                <w:sz w:val="20"/>
                <w:szCs w:val="20"/>
              </w:rPr>
              <w:t>1 month</w:t>
            </w:r>
          </w:p>
        </w:tc>
        <w:tc>
          <w:tcPr>
            <w:tcW w:w="1516" w:type="dxa"/>
          </w:tcPr>
          <w:p w14:paraId="6DD8E15E" w14:textId="6445AF88" w:rsidR="000F5F9C" w:rsidRPr="00081CE7" w:rsidRDefault="000F5F9C" w:rsidP="000F5F9C">
            <w:pPr>
              <w:rPr>
                <w:rFonts w:ascii="Cambria" w:hAnsi="Cambria"/>
                <w:sz w:val="20"/>
                <w:szCs w:val="20"/>
              </w:rPr>
            </w:pPr>
            <w:r w:rsidRPr="00081CE7">
              <w:rPr>
                <w:rFonts w:ascii="Cambria" w:hAnsi="Cambria"/>
                <w:sz w:val="20"/>
                <w:szCs w:val="20"/>
              </w:rPr>
              <w:t>2018</w:t>
            </w:r>
          </w:p>
        </w:tc>
      </w:tr>
      <w:tr w:rsidR="000F5F9C" w:rsidRPr="00081CE7" w14:paraId="773CEEC0" w14:textId="77777777" w:rsidTr="00250CF6">
        <w:tc>
          <w:tcPr>
            <w:tcW w:w="2376" w:type="dxa"/>
          </w:tcPr>
          <w:p w14:paraId="353659E5" w14:textId="5F98CF3E" w:rsidR="000F5F9C" w:rsidRPr="00081CE7" w:rsidRDefault="000F5F9C" w:rsidP="00802AB4">
            <w:pPr>
              <w:rPr>
                <w:rFonts w:ascii="Cambria" w:hAnsi="Cambria"/>
                <w:sz w:val="20"/>
                <w:szCs w:val="20"/>
              </w:rPr>
            </w:pPr>
            <w:r w:rsidRPr="00081CE7">
              <w:rPr>
                <w:rFonts w:ascii="Cambria" w:hAnsi="Cambria"/>
                <w:sz w:val="20"/>
                <w:szCs w:val="20"/>
              </w:rPr>
              <w:t xml:space="preserve">VR Expert </w:t>
            </w:r>
          </w:p>
        </w:tc>
        <w:tc>
          <w:tcPr>
            <w:tcW w:w="1843" w:type="dxa"/>
          </w:tcPr>
          <w:p w14:paraId="4880B543" w14:textId="664C59B4" w:rsidR="000F5F9C" w:rsidRPr="00081CE7" w:rsidRDefault="000F5F9C" w:rsidP="000F5F9C">
            <w:pPr>
              <w:rPr>
                <w:rFonts w:ascii="Cambria" w:hAnsi="Cambria"/>
                <w:sz w:val="20"/>
                <w:szCs w:val="20"/>
              </w:rPr>
            </w:pPr>
            <w:r w:rsidRPr="00081CE7">
              <w:rPr>
                <w:rFonts w:ascii="Cambria" w:hAnsi="Cambria"/>
                <w:sz w:val="20"/>
                <w:szCs w:val="20"/>
              </w:rPr>
              <w:t>Result 2 Activity 2</w:t>
            </w:r>
          </w:p>
        </w:tc>
        <w:tc>
          <w:tcPr>
            <w:tcW w:w="1701" w:type="dxa"/>
          </w:tcPr>
          <w:p w14:paraId="0CB69F44" w14:textId="259FA67D" w:rsidR="000F5F9C" w:rsidRPr="00081CE7" w:rsidRDefault="000F5F9C" w:rsidP="000F5F9C">
            <w:pPr>
              <w:rPr>
                <w:rFonts w:ascii="Cambria" w:hAnsi="Cambria"/>
                <w:sz w:val="20"/>
                <w:szCs w:val="20"/>
              </w:rPr>
            </w:pPr>
            <w:r w:rsidRPr="00081CE7">
              <w:rPr>
                <w:rFonts w:ascii="Cambria" w:hAnsi="Cambria"/>
                <w:sz w:val="20"/>
                <w:szCs w:val="20"/>
              </w:rPr>
              <w:t>International</w:t>
            </w:r>
          </w:p>
        </w:tc>
        <w:tc>
          <w:tcPr>
            <w:tcW w:w="1559" w:type="dxa"/>
          </w:tcPr>
          <w:p w14:paraId="55089D10" w14:textId="26F4BE40" w:rsidR="000F5F9C" w:rsidRPr="00081CE7" w:rsidRDefault="004A30C2" w:rsidP="000F5F9C">
            <w:pPr>
              <w:rPr>
                <w:rFonts w:ascii="Cambria" w:hAnsi="Cambria"/>
                <w:sz w:val="20"/>
                <w:szCs w:val="20"/>
              </w:rPr>
            </w:pPr>
            <w:r>
              <w:rPr>
                <w:rFonts w:ascii="Cambria" w:hAnsi="Cambria"/>
                <w:sz w:val="20"/>
                <w:szCs w:val="20"/>
              </w:rPr>
              <w:t>1 month</w:t>
            </w:r>
          </w:p>
        </w:tc>
        <w:tc>
          <w:tcPr>
            <w:tcW w:w="1516" w:type="dxa"/>
          </w:tcPr>
          <w:p w14:paraId="467E52D7" w14:textId="0F30587C" w:rsidR="000F5F9C" w:rsidRPr="00081CE7" w:rsidRDefault="000F5F9C" w:rsidP="000F5F9C">
            <w:pPr>
              <w:rPr>
                <w:rFonts w:ascii="Cambria" w:hAnsi="Cambria"/>
                <w:sz w:val="20"/>
                <w:szCs w:val="20"/>
              </w:rPr>
            </w:pPr>
            <w:r w:rsidRPr="00081CE7">
              <w:rPr>
                <w:rFonts w:ascii="Cambria" w:hAnsi="Cambria"/>
                <w:sz w:val="20"/>
                <w:szCs w:val="20"/>
              </w:rPr>
              <w:t>2015</w:t>
            </w:r>
          </w:p>
        </w:tc>
      </w:tr>
      <w:tr w:rsidR="000F5F9C" w:rsidRPr="00081CE7" w14:paraId="2BE91171" w14:textId="77777777" w:rsidTr="00250CF6">
        <w:tc>
          <w:tcPr>
            <w:tcW w:w="2376" w:type="dxa"/>
          </w:tcPr>
          <w:p w14:paraId="1B208200" w14:textId="5F9F266B" w:rsidR="000F5F9C" w:rsidRPr="00081CE7" w:rsidRDefault="000F5F9C" w:rsidP="000F5F9C">
            <w:pPr>
              <w:rPr>
                <w:rFonts w:ascii="Cambria" w:hAnsi="Cambria"/>
                <w:sz w:val="20"/>
                <w:szCs w:val="20"/>
              </w:rPr>
            </w:pPr>
            <w:r w:rsidRPr="00081CE7">
              <w:rPr>
                <w:rFonts w:ascii="Cambria" w:hAnsi="Cambria"/>
                <w:sz w:val="20"/>
                <w:szCs w:val="20"/>
              </w:rPr>
              <w:t>Cataloging and data developer</w:t>
            </w:r>
          </w:p>
        </w:tc>
        <w:tc>
          <w:tcPr>
            <w:tcW w:w="1843" w:type="dxa"/>
          </w:tcPr>
          <w:p w14:paraId="4927FFFC" w14:textId="7791C636" w:rsidR="000F5F9C" w:rsidRPr="00081CE7" w:rsidRDefault="000F5F9C" w:rsidP="000F5F9C">
            <w:pPr>
              <w:rPr>
                <w:rFonts w:ascii="Cambria" w:hAnsi="Cambria"/>
                <w:sz w:val="20"/>
                <w:szCs w:val="20"/>
              </w:rPr>
            </w:pPr>
            <w:r w:rsidRPr="00081CE7">
              <w:rPr>
                <w:rFonts w:ascii="Cambria" w:hAnsi="Cambria"/>
                <w:sz w:val="20"/>
                <w:szCs w:val="20"/>
              </w:rPr>
              <w:t>Results 3 activity 1</w:t>
            </w:r>
          </w:p>
        </w:tc>
        <w:tc>
          <w:tcPr>
            <w:tcW w:w="1701" w:type="dxa"/>
          </w:tcPr>
          <w:p w14:paraId="1E94330D" w14:textId="2E6E02AD" w:rsidR="000F5F9C" w:rsidRPr="00081CE7" w:rsidRDefault="000F5F9C" w:rsidP="000F5F9C">
            <w:pPr>
              <w:rPr>
                <w:rFonts w:ascii="Cambria" w:hAnsi="Cambria"/>
                <w:sz w:val="20"/>
                <w:szCs w:val="20"/>
              </w:rPr>
            </w:pPr>
            <w:r w:rsidRPr="00081CE7">
              <w:rPr>
                <w:rFonts w:ascii="Cambria" w:hAnsi="Cambria"/>
                <w:sz w:val="20"/>
                <w:szCs w:val="20"/>
              </w:rPr>
              <w:t xml:space="preserve">Local </w:t>
            </w:r>
          </w:p>
        </w:tc>
        <w:tc>
          <w:tcPr>
            <w:tcW w:w="1559" w:type="dxa"/>
          </w:tcPr>
          <w:p w14:paraId="36773EA8" w14:textId="4D696078" w:rsidR="000F5F9C" w:rsidRPr="00081CE7" w:rsidRDefault="000F5F9C" w:rsidP="000F5F9C">
            <w:pPr>
              <w:rPr>
                <w:rFonts w:ascii="Cambria" w:hAnsi="Cambria"/>
                <w:sz w:val="20"/>
                <w:szCs w:val="20"/>
              </w:rPr>
            </w:pPr>
            <w:r w:rsidRPr="00081CE7">
              <w:rPr>
                <w:rFonts w:ascii="Cambria" w:hAnsi="Cambria"/>
                <w:sz w:val="20"/>
                <w:szCs w:val="20"/>
              </w:rPr>
              <w:t>2 months</w:t>
            </w:r>
          </w:p>
        </w:tc>
        <w:tc>
          <w:tcPr>
            <w:tcW w:w="1516" w:type="dxa"/>
          </w:tcPr>
          <w:p w14:paraId="17AB9112" w14:textId="5EA6A938" w:rsidR="000F5F9C" w:rsidRPr="00081CE7" w:rsidRDefault="000F5F9C" w:rsidP="000F5F9C">
            <w:pPr>
              <w:rPr>
                <w:rFonts w:ascii="Cambria" w:hAnsi="Cambria"/>
                <w:sz w:val="20"/>
                <w:szCs w:val="20"/>
              </w:rPr>
            </w:pPr>
            <w:r w:rsidRPr="00081CE7">
              <w:rPr>
                <w:rFonts w:ascii="Cambria" w:hAnsi="Cambria"/>
                <w:sz w:val="20"/>
                <w:szCs w:val="20"/>
              </w:rPr>
              <w:t>2015</w:t>
            </w:r>
          </w:p>
        </w:tc>
      </w:tr>
      <w:tr w:rsidR="000F5F9C" w:rsidRPr="00081CE7" w14:paraId="0C338C3C" w14:textId="77777777" w:rsidTr="00250CF6">
        <w:tc>
          <w:tcPr>
            <w:tcW w:w="2376" w:type="dxa"/>
          </w:tcPr>
          <w:p w14:paraId="77A0241F" w14:textId="65FF9228" w:rsidR="000F5F9C" w:rsidRPr="00081CE7" w:rsidRDefault="000F5F9C" w:rsidP="000F5F9C">
            <w:pPr>
              <w:rPr>
                <w:rFonts w:ascii="Cambria" w:hAnsi="Cambria"/>
                <w:sz w:val="20"/>
                <w:szCs w:val="20"/>
              </w:rPr>
            </w:pPr>
            <w:r w:rsidRPr="00081CE7">
              <w:rPr>
                <w:rFonts w:ascii="Cambria" w:hAnsi="Cambria"/>
                <w:sz w:val="20"/>
                <w:szCs w:val="20"/>
              </w:rPr>
              <w:t xml:space="preserve">Gender consultant for assessment </w:t>
            </w:r>
          </w:p>
        </w:tc>
        <w:tc>
          <w:tcPr>
            <w:tcW w:w="1843" w:type="dxa"/>
          </w:tcPr>
          <w:p w14:paraId="127E1A2B" w14:textId="37FC091F" w:rsidR="000F5F9C" w:rsidRPr="00081CE7" w:rsidRDefault="000F5F9C" w:rsidP="000F5F9C">
            <w:pPr>
              <w:rPr>
                <w:rFonts w:ascii="Cambria" w:hAnsi="Cambria"/>
                <w:sz w:val="20"/>
                <w:szCs w:val="20"/>
              </w:rPr>
            </w:pPr>
            <w:r w:rsidRPr="00081CE7">
              <w:rPr>
                <w:rFonts w:ascii="Cambria" w:hAnsi="Cambria"/>
                <w:sz w:val="20"/>
                <w:szCs w:val="20"/>
              </w:rPr>
              <w:t>Result 3 Activity 1</w:t>
            </w:r>
          </w:p>
        </w:tc>
        <w:tc>
          <w:tcPr>
            <w:tcW w:w="1701" w:type="dxa"/>
          </w:tcPr>
          <w:p w14:paraId="0ABEB0A7" w14:textId="5AF6B411" w:rsidR="000F5F9C" w:rsidRPr="00081CE7" w:rsidRDefault="000F5F9C" w:rsidP="000F5F9C">
            <w:pPr>
              <w:rPr>
                <w:rFonts w:ascii="Cambria" w:hAnsi="Cambria"/>
                <w:sz w:val="20"/>
                <w:szCs w:val="20"/>
              </w:rPr>
            </w:pPr>
            <w:r w:rsidRPr="00081CE7">
              <w:rPr>
                <w:rFonts w:ascii="Cambria" w:hAnsi="Cambria"/>
                <w:sz w:val="20"/>
                <w:szCs w:val="20"/>
              </w:rPr>
              <w:t>Local</w:t>
            </w:r>
          </w:p>
        </w:tc>
        <w:tc>
          <w:tcPr>
            <w:tcW w:w="1559" w:type="dxa"/>
          </w:tcPr>
          <w:p w14:paraId="508B9FA7" w14:textId="1896E79E" w:rsidR="000F5F9C" w:rsidRPr="00081CE7" w:rsidRDefault="000F5F9C" w:rsidP="000F5F9C">
            <w:pPr>
              <w:rPr>
                <w:rFonts w:ascii="Cambria" w:hAnsi="Cambria"/>
                <w:sz w:val="20"/>
                <w:szCs w:val="20"/>
              </w:rPr>
            </w:pPr>
            <w:r w:rsidRPr="00081CE7">
              <w:rPr>
                <w:rFonts w:ascii="Cambria" w:hAnsi="Cambria"/>
                <w:sz w:val="20"/>
                <w:szCs w:val="20"/>
              </w:rPr>
              <w:t>4 months</w:t>
            </w:r>
          </w:p>
        </w:tc>
        <w:tc>
          <w:tcPr>
            <w:tcW w:w="1516" w:type="dxa"/>
          </w:tcPr>
          <w:p w14:paraId="1778B139" w14:textId="70405F21" w:rsidR="000F5F9C" w:rsidRPr="00081CE7" w:rsidRDefault="000F5F9C" w:rsidP="000F5F9C">
            <w:pPr>
              <w:rPr>
                <w:rFonts w:ascii="Cambria" w:hAnsi="Cambria"/>
                <w:sz w:val="20"/>
                <w:szCs w:val="20"/>
              </w:rPr>
            </w:pPr>
            <w:r w:rsidRPr="00081CE7">
              <w:rPr>
                <w:rFonts w:ascii="Cambria" w:hAnsi="Cambria"/>
                <w:sz w:val="20"/>
                <w:szCs w:val="20"/>
              </w:rPr>
              <w:t>2016 and 2017</w:t>
            </w:r>
          </w:p>
        </w:tc>
      </w:tr>
      <w:tr w:rsidR="000F5F9C" w:rsidRPr="00081CE7" w14:paraId="61A58695" w14:textId="77777777" w:rsidTr="00250CF6">
        <w:tc>
          <w:tcPr>
            <w:tcW w:w="2376" w:type="dxa"/>
          </w:tcPr>
          <w:p w14:paraId="67BA62E6" w14:textId="6E1F218C" w:rsidR="000F5F9C" w:rsidRPr="00081CE7" w:rsidRDefault="000F5F9C" w:rsidP="000F5F9C">
            <w:pPr>
              <w:rPr>
                <w:rFonts w:ascii="Cambria" w:hAnsi="Cambria"/>
                <w:sz w:val="20"/>
                <w:szCs w:val="20"/>
              </w:rPr>
            </w:pPr>
            <w:r w:rsidRPr="00081CE7">
              <w:rPr>
                <w:rFonts w:ascii="Cambria" w:hAnsi="Cambria"/>
                <w:sz w:val="20"/>
                <w:szCs w:val="20"/>
              </w:rPr>
              <w:t>Gender consultant for policy and programming</w:t>
            </w:r>
          </w:p>
        </w:tc>
        <w:tc>
          <w:tcPr>
            <w:tcW w:w="1843" w:type="dxa"/>
          </w:tcPr>
          <w:p w14:paraId="74710E9B" w14:textId="3B56EBED" w:rsidR="000F5F9C" w:rsidRPr="00081CE7" w:rsidRDefault="000F5F9C" w:rsidP="000F5F9C">
            <w:pPr>
              <w:rPr>
                <w:rFonts w:ascii="Cambria" w:hAnsi="Cambria"/>
                <w:sz w:val="20"/>
                <w:szCs w:val="20"/>
              </w:rPr>
            </w:pPr>
            <w:r w:rsidRPr="00081CE7">
              <w:rPr>
                <w:rFonts w:ascii="Cambria" w:hAnsi="Cambria"/>
                <w:sz w:val="20"/>
                <w:szCs w:val="20"/>
              </w:rPr>
              <w:t>Result 3 Activity 2</w:t>
            </w:r>
          </w:p>
        </w:tc>
        <w:tc>
          <w:tcPr>
            <w:tcW w:w="1701" w:type="dxa"/>
          </w:tcPr>
          <w:p w14:paraId="304A5695" w14:textId="10A5A483" w:rsidR="000F5F9C" w:rsidRPr="00081CE7" w:rsidRDefault="000F5F9C" w:rsidP="000F5F9C">
            <w:pPr>
              <w:rPr>
                <w:rFonts w:ascii="Cambria" w:hAnsi="Cambria"/>
                <w:sz w:val="20"/>
                <w:szCs w:val="20"/>
              </w:rPr>
            </w:pPr>
            <w:r w:rsidRPr="00081CE7">
              <w:rPr>
                <w:rFonts w:ascii="Cambria" w:hAnsi="Cambria"/>
                <w:sz w:val="20"/>
                <w:szCs w:val="20"/>
              </w:rPr>
              <w:t>International</w:t>
            </w:r>
          </w:p>
        </w:tc>
        <w:tc>
          <w:tcPr>
            <w:tcW w:w="1559" w:type="dxa"/>
          </w:tcPr>
          <w:p w14:paraId="2EE858CA" w14:textId="2124CDBA" w:rsidR="000F5F9C" w:rsidRPr="00081CE7" w:rsidRDefault="000F5F9C" w:rsidP="000F5F9C">
            <w:pPr>
              <w:rPr>
                <w:rFonts w:ascii="Cambria" w:hAnsi="Cambria"/>
                <w:sz w:val="20"/>
                <w:szCs w:val="20"/>
              </w:rPr>
            </w:pPr>
            <w:r w:rsidRPr="00081CE7">
              <w:rPr>
                <w:rFonts w:ascii="Cambria" w:hAnsi="Cambria"/>
                <w:sz w:val="20"/>
                <w:szCs w:val="20"/>
              </w:rPr>
              <w:t>8 months</w:t>
            </w:r>
          </w:p>
        </w:tc>
        <w:tc>
          <w:tcPr>
            <w:tcW w:w="1516" w:type="dxa"/>
          </w:tcPr>
          <w:p w14:paraId="22A2FBE0" w14:textId="7DD83CF4" w:rsidR="000F5F9C" w:rsidRPr="00081CE7" w:rsidRDefault="000F5F9C" w:rsidP="000F5F9C">
            <w:pPr>
              <w:rPr>
                <w:rFonts w:ascii="Cambria" w:hAnsi="Cambria"/>
                <w:sz w:val="20"/>
                <w:szCs w:val="20"/>
              </w:rPr>
            </w:pPr>
            <w:r w:rsidRPr="00081CE7">
              <w:rPr>
                <w:rFonts w:ascii="Cambria" w:hAnsi="Cambria"/>
                <w:sz w:val="20"/>
                <w:szCs w:val="20"/>
              </w:rPr>
              <w:t>2015 and 2017</w:t>
            </w:r>
          </w:p>
        </w:tc>
      </w:tr>
      <w:tr w:rsidR="000F5F9C" w:rsidRPr="00081CE7" w14:paraId="69BFF813" w14:textId="77777777" w:rsidTr="00250CF6">
        <w:tc>
          <w:tcPr>
            <w:tcW w:w="2376" w:type="dxa"/>
          </w:tcPr>
          <w:p w14:paraId="309799F0" w14:textId="4A7EFFE4" w:rsidR="000F5F9C" w:rsidRPr="00081CE7" w:rsidRDefault="000F5F9C" w:rsidP="000F5F9C">
            <w:pPr>
              <w:rPr>
                <w:rFonts w:ascii="Cambria" w:hAnsi="Cambria"/>
                <w:sz w:val="20"/>
                <w:szCs w:val="20"/>
              </w:rPr>
            </w:pPr>
            <w:r w:rsidRPr="00081CE7">
              <w:rPr>
                <w:rFonts w:ascii="Cambria" w:hAnsi="Cambria"/>
                <w:sz w:val="20"/>
                <w:szCs w:val="20"/>
              </w:rPr>
              <w:t xml:space="preserve">Moderators for gender workshop </w:t>
            </w:r>
          </w:p>
        </w:tc>
        <w:tc>
          <w:tcPr>
            <w:tcW w:w="1843" w:type="dxa"/>
          </w:tcPr>
          <w:p w14:paraId="71D50E5B" w14:textId="7AE8152F" w:rsidR="000F5F9C" w:rsidRPr="00081CE7" w:rsidRDefault="000F5F9C" w:rsidP="000F5F9C">
            <w:pPr>
              <w:rPr>
                <w:rFonts w:ascii="Cambria" w:hAnsi="Cambria"/>
                <w:sz w:val="20"/>
                <w:szCs w:val="20"/>
              </w:rPr>
            </w:pPr>
            <w:r w:rsidRPr="00081CE7">
              <w:rPr>
                <w:rFonts w:ascii="Cambria" w:hAnsi="Cambria"/>
                <w:sz w:val="20"/>
                <w:szCs w:val="20"/>
              </w:rPr>
              <w:t>Result 3 Activity 2</w:t>
            </w:r>
          </w:p>
        </w:tc>
        <w:tc>
          <w:tcPr>
            <w:tcW w:w="1701" w:type="dxa"/>
          </w:tcPr>
          <w:p w14:paraId="1594A03D" w14:textId="1BF51B09" w:rsidR="000F5F9C" w:rsidRPr="00081CE7" w:rsidRDefault="000F5F9C" w:rsidP="000F5F9C">
            <w:pPr>
              <w:rPr>
                <w:rFonts w:ascii="Cambria" w:hAnsi="Cambria"/>
                <w:sz w:val="20"/>
                <w:szCs w:val="20"/>
              </w:rPr>
            </w:pPr>
            <w:r w:rsidRPr="00081CE7">
              <w:rPr>
                <w:rFonts w:ascii="Cambria" w:hAnsi="Cambria"/>
                <w:sz w:val="20"/>
                <w:szCs w:val="20"/>
              </w:rPr>
              <w:t>Local</w:t>
            </w:r>
          </w:p>
        </w:tc>
        <w:tc>
          <w:tcPr>
            <w:tcW w:w="1559" w:type="dxa"/>
          </w:tcPr>
          <w:p w14:paraId="01D3FC49" w14:textId="052BB1B6" w:rsidR="000F5F9C" w:rsidRPr="00081CE7" w:rsidRDefault="000F5F9C" w:rsidP="000F5F9C">
            <w:pPr>
              <w:rPr>
                <w:rFonts w:ascii="Cambria" w:hAnsi="Cambria"/>
                <w:sz w:val="20"/>
                <w:szCs w:val="20"/>
              </w:rPr>
            </w:pPr>
            <w:r w:rsidRPr="00081CE7">
              <w:rPr>
                <w:rFonts w:ascii="Cambria" w:hAnsi="Cambria"/>
                <w:sz w:val="20"/>
                <w:szCs w:val="20"/>
              </w:rPr>
              <w:t>2 months</w:t>
            </w:r>
          </w:p>
        </w:tc>
        <w:tc>
          <w:tcPr>
            <w:tcW w:w="1516" w:type="dxa"/>
          </w:tcPr>
          <w:p w14:paraId="3C8231DE" w14:textId="784D4B76" w:rsidR="000F5F9C" w:rsidRPr="00081CE7" w:rsidRDefault="000F5F9C" w:rsidP="000F5F9C">
            <w:pPr>
              <w:rPr>
                <w:rFonts w:ascii="Cambria" w:hAnsi="Cambria"/>
                <w:sz w:val="20"/>
                <w:szCs w:val="20"/>
              </w:rPr>
            </w:pPr>
            <w:r w:rsidRPr="00081CE7">
              <w:rPr>
                <w:rFonts w:ascii="Cambria" w:hAnsi="Cambria"/>
                <w:sz w:val="20"/>
                <w:szCs w:val="20"/>
              </w:rPr>
              <w:t>2016</w:t>
            </w:r>
          </w:p>
        </w:tc>
      </w:tr>
      <w:tr w:rsidR="000F5F9C" w:rsidRPr="00081CE7" w14:paraId="4EB72AC5" w14:textId="77777777" w:rsidTr="00250CF6">
        <w:tc>
          <w:tcPr>
            <w:tcW w:w="2376" w:type="dxa"/>
          </w:tcPr>
          <w:p w14:paraId="2152EABA" w14:textId="2672EBC5" w:rsidR="000F5F9C" w:rsidRPr="00081CE7" w:rsidRDefault="000F5F9C" w:rsidP="000F5F9C">
            <w:pPr>
              <w:rPr>
                <w:rFonts w:ascii="Cambria" w:hAnsi="Cambria"/>
                <w:sz w:val="20"/>
                <w:szCs w:val="20"/>
              </w:rPr>
            </w:pPr>
            <w:r w:rsidRPr="00081CE7">
              <w:rPr>
                <w:rFonts w:ascii="Cambria" w:hAnsi="Cambria"/>
                <w:sz w:val="20"/>
                <w:szCs w:val="20"/>
              </w:rPr>
              <w:t xml:space="preserve">IPCC consultant </w:t>
            </w:r>
          </w:p>
        </w:tc>
        <w:tc>
          <w:tcPr>
            <w:tcW w:w="1843" w:type="dxa"/>
          </w:tcPr>
          <w:p w14:paraId="7676B3A6" w14:textId="3B989898" w:rsidR="000F5F9C" w:rsidRPr="00081CE7" w:rsidRDefault="000F5F9C" w:rsidP="000F5F9C">
            <w:pPr>
              <w:rPr>
                <w:rFonts w:ascii="Cambria" w:hAnsi="Cambria"/>
                <w:sz w:val="20"/>
                <w:szCs w:val="20"/>
              </w:rPr>
            </w:pPr>
            <w:r w:rsidRPr="00081CE7">
              <w:rPr>
                <w:rFonts w:ascii="Cambria" w:hAnsi="Cambria"/>
                <w:sz w:val="20"/>
                <w:szCs w:val="20"/>
              </w:rPr>
              <w:t>Result 4 Activity 1</w:t>
            </w:r>
          </w:p>
        </w:tc>
        <w:tc>
          <w:tcPr>
            <w:tcW w:w="1701" w:type="dxa"/>
          </w:tcPr>
          <w:p w14:paraId="42D6D5AD" w14:textId="6822D1CA" w:rsidR="000F5F9C" w:rsidRPr="00081CE7" w:rsidRDefault="000F5F9C" w:rsidP="000F5F9C">
            <w:pPr>
              <w:rPr>
                <w:rFonts w:ascii="Cambria" w:hAnsi="Cambria"/>
                <w:sz w:val="20"/>
                <w:szCs w:val="20"/>
              </w:rPr>
            </w:pPr>
            <w:r w:rsidRPr="00081CE7">
              <w:rPr>
                <w:rFonts w:ascii="Cambria" w:hAnsi="Cambria"/>
                <w:sz w:val="20"/>
                <w:szCs w:val="20"/>
              </w:rPr>
              <w:t>International</w:t>
            </w:r>
          </w:p>
        </w:tc>
        <w:tc>
          <w:tcPr>
            <w:tcW w:w="1559" w:type="dxa"/>
          </w:tcPr>
          <w:p w14:paraId="46D016C1" w14:textId="34AB3FB3" w:rsidR="000F5F9C" w:rsidRPr="00081CE7" w:rsidRDefault="00144B90" w:rsidP="000F5F9C">
            <w:pPr>
              <w:rPr>
                <w:rFonts w:ascii="Cambria" w:hAnsi="Cambria"/>
                <w:sz w:val="20"/>
                <w:szCs w:val="20"/>
              </w:rPr>
            </w:pPr>
            <w:r>
              <w:rPr>
                <w:rFonts w:ascii="Cambria" w:hAnsi="Cambria"/>
                <w:sz w:val="20"/>
                <w:szCs w:val="20"/>
              </w:rPr>
              <w:t>8</w:t>
            </w:r>
            <w:r w:rsidR="000F5F9C" w:rsidRPr="00081CE7">
              <w:rPr>
                <w:rFonts w:ascii="Cambria" w:hAnsi="Cambria"/>
                <w:sz w:val="20"/>
                <w:szCs w:val="20"/>
              </w:rPr>
              <w:t xml:space="preserve"> months</w:t>
            </w:r>
          </w:p>
        </w:tc>
        <w:tc>
          <w:tcPr>
            <w:tcW w:w="1516" w:type="dxa"/>
          </w:tcPr>
          <w:p w14:paraId="3805B9D6" w14:textId="0BD5DC59" w:rsidR="000F5F9C" w:rsidRPr="00081CE7" w:rsidRDefault="000F5F9C" w:rsidP="000F5F9C">
            <w:pPr>
              <w:rPr>
                <w:rFonts w:ascii="Cambria" w:hAnsi="Cambria"/>
                <w:sz w:val="20"/>
                <w:szCs w:val="20"/>
              </w:rPr>
            </w:pPr>
            <w:r w:rsidRPr="00081CE7">
              <w:rPr>
                <w:rFonts w:ascii="Cambria" w:hAnsi="Cambria"/>
                <w:sz w:val="20"/>
                <w:szCs w:val="20"/>
              </w:rPr>
              <w:t>2015 and 2017</w:t>
            </w:r>
          </w:p>
        </w:tc>
      </w:tr>
      <w:tr w:rsidR="000F5F9C" w:rsidRPr="00081CE7" w14:paraId="2A0276E9" w14:textId="77777777" w:rsidTr="00250CF6">
        <w:tc>
          <w:tcPr>
            <w:tcW w:w="2376" w:type="dxa"/>
          </w:tcPr>
          <w:p w14:paraId="107684A3" w14:textId="1C9848C7" w:rsidR="000F5F9C" w:rsidRPr="00081CE7" w:rsidRDefault="000F5F9C" w:rsidP="000F5F9C">
            <w:pPr>
              <w:rPr>
                <w:rFonts w:ascii="Cambria" w:hAnsi="Cambria"/>
                <w:sz w:val="20"/>
                <w:szCs w:val="20"/>
              </w:rPr>
            </w:pPr>
            <w:r w:rsidRPr="00081CE7">
              <w:rPr>
                <w:rFonts w:ascii="Cambria" w:hAnsi="Cambria"/>
                <w:sz w:val="20"/>
                <w:szCs w:val="20"/>
              </w:rPr>
              <w:t>Moderator</w:t>
            </w:r>
          </w:p>
        </w:tc>
        <w:tc>
          <w:tcPr>
            <w:tcW w:w="1843" w:type="dxa"/>
          </w:tcPr>
          <w:p w14:paraId="2DCB1E95" w14:textId="192CA9F3" w:rsidR="000F5F9C" w:rsidRPr="00081CE7" w:rsidRDefault="000F5F9C" w:rsidP="000F5F9C">
            <w:pPr>
              <w:rPr>
                <w:rFonts w:ascii="Cambria" w:hAnsi="Cambria"/>
                <w:sz w:val="20"/>
                <w:szCs w:val="20"/>
              </w:rPr>
            </w:pPr>
            <w:r w:rsidRPr="00081CE7">
              <w:rPr>
                <w:rFonts w:ascii="Cambria" w:hAnsi="Cambria"/>
                <w:sz w:val="20"/>
                <w:szCs w:val="20"/>
              </w:rPr>
              <w:t>Result 4 activity 1</w:t>
            </w:r>
          </w:p>
        </w:tc>
        <w:tc>
          <w:tcPr>
            <w:tcW w:w="1701" w:type="dxa"/>
          </w:tcPr>
          <w:p w14:paraId="64610AE6" w14:textId="1316986E" w:rsidR="000F5F9C" w:rsidRPr="00081CE7" w:rsidRDefault="000F5F9C" w:rsidP="000F5F9C">
            <w:pPr>
              <w:rPr>
                <w:rFonts w:ascii="Cambria" w:hAnsi="Cambria"/>
                <w:sz w:val="20"/>
                <w:szCs w:val="20"/>
              </w:rPr>
            </w:pPr>
            <w:r w:rsidRPr="00081CE7">
              <w:rPr>
                <w:rFonts w:ascii="Cambria" w:hAnsi="Cambria"/>
                <w:sz w:val="20"/>
                <w:szCs w:val="20"/>
              </w:rPr>
              <w:t xml:space="preserve">Local </w:t>
            </w:r>
          </w:p>
        </w:tc>
        <w:tc>
          <w:tcPr>
            <w:tcW w:w="1559" w:type="dxa"/>
          </w:tcPr>
          <w:p w14:paraId="79EC1269" w14:textId="64E28063" w:rsidR="000F5F9C" w:rsidRPr="00081CE7" w:rsidRDefault="000F5F9C" w:rsidP="000F5F9C">
            <w:pPr>
              <w:rPr>
                <w:rFonts w:ascii="Cambria" w:hAnsi="Cambria"/>
                <w:sz w:val="20"/>
                <w:szCs w:val="20"/>
              </w:rPr>
            </w:pPr>
            <w:r w:rsidRPr="00081CE7">
              <w:rPr>
                <w:rFonts w:ascii="Cambria" w:hAnsi="Cambria"/>
                <w:sz w:val="20"/>
                <w:szCs w:val="20"/>
              </w:rPr>
              <w:t xml:space="preserve">4 months </w:t>
            </w:r>
          </w:p>
        </w:tc>
        <w:tc>
          <w:tcPr>
            <w:tcW w:w="1516" w:type="dxa"/>
          </w:tcPr>
          <w:p w14:paraId="708B45D2" w14:textId="76C4CD5E" w:rsidR="000F5F9C" w:rsidRPr="00081CE7" w:rsidRDefault="000F5F9C" w:rsidP="000F5F9C">
            <w:pPr>
              <w:rPr>
                <w:rFonts w:ascii="Cambria" w:hAnsi="Cambria"/>
                <w:sz w:val="20"/>
                <w:szCs w:val="20"/>
              </w:rPr>
            </w:pPr>
            <w:r w:rsidRPr="00081CE7">
              <w:rPr>
                <w:rFonts w:ascii="Cambria" w:hAnsi="Cambria"/>
                <w:sz w:val="20"/>
                <w:szCs w:val="20"/>
              </w:rPr>
              <w:t>2016</w:t>
            </w:r>
          </w:p>
        </w:tc>
      </w:tr>
      <w:tr w:rsidR="000F5F9C" w:rsidRPr="00081CE7" w14:paraId="59D7B22B" w14:textId="77777777" w:rsidTr="00250CF6">
        <w:tc>
          <w:tcPr>
            <w:tcW w:w="2376" w:type="dxa"/>
          </w:tcPr>
          <w:p w14:paraId="63F0B436" w14:textId="66E5156C" w:rsidR="000F5F9C" w:rsidRPr="00081CE7" w:rsidRDefault="000F5F9C" w:rsidP="000F5F9C">
            <w:pPr>
              <w:rPr>
                <w:rFonts w:ascii="Cambria" w:hAnsi="Cambria"/>
                <w:sz w:val="20"/>
                <w:szCs w:val="20"/>
              </w:rPr>
            </w:pPr>
            <w:r w:rsidRPr="00081CE7">
              <w:rPr>
                <w:rFonts w:ascii="Cambria" w:hAnsi="Cambria"/>
                <w:sz w:val="20"/>
                <w:szCs w:val="20"/>
              </w:rPr>
              <w:t xml:space="preserve">International expert moderator IPCC conference </w:t>
            </w:r>
          </w:p>
        </w:tc>
        <w:tc>
          <w:tcPr>
            <w:tcW w:w="1843" w:type="dxa"/>
          </w:tcPr>
          <w:p w14:paraId="088EE217" w14:textId="2FDC2C28" w:rsidR="000F5F9C" w:rsidRPr="00081CE7" w:rsidRDefault="000F5F9C" w:rsidP="000F5F9C">
            <w:pPr>
              <w:rPr>
                <w:rFonts w:ascii="Cambria" w:hAnsi="Cambria"/>
                <w:sz w:val="20"/>
                <w:szCs w:val="20"/>
              </w:rPr>
            </w:pPr>
            <w:r w:rsidRPr="00081CE7">
              <w:rPr>
                <w:rFonts w:ascii="Cambria" w:hAnsi="Cambria"/>
                <w:sz w:val="20"/>
                <w:szCs w:val="20"/>
              </w:rPr>
              <w:t>Result 4 Activity 2</w:t>
            </w:r>
          </w:p>
        </w:tc>
        <w:tc>
          <w:tcPr>
            <w:tcW w:w="1701" w:type="dxa"/>
          </w:tcPr>
          <w:p w14:paraId="6C844586" w14:textId="2C96C89C" w:rsidR="000F5F9C" w:rsidRPr="00081CE7" w:rsidRDefault="000F5F9C" w:rsidP="000F5F9C">
            <w:pPr>
              <w:rPr>
                <w:rFonts w:ascii="Cambria" w:hAnsi="Cambria"/>
                <w:sz w:val="20"/>
                <w:szCs w:val="20"/>
              </w:rPr>
            </w:pPr>
            <w:r w:rsidRPr="00081CE7">
              <w:rPr>
                <w:rFonts w:ascii="Cambria" w:hAnsi="Cambria"/>
                <w:sz w:val="20"/>
                <w:szCs w:val="20"/>
              </w:rPr>
              <w:t>International</w:t>
            </w:r>
          </w:p>
        </w:tc>
        <w:tc>
          <w:tcPr>
            <w:tcW w:w="1559" w:type="dxa"/>
          </w:tcPr>
          <w:p w14:paraId="296C1639" w14:textId="60643A4B" w:rsidR="000F5F9C" w:rsidRPr="00081CE7" w:rsidRDefault="000F5F9C" w:rsidP="000F5F9C">
            <w:pPr>
              <w:rPr>
                <w:rFonts w:ascii="Cambria" w:hAnsi="Cambria"/>
                <w:sz w:val="20"/>
                <w:szCs w:val="20"/>
              </w:rPr>
            </w:pPr>
            <w:r w:rsidRPr="00081CE7">
              <w:rPr>
                <w:rFonts w:ascii="Cambria" w:hAnsi="Cambria"/>
                <w:sz w:val="20"/>
                <w:szCs w:val="20"/>
              </w:rPr>
              <w:t>5 days</w:t>
            </w:r>
          </w:p>
        </w:tc>
        <w:tc>
          <w:tcPr>
            <w:tcW w:w="1516" w:type="dxa"/>
          </w:tcPr>
          <w:p w14:paraId="329D5BCE" w14:textId="3488C778" w:rsidR="000F5F9C" w:rsidRPr="00081CE7" w:rsidRDefault="000F5F9C" w:rsidP="000F5F9C">
            <w:pPr>
              <w:rPr>
                <w:rFonts w:ascii="Cambria" w:hAnsi="Cambria"/>
                <w:sz w:val="20"/>
                <w:szCs w:val="20"/>
              </w:rPr>
            </w:pPr>
            <w:r w:rsidRPr="00081CE7">
              <w:rPr>
                <w:rFonts w:ascii="Cambria" w:hAnsi="Cambria"/>
                <w:sz w:val="20"/>
                <w:szCs w:val="20"/>
              </w:rPr>
              <w:t>2015</w:t>
            </w:r>
          </w:p>
        </w:tc>
      </w:tr>
      <w:tr w:rsidR="000F5F9C" w:rsidRPr="00081CE7" w14:paraId="6AAEA500" w14:textId="77777777" w:rsidTr="00250CF6">
        <w:tc>
          <w:tcPr>
            <w:tcW w:w="2376" w:type="dxa"/>
          </w:tcPr>
          <w:p w14:paraId="28F523F3" w14:textId="45BED8C0" w:rsidR="000F5F9C" w:rsidRPr="00081CE7" w:rsidRDefault="000F5F9C" w:rsidP="000F5F9C">
            <w:pPr>
              <w:rPr>
                <w:rFonts w:ascii="Cambria" w:hAnsi="Cambria"/>
                <w:sz w:val="20"/>
                <w:szCs w:val="20"/>
              </w:rPr>
            </w:pPr>
            <w:r w:rsidRPr="00081CE7">
              <w:rPr>
                <w:rFonts w:ascii="Cambria" w:hAnsi="Cambria"/>
                <w:sz w:val="20"/>
                <w:szCs w:val="20"/>
              </w:rPr>
              <w:t xml:space="preserve">Facilitation </w:t>
            </w:r>
          </w:p>
        </w:tc>
        <w:tc>
          <w:tcPr>
            <w:tcW w:w="1843" w:type="dxa"/>
          </w:tcPr>
          <w:p w14:paraId="5F70F738" w14:textId="458E1797" w:rsidR="000F5F9C" w:rsidRPr="00081CE7" w:rsidRDefault="000F5F9C" w:rsidP="000F5F9C">
            <w:pPr>
              <w:rPr>
                <w:rFonts w:ascii="Cambria" w:hAnsi="Cambria"/>
                <w:sz w:val="20"/>
                <w:szCs w:val="20"/>
              </w:rPr>
            </w:pPr>
            <w:r w:rsidRPr="00081CE7">
              <w:rPr>
                <w:rFonts w:ascii="Cambria" w:hAnsi="Cambria"/>
                <w:sz w:val="20"/>
                <w:szCs w:val="20"/>
              </w:rPr>
              <w:t>Result 4 Activity 3</w:t>
            </w:r>
          </w:p>
        </w:tc>
        <w:tc>
          <w:tcPr>
            <w:tcW w:w="1701" w:type="dxa"/>
          </w:tcPr>
          <w:p w14:paraId="0BC9064C" w14:textId="772BCD86" w:rsidR="000F5F9C" w:rsidRPr="00081CE7" w:rsidRDefault="000F5F9C" w:rsidP="000F5F9C">
            <w:pPr>
              <w:rPr>
                <w:rFonts w:ascii="Cambria" w:hAnsi="Cambria"/>
                <w:sz w:val="20"/>
                <w:szCs w:val="20"/>
              </w:rPr>
            </w:pPr>
            <w:r w:rsidRPr="00081CE7">
              <w:rPr>
                <w:rFonts w:ascii="Cambria" w:hAnsi="Cambria"/>
                <w:sz w:val="20"/>
                <w:szCs w:val="20"/>
              </w:rPr>
              <w:t xml:space="preserve">Local </w:t>
            </w:r>
          </w:p>
        </w:tc>
        <w:tc>
          <w:tcPr>
            <w:tcW w:w="1559" w:type="dxa"/>
          </w:tcPr>
          <w:p w14:paraId="3A035B1D" w14:textId="4675E2C6" w:rsidR="000F5F9C" w:rsidRPr="00081CE7" w:rsidDel="003D332E" w:rsidRDefault="000F5F9C" w:rsidP="000F5F9C">
            <w:pPr>
              <w:rPr>
                <w:rFonts w:ascii="Cambria" w:hAnsi="Cambria"/>
                <w:sz w:val="20"/>
                <w:szCs w:val="20"/>
              </w:rPr>
            </w:pPr>
            <w:r w:rsidRPr="00081CE7">
              <w:rPr>
                <w:rFonts w:ascii="Cambria" w:hAnsi="Cambria"/>
                <w:sz w:val="20"/>
                <w:szCs w:val="20"/>
              </w:rPr>
              <w:t>4 months</w:t>
            </w:r>
          </w:p>
        </w:tc>
        <w:tc>
          <w:tcPr>
            <w:tcW w:w="1516" w:type="dxa"/>
          </w:tcPr>
          <w:p w14:paraId="2DCB48A5" w14:textId="338997E7" w:rsidR="000F5F9C" w:rsidRPr="00081CE7" w:rsidRDefault="000F5F9C" w:rsidP="000F5F9C">
            <w:pPr>
              <w:rPr>
                <w:rFonts w:ascii="Cambria" w:hAnsi="Cambria"/>
                <w:sz w:val="20"/>
                <w:szCs w:val="20"/>
              </w:rPr>
            </w:pPr>
            <w:r w:rsidRPr="00081CE7">
              <w:rPr>
                <w:rFonts w:ascii="Cambria" w:hAnsi="Cambria"/>
                <w:sz w:val="20"/>
                <w:szCs w:val="20"/>
              </w:rPr>
              <w:t>2016 and 2017</w:t>
            </w:r>
          </w:p>
        </w:tc>
      </w:tr>
      <w:tr w:rsidR="000F5F9C" w:rsidRPr="00081CE7" w14:paraId="187EA5DF" w14:textId="77777777" w:rsidTr="00250CF6">
        <w:tc>
          <w:tcPr>
            <w:tcW w:w="2376" w:type="dxa"/>
          </w:tcPr>
          <w:p w14:paraId="342F14AB" w14:textId="5048764D" w:rsidR="000F5F9C" w:rsidRPr="00081CE7" w:rsidRDefault="00D80128" w:rsidP="000F5F9C">
            <w:pPr>
              <w:rPr>
                <w:rFonts w:ascii="Cambria" w:hAnsi="Cambria"/>
                <w:sz w:val="20"/>
                <w:szCs w:val="20"/>
              </w:rPr>
            </w:pPr>
            <w:r>
              <w:rPr>
                <w:rFonts w:ascii="Cambria" w:hAnsi="Cambria"/>
                <w:sz w:val="20"/>
                <w:szCs w:val="20"/>
              </w:rPr>
              <w:t>W</w:t>
            </w:r>
            <w:r w:rsidR="000F5F9C" w:rsidRPr="00081CE7">
              <w:rPr>
                <w:rFonts w:ascii="Cambria" w:hAnsi="Cambria"/>
                <w:sz w:val="20"/>
                <w:szCs w:val="20"/>
              </w:rPr>
              <w:t xml:space="preserve">eb page developer IPCC </w:t>
            </w:r>
          </w:p>
        </w:tc>
        <w:tc>
          <w:tcPr>
            <w:tcW w:w="1843" w:type="dxa"/>
          </w:tcPr>
          <w:p w14:paraId="52CE4FB4" w14:textId="0E2195BA" w:rsidR="000F5F9C" w:rsidRPr="00081CE7" w:rsidRDefault="000F5F9C" w:rsidP="000F5F9C">
            <w:pPr>
              <w:rPr>
                <w:rFonts w:ascii="Cambria" w:hAnsi="Cambria"/>
                <w:sz w:val="20"/>
                <w:szCs w:val="20"/>
              </w:rPr>
            </w:pPr>
            <w:r w:rsidRPr="00081CE7">
              <w:rPr>
                <w:rFonts w:ascii="Cambria" w:hAnsi="Cambria"/>
                <w:sz w:val="20"/>
                <w:szCs w:val="20"/>
              </w:rPr>
              <w:t>Result 4 Activity 4</w:t>
            </w:r>
          </w:p>
        </w:tc>
        <w:tc>
          <w:tcPr>
            <w:tcW w:w="1701" w:type="dxa"/>
          </w:tcPr>
          <w:p w14:paraId="4FD49F08" w14:textId="3979BE63" w:rsidR="000F5F9C" w:rsidRPr="00081CE7" w:rsidRDefault="000F5F9C" w:rsidP="000F5F9C">
            <w:pPr>
              <w:rPr>
                <w:rFonts w:ascii="Cambria" w:hAnsi="Cambria"/>
                <w:sz w:val="20"/>
                <w:szCs w:val="20"/>
              </w:rPr>
            </w:pPr>
            <w:r w:rsidRPr="00081CE7">
              <w:rPr>
                <w:rFonts w:ascii="Cambria" w:hAnsi="Cambria"/>
                <w:sz w:val="20"/>
                <w:szCs w:val="20"/>
              </w:rPr>
              <w:t>Local</w:t>
            </w:r>
          </w:p>
        </w:tc>
        <w:tc>
          <w:tcPr>
            <w:tcW w:w="1559" w:type="dxa"/>
          </w:tcPr>
          <w:p w14:paraId="2AE5CC4D" w14:textId="0E89B030" w:rsidR="000F5F9C" w:rsidRPr="00081CE7" w:rsidRDefault="000F5F9C" w:rsidP="000F5F9C">
            <w:pPr>
              <w:rPr>
                <w:rFonts w:ascii="Cambria" w:hAnsi="Cambria"/>
                <w:sz w:val="20"/>
                <w:szCs w:val="20"/>
              </w:rPr>
            </w:pPr>
            <w:r w:rsidRPr="00081CE7">
              <w:rPr>
                <w:rFonts w:ascii="Cambria" w:hAnsi="Cambria"/>
                <w:sz w:val="20"/>
                <w:szCs w:val="20"/>
              </w:rPr>
              <w:t>3 months</w:t>
            </w:r>
          </w:p>
        </w:tc>
        <w:tc>
          <w:tcPr>
            <w:tcW w:w="1516" w:type="dxa"/>
          </w:tcPr>
          <w:p w14:paraId="4CDB6A02" w14:textId="5338DB35" w:rsidR="000F5F9C" w:rsidRPr="00081CE7" w:rsidRDefault="000F5F9C" w:rsidP="000F5F9C">
            <w:pPr>
              <w:rPr>
                <w:rFonts w:ascii="Cambria" w:hAnsi="Cambria"/>
                <w:sz w:val="20"/>
                <w:szCs w:val="20"/>
              </w:rPr>
            </w:pPr>
            <w:r w:rsidRPr="00081CE7">
              <w:rPr>
                <w:rFonts w:ascii="Cambria" w:hAnsi="Cambria"/>
                <w:sz w:val="20"/>
                <w:szCs w:val="20"/>
              </w:rPr>
              <w:t>2016</w:t>
            </w:r>
          </w:p>
        </w:tc>
      </w:tr>
      <w:tr w:rsidR="000F5F9C" w:rsidRPr="00081CE7" w14:paraId="3634F06F" w14:textId="77777777" w:rsidTr="00250CF6">
        <w:tc>
          <w:tcPr>
            <w:tcW w:w="2376" w:type="dxa"/>
          </w:tcPr>
          <w:p w14:paraId="7BB7669B" w14:textId="50B1AC53" w:rsidR="000F5F9C" w:rsidRPr="00081CE7" w:rsidRDefault="000F5F9C" w:rsidP="000F5F9C">
            <w:pPr>
              <w:rPr>
                <w:rFonts w:ascii="Cambria" w:hAnsi="Cambria"/>
                <w:sz w:val="20"/>
                <w:szCs w:val="20"/>
              </w:rPr>
            </w:pPr>
            <w:r w:rsidRPr="00081CE7">
              <w:rPr>
                <w:rFonts w:ascii="Cambria" w:hAnsi="Cambria"/>
                <w:sz w:val="20"/>
                <w:szCs w:val="20"/>
              </w:rPr>
              <w:t xml:space="preserve">CVE national expert moderator </w:t>
            </w:r>
          </w:p>
        </w:tc>
        <w:tc>
          <w:tcPr>
            <w:tcW w:w="1843" w:type="dxa"/>
          </w:tcPr>
          <w:p w14:paraId="79A5ED2E" w14:textId="633F8AC3" w:rsidR="000F5F9C" w:rsidRPr="00081CE7" w:rsidRDefault="000F5F9C" w:rsidP="000F5F9C">
            <w:pPr>
              <w:rPr>
                <w:rFonts w:ascii="Cambria" w:hAnsi="Cambria"/>
                <w:sz w:val="20"/>
                <w:szCs w:val="20"/>
              </w:rPr>
            </w:pPr>
            <w:r w:rsidRPr="00081CE7">
              <w:rPr>
                <w:rFonts w:ascii="Cambria" w:hAnsi="Cambria"/>
                <w:sz w:val="20"/>
                <w:szCs w:val="20"/>
              </w:rPr>
              <w:t>Result 6 Activity 1</w:t>
            </w:r>
          </w:p>
        </w:tc>
        <w:tc>
          <w:tcPr>
            <w:tcW w:w="1701" w:type="dxa"/>
          </w:tcPr>
          <w:p w14:paraId="6D88FDB0" w14:textId="1132C1C0" w:rsidR="000F5F9C" w:rsidRPr="00081CE7" w:rsidRDefault="000F5F9C" w:rsidP="000F5F9C">
            <w:pPr>
              <w:rPr>
                <w:rFonts w:ascii="Cambria" w:hAnsi="Cambria"/>
                <w:sz w:val="20"/>
                <w:szCs w:val="20"/>
              </w:rPr>
            </w:pPr>
            <w:r w:rsidRPr="00081CE7">
              <w:rPr>
                <w:rFonts w:ascii="Cambria" w:hAnsi="Cambria"/>
                <w:sz w:val="20"/>
                <w:szCs w:val="20"/>
              </w:rPr>
              <w:t>Local</w:t>
            </w:r>
          </w:p>
        </w:tc>
        <w:tc>
          <w:tcPr>
            <w:tcW w:w="1559" w:type="dxa"/>
          </w:tcPr>
          <w:p w14:paraId="3B792C11" w14:textId="4B2CCFF5" w:rsidR="000F5F9C" w:rsidRPr="00081CE7" w:rsidRDefault="000F5F9C" w:rsidP="000F5F9C">
            <w:pPr>
              <w:rPr>
                <w:rFonts w:ascii="Cambria" w:hAnsi="Cambria"/>
                <w:sz w:val="20"/>
                <w:szCs w:val="20"/>
              </w:rPr>
            </w:pPr>
            <w:r w:rsidRPr="00081CE7">
              <w:rPr>
                <w:rFonts w:ascii="Cambria" w:hAnsi="Cambria"/>
                <w:sz w:val="20"/>
                <w:szCs w:val="20"/>
              </w:rPr>
              <w:t>1 month</w:t>
            </w:r>
          </w:p>
        </w:tc>
        <w:tc>
          <w:tcPr>
            <w:tcW w:w="1516" w:type="dxa"/>
          </w:tcPr>
          <w:p w14:paraId="329C6E01" w14:textId="6DC15D28" w:rsidR="000F5F9C" w:rsidRPr="00081CE7" w:rsidRDefault="000F5F9C" w:rsidP="000F5F9C">
            <w:pPr>
              <w:rPr>
                <w:rFonts w:ascii="Cambria" w:hAnsi="Cambria"/>
                <w:sz w:val="20"/>
                <w:szCs w:val="20"/>
              </w:rPr>
            </w:pPr>
            <w:r w:rsidRPr="00081CE7">
              <w:rPr>
                <w:rFonts w:ascii="Cambria" w:hAnsi="Cambria"/>
                <w:sz w:val="20"/>
                <w:szCs w:val="20"/>
              </w:rPr>
              <w:t>2015</w:t>
            </w:r>
          </w:p>
        </w:tc>
      </w:tr>
      <w:tr w:rsidR="000F5F9C" w:rsidRPr="00081CE7" w14:paraId="7E8E4876" w14:textId="77777777" w:rsidTr="00250CF6">
        <w:tc>
          <w:tcPr>
            <w:tcW w:w="2376" w:type="dxa"/>
          </w:tcPr>
          <w:p w14:paraId="27F8A486" w14:textId="0F0F78C5" w:rsidR="000F5F9C" w:rsidRPr="00081CE7" w:rsidRDefault="000F5F9C" w:rsidP="00802AB4">
            <w:pPr>
              <w:rPr>
                <w:rFonts w:ascii="Cambria" w:hAnsi="Cambria"/>
                <w:sz w:val="20"/>
                <w:szCs w:val="20"/>
              </w:rPr>
            </w:pPr>
            <w:r w:rsidRPr="00081CE7">
              <w:rPr>
                <w:rFonts w:ascii="Cambria" w:hAnsi="Cambria"/>
                <w:sz w:val="20"/>
                <w:szCs w:val="20"/>
              </w:rPr>
              <w:t xml:space="preserve">CVE international consultant </w:t>
            </w:r>
          </w:p>
        </w:tc>
        <w:tc>
          <w:tcPr>
            <w:tcW w:w="1843" w:type="dxa"/>
          </w:tcPr>
          <w:p w14:paraId="24768B01" w14:textId="72110DEC" w:rsidR="000F5F9C" w:rsidRPr="00081CE7" w:rsidRDefault="000F5F9C" w:rsidP="000F5F9C">
            <w:pPr>
              <w:rPr>
                <w:rFonts w:ascii="Cambria" w:hAnsi="Cambria"/>
                <w:sz w:val="20"/>
                <w:szCs w:val="20"/>
              </w:rPr>
            </w:pPr>
            <w:r w:rsidRPr="00081CE7">
              <w:rPr>
                <w:rFonts w:ascii="Cambria" w:hAnsi="Cambria"/>
                <w:sz w:val="20"/>
                <w:szCs w:val="20"/>
              </w:rPr>
              <w:t>Result 6 Activity 1</w:t>
            </w:r>
          </w:p>
        </w:tc>
        <w:tc>
          <w:tcPr>
            <w:tcW w:w="1701" w:type="dxa"/>
          </w:tcPr>
          <w:p w14:paraId="72BF73BC" w14:textId="17BB3488" w:rsidR="000F5F9C" w:rsidRPr="00081CE7" w:rsidRDefault="000F5F9C" w:rsidP="000F5F9C">
            <w:pPr>
              <w:rPr>
                <w:rFonts w:ascii="Cambria" w:hAnsi="Cambria"/>
                <w:sz w:val="20"/>
                <w:szCs w:val="20"/>
              </w:rPr>
            </w:pPr>
            <w:r w:rsidRPr="00081CE7">
              <w:rPr>
                <w:rFonts w:ascii="Cambria" w:hAnsi="Cambria"/>
                <w:sz w:val="20"/>
                <w:szCs w:val="20"/>
              </w:rPr>
              <w:t>International</w:t>
            </w:r>
          </w:p>
        </w:tc>
        <w:tc>
          <w:tcPr>
            <w:tcW w:w="1559" w:type="dxa"/>
          </w:tcPr>
          <w:p w14:paraId="35C7F35A" w14:textId="03DB0925" w:rsidR="000F5F9C" w:rsidRPr="00081CE7" w:rsidRDefault="000F5F9C" w:rsidP="000F5F9C">
            <w:pPr>
              <w:rPr>
                <w:rFonts w:ascii="Cambria" w:hAnsi="Cambria"/>
                <w:sz w:val="20"/>
                <w:szCs w:val="20"/>
              </w:rPr>
            </w:pPr>
            <w:r w:rsidRPr="00081CE7">
              <w:rPr>
                <w:rFonts w:ascii="Cambria" w:hAnsi="Cambria"/>
                <w:sz w:val="20"/>
                <w:szCs w:val="20"/>
              </w:rPr>
              <w:t>4 months</w:t>
            </w:r>
          </w:p>
        </w:tc>
        <w:tc>
          <w:tcPr>
            <w:tcW w:w="1516" w:type="dxa"/>
          </w:tcPr>
          <w:p w14:paraId="52CF8781" w14:textId="04FA8BB7" w:rsidR="000F5F9C" w:rsidRPr="00081CE7" w:rsidRDefault="000F5F9C" w:rsidP="000F5F9C">
            <w:pPr>
              <w:rPr>
                <w:rFonts w:ascii="Cambria" w:hAnsi="Cambria"/>
                <w:sz w:val="20"/>
                <w:szCs w:val="20"/>
              </w:rPr>
            </w:pPr>
            <w:r w:rsidRPr="00081CE7">
              <w:rPr>
                <w:rFonts w:ascii="Cambria" w:hAnsi="Cambria"/>
                <w:sz w:val="20"/>
                <w:szCs w:val="20"/>
              </w:rPr>
              <w:t>2016</w:t>
            </w:r>
          </w:p>
        </w:tc>
      </w:tr>
      <w:tr w:rsidR="000F5F9C" w:rsidRPr="00081CE7" w14:paraId="188C61CF" w14:textId="77777777" w:rsidTr="00250CF6">
        <w:tc>
          <w:tcPr>
            <w:tcW w:w="2376" w:type="dxa"/>
          </w:tcPr>
          <w:p w14:paraId="6681C11E" w14:textId="3F928681" w:rsidR="000F5F9C" w:rsidRPr="00081CE7" w:rsidRDefault="000F5F9C" w:rsidP="000F5F9C">
            <w:pPr>
              <w:rPr>
                <w:rFonts w:ascii="Cambria" w:hAnsi="Cambria"/>
                <w:sz w:val="20"/>
                <w:szCs w:val="20"/>
              </w:rPr>
            </w:pPr>
            <w:r w:rsidRPr="00081CE7">
              <w:rPr>
                <w:rFonts w:ascii="Cambria" w:hAnsi="Cambria"/>
                <w:sz w:val="20"/>
                <w:szCs w:val="20"/>
              </w:rPr>
              <w:t>Graphic designer</w:t>
            </w:r>
          </w:p>
        </w:tc>
        <w:tc>
          <w:tcPr>
            <w:tcW w:w="1843" w:type="dxa"/>
          </w:tcPr>
          <w:p w14:paraId="1ADA8C71" w14:textId="1313AEDC" w:rsidR="000F5F9C" w:rsidRPr="00081CE7" w:rsidRDefault="000F5F9C" w:rsidP="000F5F9C">
            <w:pPr>
              <w:rPr>
                <w:rFonts w:ascii="Cambria" w:hAnsi="Cambria"/>
                <w:sz w:val="20"/>
                <w:szCs w:val="20"/>
              </w:rPr>
            </w:pPr>
            <w:r w:rsidRPr="00081CE7">
              <w:rPr>
                <w:rFonts w:ascii="Cambria" w:hAnsi="Cambria"/>
                <w:sz w:val="20"/>
                <w:szCs w:val="20"/>
              </w:rPr>
              <w:t>Result 6 Activity 1</w:t>
            </w:r>
          </w:p>
        </w:tc>
        <w:tc>
          <w:tcPr>
            <w:tcW w:w="1701" w:type="dxa"/>
          </w:tcPr>
          <w:p w14:paraId="4D4A9E25" w14:textId="100E195C" w:rsidR="000F5F9C" w:rsidRPr="00081CE7" w:rsidRDefault="000F5F9C" w:rsidP="000F5F9C">
            <w:pPr>
              <w:rPr>
                <w:rFonts w:ascii="Cambria" w:hAnsi="Cambria"/>
                <w:sz w:val="20"/>
                <w:szCs w:val="20"/>
              </w:rPr>
            </w:pPr>
            <w:r w:rsidRPr="00081CE7">
              <w:rPr>
                <w:rFonts w:ascii="Cambria" w:hAnsi="Cambria"/>
                <w:sz w:val="20"/>
                <w:szCs w:val="20"/>
              </w:rPr>
              <w:t xml:space="preserve">Local </w:t>
            </w:r>
          </w:p>
        </w:tc>
        <w:tc>
          <w:tcPr>
            <w:tcW w:w="1559" w:type="dxa"/>
          </w:tcPr>
          <w:p w14:paraId="42A1DC24" w14:textId="07EFA203" w:rsidR="000F5F9C" w:rsidRPr="00081CE7" w:rsidRDefault="000F5F9C" w:rsidP="000F5F9C">
            <w:pPr>
              <w:rPr>
                <w:rFonts w:ascii="Cambria" w:hAnsi="Cambria"/>
                <w:sz w:val="20"/>
                <w:szCs w:val="20"/>
              </w:rPr>
            </w:pPr>
            <w:r w:rsidRPr="00081CE7">
              <w:rPr>
                <w:rFonts w:ascii="Cambria" w:hAnsi="Cambria"/>
                <w:sz w:val="20"/>
                <w:szCs w:val="20"/>
              </w:rPr>
              <w:t>1 month</w:t>
            </w:r>
          </w:p>
        </w:tc>
        <w:tc>
          <w:tcPr>
            <w:tcW w:w="1516" w:type="dxa"/>
          </w:tcPr>
          <w:p w14:paraId="56871DBB" w14:textId="0F26FA6D" w:rsidR="000F5F9C" w:rsidRPr="00081CE7" w:rsidRDefault="000F5F9C" w:rsidP="000F5F9C">
            <w:pPr>
              <w:rPr>
                <w:rFonts w:ascii="Cambria" w:hAnsi="Cambria"/>
                <w:sz w:val="20"/>
                <w:szCs w:val="20"/>
              </w:rPr>
            </w:pPr>
            <w:r w:rsidRPr="00081CE7">
              <w:rPr>
                <w:rFonts w:ascii="Cambria" w:hAnsi="Cambria"/>
                <w:sz w:val="20"/>
                <w:szCs w:val="20"/>
              </w:rPr>
              <w:t>2015</w:t>
            </w:r>
          </w:p>
        </w:tc>
      </w:tr>
      <w:tr w:rsidR="000F5F9C" w:rsidRPr="00081CE7" w14:paraId="33A3436F" w14:textId="77777777" w:rsidTr="00250CF6">
        <w:tc>
          <w:tcPr>
            <w:tcW w:w="2376" w:type="dxa"/>
          </w:tcPr>
          <w:p w14:paraId="34F86DA2" w14:textId="134FFCCA" w:rsidR="000F5F9C" w:rsidRPr="00081CE7" w:rsidRDefault="000F5F9C" w:rsidP="000F5F9C">
            <w:pPr>
              <w:rPr>
                <w:rFonts w:ascii="Cambria" w:hAnsi="Cambria"/>
                <w:sz w:val="20"/>
                <w:szCs w:val="20"/>
              </w:rPr>
            </w:pPr>
            <w:r w:rsidRPr="00081CE7">
              <w:rPr>
                <w:rFonts w:ascii="Cambria" w:hAnsi="Cambria"/>
                <w:sz w:val="20"/>
                <w:szCs w:val="20"/>
              </w:rPr>
              <w:t xml:space="preserve">Data base developer CVE </w:t>
            </w:r>
          </w:p>
        </w:tc>
        <w:tc>
          <w:tcPr>
            <w:tcW w:w="1843" w:type="dxa"/>
          </w:tcPr>
          <w:p w14:paraId="495E35D7" w14:textId="04726D96" w:rsidR="000F5F9C" w:rsidRPr="00081CE7" w:rsidRDefault="000F5F9C" w:rsidP="000F5F9C">
            <w:pPr>
              <w:rPr>
                <w:rFonts w:ascii="Cambria" w:hAnsi="Cambria"/>
                <w:sz w:val="20"/>
                <w:szCs w:val="20"/>
              </w:rPr>
            </w:pPr>
            <w:r w:rsidRPr="00081CE7">
              <w:rPr>
                <w:rFonts w:ascii="Cambria" w:hAnsi="Cambria"/>
                <w:sz w:val="20"/>
                <w:szCs w:val="20"/>
              </w:rPr>
              <w:t>Result 6 Activity 2</w:t>
            </w:r>
          </w:p>
        </w:tc>
        <w:tc>
          <w:tcPr>
            <w:tcW w:w="1701" w:type="dxa"/>
          </w:tcPr>
          <w:p w14:paraId="3E445066" w14:textId="7EA19424" w:rsidR="000F5F9C" w:rsidRPr="00081CE7" w:rsidRDefault="000F5F9C" w:rsidP="000F5F9C">
            <w:pPr>
              <w:rPr>
                <w:rFonts w:ascii="Cambria" w:hAnsi="Cambria"/>
                <w:sz w:val="20"/>
                <w:szCs w:val="20"/>
              </w:rPr>
            </w:pPr>
            <w:r w:rsidRPr="00081CE7">
              <w:rPr>
                <w:rFonts w:ascii="Cambria" w:hAnsi="Cambria"/>
                <w:sz w:val="20"/>
                <w:szCs w:val="20"/>
              </w:rPr>
              <w:t>Local</w:t>
            </w:r>
          </w:p>
        </w:tc>
        <w:tc>
          <w:tcPr>
            <w:tcW w:w="1559" w:type="dxa"/>
          </w:tcPr>
          <w:p w14:paraId="5DCD23FB" w14:textId="34E2C0C0" w:rsidR="000F5F9C" w:rsidRPr="00081CE7" w:rsidRDefault="000F5F9C" w:rsidP="000F5F9C">
            <w:pPr>
              <w:rPr>
                <w:rFonts w:ascii="Cambria" w:hAnsi="Cambria"/>
                <w:sz w:val="20"/>
                <w:szCs w:val="20"/>
              </w:rPr>
            </w:pPr>
            <w:r w:rsidRPr="00081CE7">
              <w:rPr>
                <w:rFonts w:ascii="Cambria" w:hAnsi="Cambria"/>
                <w:sz w:val="20"/>
                <w:szCs w:val="20"/>
              </w:rPr>
              <w:t>2 months</w:t>
            </w:r>
          </w:p>
        </w:tc>
        <w:tc>
          <w:tcPr>
            <w:tcW w:w="1516" w:type="dxa"/>
          </w:tcPr>
          <w:p w14:paraId="21EA469A" w14:textId="1501E31C" w:rsidR="000F5F9C" w:rsidRPr="00081CE7" w:rsidRDefault="000F5F9C" w:rsidP="000F5F9C">
            <w:pPr>
              <w:rPr>
                <w:rFonts w:ascii="Cambria" w:hAnsi="Cambria"/>
                <w:sz w:val="20"/>
                <w:szCs w:val="20"/>
              </w:rPr>
            </w:pPr>
            <w:r w:rsidRPr="00081CE7">
              <w:rPr>
                <w:rFonts w:ascii="Cambria" w:hAnsi="Cambria"/>
                <w:sz w:val="20"/>
                <w:szCs w:val="20"/>
              </w:rPr>
              <w:t>2016</w:t>
            </w:r>
          </w:p>
        </w:tc>
      </w:tr>
      <w:tr w:rsidR="000F5F9C" w:rsidRPr="00081CE7" w14:paraId="4A4333E3" w14:textId="77777777" w:rsidTr="00250CF6">
        <w:tc>
          <w:tcPr>
            <w:tcW w:w="2376" w:type="dxa"/>
          </w:tcPr>
          <w:p w14:paraId="195EC9BA" w14:textId="17BD2337" w:rsidR="000F5F9C" w:rsidRPr="00081CE7" w:rsidRDefault="000F5F9C" w:rsidP="000F5F9C">
            <w:pPr>
              <w:rPr>
                <w:rFonts w:ascii="Cambria" w:hAnsi="Cambria"/>
                <w:sz w:val="20"/>
                <w:szCs w:val="20"/>
              </w:rPr>
            </w:pPr>
            <w:r w:rsidRPr="00081CE7">
              <w:rPr>
                <w:rFonts w:ascii="Cambria" w:hAnsi="Cambria"/>
                <w:sz w:val="20"/>
                <w:szCs w:val="20"/>
              </w:rPr>
              <w:t xml:space="preserve">Legal reform </w:t>
            </w:r>
          </w:p>
        </w:tc>
        <w:tc>
          <w:tcPr>
            <w:tcW w:w="1843" w:type="dxa"/>
          </w:tcPr>
          <w:p w14:paraId="5ADC3CA0" w14:textId="2E15301E" w:rsidR="000F5F9C" w:rsidRPr="00081CE7" w:rsidRDefault="000F5F9C" w:rsidP="000F5F9C">
            <w:pPr>
              <w:rPr>
                <w:rFonts w:ascii="Cambria" w:hAnsi="Cambria"/>
                <w:sz w:val="20"/>
                <w:szCs w:val="20"/>
              </w:rPr>
            </w:pPr>
            <w:r w:rsidRPr="00081CE7">
              <w:rPr>
                <w:rFonts w:ascii="Cambria" w:hAnsi="Cambria"/>
                <w:sz w:val="20"/>
                <w:szCs w:val="20"/>
              </w:rPr>
              <w:t>Result 7 Activity 1</w:t>
            </w:r>
          </w:p>
        </w:tc>
        <w:tc>
          <w:tcPr>
            <w:tcW w:w="1701" w:type="dxa"/>
          </w:tcPr>
          <w:p w14:paraId="4E0EB1DF" w14:textId="6561D6F3" w:rsidR="000F5F9C" w:rsidRPr="00081CE7" w:rsidRDefault="000F5F9C" w:rsidP="000F5F9C">
            <w:pPr>
              <w:rPr>
                <w:rFonts w:ascii="Cambria" w:hAnsi="Cambria"/>
                <w:sz w:val="20"/>
                <w:szCs w:val="20"/>
              </w:rPr>
            </w:pPr>
            <w:r w:rsidRPr="00081CE7">
              <w:rPr>
                <w:rFonts w:ascii="Cambria" w:hAnsi="Cambria"/>
                <w:sz w:val="20"/>
                <w:szCs w:val="20"/>
              </w:rPr>
              <w:t>Local</w:t>
            </w:r>
          </w:p>
        </w:tc>
        <w:tc>
          <w:tcPr>
            <w:tcW w:w="1559" w:type="dxa"/>
          </w:tcPr>
          <w:p w14:paraId="24CA997F" w14:textId="2628B161" w:rsidR="000F5F9C" w:rsidRPr="00081CE7" w:rsidRDefault="000F5F9C" w:rsidP="000F5F9C">
            <w:pPr>
              <w:rPr>
                <w:rFonts w:ascii="Cambria" w:hAnsi="Cambria"/>
                <w:sz w:val="20"/>
                <w:szCs w:val="20"/>
              </w:rPr>
            </w:pPr>
            <w:r w:rsidRPr="00081CE7">
              <w:rPr>
                <w:rFonts w:ascii="Cambria" w:hAnsi="Cambria"/>
                <w:sz w:val="20"/>
                <w:szCs w:val="20"/>
              </w:rPr>
              <w:t>9 months</w:t>
            </w:r>
          </w:p>
        </w:tc>
        <w:tc>
          <w:tcPr>
            <w:tcW w:w="1516" w:type="dxa"/>
          </w:tcPr>
          <w:p w14:paraId="0B6F5CAE" w14:textId="0229909D" w:rsidR="000F5F9C" w:rsidRPr="00081CE7" w:rsidRDefault="000F5F9C" w:rsidP="000F5F9C">
            <w:pPr>
              <w:rPr>
                <w:rFonts w:ascii="Cambria" w:hAnsi="Cambria"/>
                <w:sz w:val="20"/>
                <w:szCs w:val="20"/>
              </w:rPr>
            </w:pPr>
            <w:r w:rsidRPr="00081CE7">
              <w:rPr>
                <w:rFonts w:ascii="Cambria" w:hAnsi="Cambria"/>
                <w:sz w:val="20"/>
                <w:szCs w:val="20"/>
              </w:rPr>
              <w:t>2015</w:t>
            </w:r>
          </w:p>
        </w:tc>
      </w:tr>
      <w:tr w:rsidR="000F5F9C" w:rsidRPr="00081CE7" w14:paraId="6712749C" w14:textId="77777777" w:rsidTr="00250CF6">
        <w:tc>
          <w:tcPr>
            <w:tcW w:w="2376" w:type="dxa"/>
          </w:tcPr>
          <w:p w14:paraId="0F2A598B" w14:textId="4DFCAB74" w:rsidR="000F5F9C" w:rsidRPr="00081CE7" w:rsidRDefault="000F5F9C" w:rsidP="000F5F9C">
            <w:pPr>
              <w:rPr>
                <w:rFonts w:ascii="Cambria" w:hAnsi="Cambria"/>
                <w:sz w:val="20"/>
                <w:szCs w:val="20"/>
              </w:rPr>
            </w:pPr>
            <w:r w:rsidRPr="00081CE7">
              <w:rPr>
                <w:rFonts w:ascii="Cambria" w:hAnsi="Cambria"/>
                <w:sz w:val="20"/>
                <w:szCs w:val="20"/>
              </w:rPr>
              <w:t>Legal advisor International</w:t>
            </w:r>
          </w:p>
        </w:tc>
        <w:tc>
          <w:tcPr>
            <w:tcW w:w="1843" w:type="dxa"/>
          </w:tcPr>
          <w:p w14:paraId="04EBBC49" w14:textId="26F4D681" w:rsidR="000F5F9C" w:rsidRPr="00081CE7" w:rsidRDefault="000F5F9C" w:rsidP="000F5F9C">
            <w:pPr>
              <w:rPr>
                <w:rFonts w:ascii="Cambria" w:hAnsi="Cambria"/>
                <w:sz w:val="20"/>
                <w:szCs w:val="20"/>
              </w:rPr>
            </w:pPr>
            <w:r w:rsidRPr="00081CE7">
              <w:rPr>
                <w:rFonts w:ascii="Cambria" w:hAnsi="Cambria"/>
                <w:sz w:val="20"/>
                <w:szCs w:val="20"/>
              </w:rPr>
              <w:t>Result 7 Activity 2</w:t>
            </w:r>
          </w:p>
        </w:tc>
        <w:tc>
          <w:tcPr>
            <w:tcW w:w="1701" w:type="dxa"/>
          </w:tcPr>
          <w:p w14:paraId="62A2F64A" w14:textId="19D5CDD6" w:rsidR="000F5F9C" w:rsidRPr="00081CE7" w:rsidRDefault="000F5F9C" w:rsidP="000F5F9C">
            <w:pPr>
              <w:rPr>
                <w:rFonts w:ascii="Cambria" w:hAnsi="Cambria"/>
                <w:sz w:val="20"/>
                <w:szCs w:val="20"/>
              </w:rPr>
            </w:pPr>
            <w:r w:rsidRPr="00081CE7">
              <w:rPr>
                <w:rFonts w:ascii="Cambria" w:hAnsi="Cambria"/>
                <w:sz w:val="20"/>
                <w:szCs w:val="20"/>
              </w:rPr>
              <w:t>International</w:t>
            </w:r>
          </w:p>
        </w:tc>
        <w:tc>
          <w:tcPr>
            <w:tcW w:w="1559" w:type="dxa"/>
          </w:tcPr>
          <w:p w14:paraId="20CF5073" w14:textId="01BA7C75" w:rsidR="000F5F9C" w:rsidRPr="00081CE7" w:rsidRDefault="007011BD" w:rsidP="004A30C2">
            <w:pPr>
              <w:rPr>
                <w:rFonts w:ascii="Cambria" w:hAnsi="Cambria"/>
                <w:sz w:val="20"/>
                <w:szCs w:val="20"/>
              </w:rPr>
            </w:pPr>
            <w:r>
              <w:rPr>
                <w:rFonts w:ascii="Cambria" w:hAnsi="Cambria"/>
                <w:sz w:val="20"/>
                <w:szCs w:val="20"/>
              </w:rPr>
              <w:t>1</w:t>
            </w:r>
            <w:r w:rsidR="004A30C2">
              <w:rPr>
                <w:rFonts w:ascii="Cambria" w:hAnsi="Cambria"/>
                <w:sz w:val="20"/>
                <w:szCs w:val="20"/>
              </w:rPr>
              <w:t>2</w:t>
            </w:r>
            <w:r w:rsidR="000F5F9C" w:rsidRPr="00081CE7">
              <w:rPr>
                <w:rFonts w:ascii="Cambria" w:hAnsi="Cambria"/>
                <w:sz w:val="20"/>
                <w:szCs w:val="20"/>
              </w:rPr>
              <w:t xml:space="preserve"> months</w:t>
            </w:r>
          </w:p>
        </w:tc>
        <w:tc>
          <w:tcPr>
            <w:tcW w:w="1516" w:type="dxa"/>
          </w:tcPr>
          <w:p w14:paraId="4C4DFDE7" w14:textId="3385DF40" w:rsidR="000F5F9C" w:rsidRPr="00081CE7" w:rsidRDefault="000F5F9C" w:rsidP="000F5F9C">
            <w:pPr>
              <w:rPr>
                <w:rFonts w:ascii="Cambria" w:hAnsi="Cambria"/>
                <w:sz w:val="20"/>
                <w:szCs w:val="20"/>
              </w:rPr>
            </w:pPr>
            <w:r w:rsidRPr="00081CE7">
              <w:rPr>
                <w:rFonts w:ascii="Cambria" w:hAnsi="Cambria"/>
                <w:sz w:val="20"/>
                <w:szCs w:val="20"/>
              </w:rPr>
              <w:t>2016 and 2017</w:t>
            </w:r>
          </w:p>
        </w:tc>
      </w:tr>
      <w:tr w:rsidR="000F5F9C" w:rsidRPr="00081CE7" w14:paraId="4AEA2A49" w14:textId="77777777" w:rsidTr="00250CF6">
        <w:tc>
          <w:tcPr>
            <w:tcW w:w="2376" w:type="dxa"/>
          </w:tcPr>
          <w:p w14:paraId="121AB60A" w14:textId="18137613" w:rsidR="000F5F9C" w:rsidRPr="00081CE7" w:rsidRDefault="000F5F9C" w:rsidP="000F5F9C">
            <w:pPr>
              <w:rPr>
                <w:rFonts w:ascii="Cambria" w:hAnsi="Cambria"/>
                <w:sz w:val="20"/>
                <w:szCs w:val="20"/>
              </w:rPr>
            </w:pPr>
            <w:r w:rsidRPr="00081CE7">
              <w:rPr>
                <w:rFonts w:ascii="Cambria" w:hAnsi="Cambria"/>
                <w:sz w:val="20"/>
                <w:szCs w:val="20"/>
              </w:rPr>
              <w:lastRenderedPageBreak/>
              <w:t xml:space="preserve">Communication </w:t>
            </w:r>
          </w:p>
        </w:tc>
        <w:tc>
          <w:tcPr>
            <w:tcW w:w="1843" w:type="dxa"/>
          </w:tcPr>
          <w:p w14:paraId="44EE87A9" w14:textId="560E70A0" w:rsidR="000F5F9C" w:rsidRPr="00081CE7" w:rsidRDefault="000F5F9C" w:rsidP="000F5F9C">
            <w:pPr>
              <w:rPr>
                <w:rFonts w:ascii="Cambria" w:hAnsi="Cambria"/>
                <w:sz w:val="20"/>
                <w:szCs w:val="20"/>
              </w:rPr>
            </w:pPr>
            <w:r w:rsidRPr="00081CE7">
              <w:rPr>
                <w:rFonts w:ascii="Cambria" w:hAnsi="Cambria"/>
                <w:sz w:val="20"/>
                <w:szCs w:val="20"/>
              </w:rPr>
              <w:t>PMU</w:t>
            </w:r>
          </w:p>
        </w:tc>
        <w:tc>
          <w:tcPr>
            <w:tcW w:w="1701" w:type="dxa"/>
          </w:tcPr>
          <w:p w14:paraId="0DD74619" w14:textId="030386AA" w:rsidR="000F5F9C" w:rsidRPr="00081CE7" w:rsidRDefault="000F5F9C" w:rsidP="000F5F9C">
            <w:pPr>
              <w:rPr>
                <w:rFonts w:ascii="Cambria" w:hAnsi="Cambria"/>
                <w:sz w:val="20"/>
                <w:szCs w:val="20"/>
              </w:rPr>
            </w:pPr>
            <w:r w:rsidRPr="00081CE7">
              <w:rPr>
                <w:rFonts w:ascii="Cambria" w:hAnsi="Cambria"/>
                <w:sz w:val="20"/>
                <w:szCs w:val="20"/>
              </w:rPr>
              <w:t xml:space="preserve">International </w:t>
            </w:r>
          </w:p>
        </w:tc>
        <w:tc>
          <w:tcPr>
            <w:tcW w:w="1559" w:type="dxa"/>
          </w:tcPr>
          <w:p w14:paraId="16A8EF8C" w14:textId="08D902C7" w:rsidR="000F5F9C" w:rsidRPr="00081CE7" w:rsidRDefault="00802AB4" w:rsidP="000F5F9C">
            <w:pPr>
              <w:rPr>
                <w:rFonts w:ascii="Cambria" w:hAnsi="Cambria"/>
                <w:sz w:val="20"/>
                <w:szCs w:val="20"/>
              </w:rPr>
            </w:pPr>
            <w:r>
              <w:rPr>
                <w:rFonts w:ascii="Cambria" w:hAnsi="Cambria"/>
                <w:sz w:val="20"/>
                <w:szCs w:val="20"/>
              </w:rPr>
              <w:t xml:space="preserve">2 </w:t>
            </w:r>
            <w:r w:rsidR="000F5F9C" w:rsidRPr="00081CE7">
              <w:rPr>
                <w:rFonts w:ascii="Cambria" w:hAnsi="Cambria"/>
                <w:sz w:val="20"/>
                <w:szCs w:val="20"/>
              </w:rPr>
              <w:t>months</w:t>
            </w:r>
          </w:p>
        </w:tc>
        <w:tc>
          <w:tcPr>
            <w:tcW w:w="1516" w:type="dxa"/>
          </w:tcPr>
          <w:p w14:paraId="69FA85C1" w14:textId="163468E0" w:rsidR="000F5F9C" w:rsidRPr="00081CE7" w:rsidRDefault="000F5F9C" w:rsidP="000F5F9C">
            <w:pPr>
              <w:rPr>
                <w:rFonts w:ascii="Cambria" w:hAnsi="Cambria"/>
                <w:sz w:val="20"/>
                <w:szCs w:val="20"/>
              </w:rPr>
            </w:pPr>
            <w:r w:rsidRPr="00081CE7">
              <w:rPr>
                <w:rFonts w:ascii="Cambria" w:hAnsi="Cambria"/>
                <w:sz w:val="20"/>
                <w:szCs w:val="20"/>
              </w:rPr>
              <w:t>2015</w:t>
            </w:r>
          </w:p>
        </w:tc>
      </w:tr>
      <w:tr w:rsidR="000F5F9C" w:rsidRPr="00081CE7" w14:paraId="581AEADA" w14:textId="77777777" w:rsidTr="00250CF6">
        <w:tc>
          <w:tcPr>
            <w:tcW w:w="2376" w:type="dxa"/>
          </w:tcPr>
          <w:p w14:paraId="1464FEF3" w14:textId="7BEEB129" w:rsidR="000F5F9C" w:rsidRPr="00081CE7" w:rsidRDefault="00802AB4" w:rsidP="00802AB4">
            <w:pPr>
              <w:rPr>
                <w:rFonts w:ascii="Cambria" w:hAnsi="Cambria"/>
                <w:sz w:val="20"/>
                <w:szCs w:val="20"/>
              </w:rPr>
            </w:pPr>
            <w:r>
              <w:rPr>
                <w:rFonts w:ascii="Cambria" w:hAnsi="Cambria"/>
                <w:sz w:val="20"/>
                <w:szCs w:val="20"/>
              </w:rPr>
              <w:t>Project Evaluation</w:t>
            </w:r>
          </w:p>
        </w:tc>
        <w:tc>
          <w:tcPr>
            <w:tcW w:w="1843" w:type="dxa"/>
          </w:tcPr>
          <w:p w14:paraId="5CB322AE" w14:textId="4AA4F12D" w:rsidR="000F5F9C" w:rsidRPr="00081CE7" w:rsidRDefault="000F5F9C" w:rsidP="000F5F9C">
            <w:pPr>
              <w:rPr>
                <w:rFonts w:ascii="Cambria" w:hAnsi="Cambria"/>
                <w:sz w:val="20"/>
                <w:szCs w:val="20"/>
              </w:rPr>
            </w:pPr>
            <w:r w:rsidRPr="00081CE7">
              <w:rPr>
                <w:rFonts w:ascii="Cambria" w:hAnsi="Cambria"/>
                <w:sz w:val="20"/>
                <w:szCs w:val="20"/>
              </w:rPr>
              <w:t>PMU</w:t>
            </w:r>
          </w:p>
        </w:tc>
        <w:tc>
          <w:tcPr>
            <w:tcW w:w="1701" w:type="dxa"/>
          </w:tcPr>
          <w:p w14:paraId="5F46451A" w14:textId="60A6B4E9" w:rsidR="000F5F9C" w:rsidRPr="00081CE7" w:rsidRDefault="000F5F9C" w:rsidP="000F5F9C">
            <w:pPr>
              <w:rPr>
                <w:rFonts w:ascii="Cambria" w:hAnsi="Cambria"/>
                <w:sz w:val="20"/>
                <w:szCs w:val="20"/>
              </w:rPr>
            </w:pPr>
            <w:r w:rsidRPr="00081CE7">
              <w:rPr>
                <w:rFonts w:ascii="Cambria" w:hAnsi="Cambria"/>
                <w:sz w:val="20"/>
                <w:szCs w:val="20"/>
              </w:rPr>
              <w:t>International</w:t>
            </w:r>
          </w:p>
        </w:tc>
        <w:tc>
          <w:tcPr>
            <w:tcW w:w="1559" w:type="dxa"/>
          </w:tcPr>
          <w:p w14:paraId="25D5DE39" w14:textId="3DA56FD9" w:rsidR="000F5F9C" w:rsidRPr="00081CE7" w:rsidRDefault="000F5F9C" w:rsidP="000F5F9C">
            <w:pPr>
              <w:rPr>
                <w:rFonts w:ascii="Cambria" w:hAnsi="Cambria"/>
                <w:sz w:val="20"/>
                <w:szCs w:val="20"/>
              </w:rPr>
            </w:pPr>
            <w:r w:rsidRPr="00081CE7">
              <w:rPr>
                <w:rFonts w:ascii="Cambria" w:hAnsi="Cambria"/>
                <w:sz w:val="20"/>
                <w:szCs w:val="20"/>
              </w:rPr>
              <w:t>4 months</w:t>
            </w:r>
          </w:p>
        </w:tc>
        <w:tc>
          <w:tcPr>
            <w:tcW w:w="1516" w:type="dxa"/>
          </w:tcPr>
          <w:p w14:paraId="18BAFA24" w14:textId="54D76907" w:rsidR="000F5F9C" w:rsidRPr="00081CE7" w:rsidRDefault="000F5F9C" w:rsidP="000F5F9C">
            <w:pPr>
              <w:rPr>
                <w:rFonts w:ascii="Cambria" w:hAnsi="Cambria"/>
                <w:sz w:val="20"/>
                <w:szCs w:val="20"/>
              </w:rPr>
            </w:pPr>
            <w:r w:rsidRPr="00081CE7">
              <w:rPr>
                <w:rFonts w:ascii="Cambria" w:hAnsi="Cambria"/>
                <w:sz w:val="20"/>
                <w:szCs w:val="20"/>
              </w:rPr>
              <w:t>2016 and 2018</w:t>
            </w:r>
          </w:p>
        </w:tc>
      </w:tr>
    </w:tbl>
    <w:p w14:paraId="6DF741D9" w14:textId="77777777" w:rsidR="006F12E9" w:rsidRDefault="006F12E9" w:rsidP="00B22024"/>
    <w:p w14:paraId="03DF946F" w14:textId="6F70E42F" w:rsidR="004C126B" w:rsidRPr="002F1DA0" w:rsidRDefault="000C68A5" w:rsidP="002F1DA0">
      <w:pPr>
        <w:pStyle w:val="Heading2"/>
        <w:rPr>
          <w:rFonts w:ascii="Cambria" w:hAnsi="Cambria"/>
        </w:rPr>
      </w:pPr>
      <w:bookmarkStart w:id="24" w:name="_Toc421009996"/>
      <w:r w:rsidRPr="000C68A5">
        <w:rPr>
          <w:rFonts w:ascii="Cambria" w:hAnsi="Cambria"/>
        </w:rPr>
        <w:t xml:space="preserve">6.1 </w:t>
      </w:r>
      <w:r w:rsidR="004C126B" w:rsidRPr="000C68A5">
        <w:rPr>
          <w:rFonts w:ascii="Cambria" w:hAnsi="Cambria"/>
        </w:rPr>
        <w:t>P</w:t>
      </w:r>
      <w:r w:rsidR="004C126B" w:rsidRPr="002F1DA0">
        <w:rPr>
          <w:rFonts w:ascii="Cambria" w:hAnsi="Cambria"/>
        </w:rPr>
        <w:t>roject Reporting Schedule</w:t>
      </w:r>
      <w:bookmarkEnd w:id="24"/>
      <w:r w:rsidR="004C126B" w:rsidRPr="002F1DA0">
        <w:rPr>
          <w:rFonts w:ascii="Cambria" w:hAnsi="Cambria"/>
        </w:rPr>
        <w:t xml:space="preserve"> </w:t>
      </w:r>
    </w:p>
    <w:p w14:paraId="334E1ADA" w14:textId="77777777" w:rsidR="004C126B" w:rsidRDefault="004C126B" w:rsidP="004C126B">
      <w:pPr>
        <w:pStyle w:val="Default"/>
        <w:jc w:val="both"/>
        <w:rPr>
          <w:rFonts w:ascii="Cambria" w:hAnsi="Cambria"/>
          <w:sz w:val="22"/>
          <w:szCs w:val="22"/>
        </w:rPr>
      </w:pPr>
    </w:p>
    <w:p w14:paraId="5668DD55" w14:textId="41CA28DF" w:rsidR="004C126B" w:rsidRPr="004C126B" w:rsidRDefault="004C126B" w:rsidP="004C126B">
      <w:pPr>
        <w:pStyle w:val="Default"/>
        <w:jc w:val="both"/>
        <w:rPr>
          <w:rFonts w:ascii="Cambria" w:hAnsi="Cambria"/>
          <w:sz w:val="22"/>
          <w:szCs w:val="22"/>
        </w:rPr>
      </w:pPr>
      <w:r w:rsidRPr="004C126B">
        <w:rPr>
          <w:rFonts w:ascii="Cambria" w:hAnsi="Cambria"/>
          <w:sz w:val="22"/>
          <w:szCs w:val="22"/>
        </w:rPr>
        <w:t xml:space="preserve">The following </w:t>
      </w:r>
      <w:r w:rsidR="008D5D1E">
        <w:rPr>
          <w:rFonts w:ascii="Cambria" w:hAnsi="Cambria"/>
          <w:bCs/>
          <w:sz w:val="22"/>
          <w:szCs w:val="22"/>
        </w:rPr>
        <w:t>r</w:t>
      </w:r>
      <w:r w:rsidRPr="004C126B">
        <w:rPr>
          <w:rFonts w:ascii="Cambria" w:hAnsi="Cambria"/>
          <w:bCs/>
          <w:sz w:val="22"/>
          <w:szCs w:val="22"/>
        </w:rPr>
        <w:t xml:space="preserve">eporting </w:t>
      </w:r>
      <w:r w:rsidR="008D5D1E">
        <w:rPr>
          <w:rFonts w:ascii="Cambria" w:hAnsi="Cambria"/>
          <w:bCs/>
          <w:sz w:val="22"/>
          <w:szCs w:val="22"/>
        </w:rPr>
        <w:t>s</w:t>
      </w:r>
      <w:r w:rsidRPr="004C126B">
        <w:rPr>
          <w:rFonts w:ascii="Cambria" w:hAnsi="Cambria"/>
          <w:bCs/>
          <w:sz w:val="22"/>
          <w:szCs w:val="22"/>
        </w:rPr>
        <w:t>chedule</w:t>
      </w:r>
      <w:r w:rsidRPr="004C126B">
        <w:rPr>
          <w:rFonts w:ascii="Cambria" w:hAnsi="Cambria"/>
          <w:b/>
          <w:bCs/>
          <w:sz w:val="22"/>
          <w:szCs w:val="22"/>
        </w:rPr>
        <w:t xml:space="preserve"> </w:t>
      </w:r>
      <w:r w:rsidRPr="004C126B">
        <w:rPr>
          <w:rFonts w:ascii="Cambria" w:hAnsi="Cambria"/>
          <w:sz w:val="22"/>
          <w:szCs w:val="22"/>
        </w:rPr>
        <w:t xml:space="preserve">will apply: </w:t>
      </w:r>
    </w:p>
    <w:p w14:paraId="0FFFF24E" w14:textId="77777777" w:rsidR="004C126B" w:rsidRDefault="004C126B" w:rsidP="004C126B">
      <w:pPr>
        <w:pStyle w:val="Default"/>
        <w:jc w:val="both"/>
        <w:rPr>
          <w:rFonts w:ascii="Cambria" w:hAnsi="Cambria" w:cs="Courier New"/>
          <w:sz w:val="22"/>
          <w:szCs w:val="22"/>
        </w:rPr>
      </w:pPr>
    </w:p>
    <w:p w14:paraId="68FF4771" w14:textId="5E1562AE" w:rsidR="00793005" w:rsidRPr="00793005" w:rsidRDefault="004C126B" w:rsidP="00793005">
      <w:pPr>
        <w:pStyle w:val="CommentText"/>
        <w:jc w:val="both"/>
        <w:rPr>
          <w:rFonts w:ascii="Cambria" w:hAnsi="Cambria"/>
          <w:sz w:val="22"/>
          <w:szCs w:val="22"/>
        </w:rPr>
      </w:pPr>
      <w:r w:rsidRPr="002F1DA0">
        <w:rPr>
          <w:rFonts w:ascii="Cambria" w:hAnsi="Cambria"/>
          <w:sz w:val="22"/>
          <w:szCs w:val="22"/>
        </w:rPr>
        <w:t xml:space="preserve">Quarterly Progress Report to the </w:t>
      </w:r>
      <w:r w:rsidR="009763AF">
        <w:rPr>
          <w:rFonts w:ascii="Cambria" w:hAnsi="Cambria"/>
          <w:sz w:val="22"/>
          <w:szCs w:val="22"/>
        </w:rPr>
        <w:t xml:space="preserve">members of the Project </w:t>
      </w:r>
      <w:r w:rsidR="0087171B">
        <w:rPr>
          <w:rFonts w:ascii="Cambria" w:hAnsi="Cambria"/>
          <w:sz w:val="22"/>
          <w:szCs w:val="22"/>
        </w:rPr>
        <w:t>Board</w:t>
      </w:r>
      <w:r w:rsidR="00793005">
        <w:rPr>
          <w:rFonts w:ascii="Cambria" w:hAnsi="Cambria"/>
          <w:sz w:val="22"/>
          <w:szCs w:val="22"/>
        </w:rPr>
        <w:t>:</w:t>
      </w:r>
    </w:p>
    <w:p w14:paraId="2464A13B" w14:textId="77777777" w:rsidR="004C126B" w:rsidRPr="004A1E72" w:rsidRDefault="004C126B" w:rsidP="004C126B">
      <w:pPr>
        <w:pStyle w:val="Default"/>
        <w:rPr>
          <w:rFonts w:ascii="Cambria" w:hAnsi="Cambria"/>
          <w:sz w:val="22"/>
          <w:szCs w:val="22"/>
        </w:rPr>
      </w:pPr>
      <w:r w:rsidRPr="004A1E72">
        <w:rPr>
          <w:rFonts w:ascii="Cambria" w:hAnsi="Cambria"/>
          <w:sz w:val="22"/>
          <w:szCs w:val="22"/>
        </w:rPr>
        <w:t xml:space="preserve">Activity Report: </w:t>
      </w:r>
    </w:p>
    <w:p w14:paraId="438A0C7B" w14:textId="77777777" w:rsidR="004C126B" w:rsidRPr="004A1E72" w:rsidRDefault="004C126B" w:rsidP="005C69DB">
      <w:pPr>
        <w:pStyle w:val="Default"/>
        <w:numPr>
          <w:ilvl w:val="0"/>
          <w:numId w:val="10"/>
        </w:numPr>
        <w:spacing w:after="10"/>
        <w:ind w:left="360"/>
        <w:rPr>
          <w:rFonts w:ascii="Cambria" w:hAnsi="Cambria"/>
          <w:sz w:val="22"/>
          <w:szCs w:val="22"/>
        </w:rPr>
      </w:pPr>
      <w:r w:rsidRPr="004A1E72">
        <w:rPr>
          <w:rFonts w:ascii="Cambria" w:hAnsi="Cambria"/>
          <w:sz w:val="22"/>
          <w:szCs w:val="22"/>
        </w:rPr>
        <w:t>Activities carr</w:t>
      </w:r>
      <w:r w:rsidR="00014119">
        <w:rPr>
          <w:rFonts w:ascii="Cambria" w:hAnsi="Cambria"/>
          <w:sz w:val="22"/>
          <w:szCs w:val="22"/>
        </w:rPr>
        <w:t>ied out during reporting period;</w:t>
      </w:r>
    </w:p>
    <w:p w14:paraId="220D9F6E" w14:textId="77777777" w:rsidR="004C126B" w:rsidRPr="004A1E72" w:rsidRDefault="004C126B" w:rsidP="005C69DB">
      <w:pPr>
        <w:pStyle w:val="Default"/>
        <w:numPr>
          <w:ilvl w:val="0"/>
          <w:numId w:val="10"/>
        </w:numPr>
        <w:spacing w:after="10"/>
        <w:ind w:left="360"/>
        <w:rPr>
          <w:rFonts w:ascii="Cambria" w:hAnsi="Cambria"/>
          <w:sz w:val="22"/>
          <w:szCs w:val="22"/>
        </w:rPr>
      </w:pPr>
      <w:r w:rsidRPr="004A1E72">
        <w:rPr>
          <w:rFonts w:ascii="Cambria" w:hAnsi="Cambria"/>
          <w:sz w:val="22"/>
          <w:szCs w:val="22"/>
        </w:rPr>
        <w:t>Difficulties encountered and measures taken to overcome</w:t>
      </w:r>
      <w:r w:rsidR="00014119">
        <w:rPr>
          <w:rFonts w:ascii="Cambria" w:hAnsi="Cambria"/>
          <w:sz w:val="22"/>
          <w:szCs w:val="22"/>
        </w:rPr>
        <w:t>;</w:t>
      </w:r>
      <w:r w:rsidRPr="004A1E72">
        <w:rPr>
          <w:rFonts w:ascii="Cambria" w:hAnsi="Cambria"/>
          <w:sz w:val="22"/>
          <w:szCs w:val="22"/>
        </w:rPr>
        <w:t xml:space="preserve"> </w:t>
      </w:r>
    </w:p>
    <w:p w14:paraId="7FAA0324" w14:textId="77777777" w:rsidR="004C126B" w:rsidRPr="004A1E72" w:rsidRDefault="004C126B" w:rsidP="005C69DB">
      <w:pPr>
        <w:pStyle w:val="Default"/>
        <w:numPr>
          <w:ilvl w:val="0"/>
          <w:numId w:val="10"/>
        </w:numPr>
        <w:spacing w:after="10"/>
        <w:ind w:left="360"/>
        <w:rPr>
          <w:rFonts w:ascii="Cambria" w:hAnsi="Cambria"/>
          <w:sz w:val="22"/>
          <w:szCs w:val="22"/>
        </w:rPr>
      </w:pPr>
      <w:r w:rsidRPr="004A1E72">
        <w:rPr>
          <w:rFonts w:ascii="Cambria" w:hAnsi="Cambria"/>
          <w:sz w:val="22"/>
          <w:szCs w:val="22"/>
        </w:rPr>
        <w:t>Changes introduced in implementation</w:t>
      </w:r>
      <w:r w:rsidR="00014119">
        <w:rPr>
          <w:rFonts w:ascii="Cambria" w:hAnsi="Cambria"/>
          <w:sz w:val="22"/>
          <w:szCs w:val="22"/>
        </w:rPr>
        <w:t>;</w:t>
      </w:r>
      <w:r w:rsidRPr="004A1E72">
        <w:rPr>
          <w:rFonts w:ascii="Cambria" w:hAnsi="Cambria"/>
          <w:sz w:val="22"/>
          <w:szCs w:val="22"/>
        </w:rPr>
        <w:t xml:space="preserve"> </w:t>
      </w:r>
    </w:p>
    <w:p w14:paraId="38478785" w14:textId="77777777" w:rsidR="004C126B" w:rsidRPr="00014119" w:rsidRDefault="004C126B" w:rsidP="005C69DB">
      <w:pPr>
        <w:pStyle w:val="Default"/>
        <w:numPr>
          <w:ilvl w:val="0"/>
          <w:numId w:val="9"/>
        </w:numPr>
        <w:spacing w:after="10"/>
        <w:ind w:left="360"/>
        <w:rPr>
          <w:rFonts w:ascii="Cambria" w:hAnsi="Cambria"/>
          <w:sz w:val="22"/>
          <w:szCs w:val="22"/>
        </w:rPr>
      </w:pPr>
      <w:r w:rsidRPr="004A1E72">
        <w:rPr>
          <w:rFonts w:ascii="Cambria" w:hAnsi="Cambria"/>
          <w:sz w:val="22"/>
          <w:szCs w:val="22"/>
        </w:rPr>
        <w:t xml:space="preserve">Progress towards achievement of expected results, assessed against indicators specified in the Annual </w:t>
      </w:r>
      <w:r w:rsidRPr="00014119">
        <w:rPr>
          <w:rFonts w:ascii="Cambria" w:hAnsi="Cambria"/>
          <w:sz w:val="22"/>
          <w:szCs w:val="22"/>
        </w:rPr>
        <w:t xml:space="preserve">Work Plan </w:t>
      </w:r>
      <w:r w:rsidR="00014119">
        <w:rPr>
          <w:rFonts w:ascii="Cambria" w:hAnsi="Cambria"/>
          <w:sz w:val="22"/>
          <w:szCs w:val="22"/>
        </w:rPr>
        <w:t>and log frame</w:t>
      </w:r>
      <w:r w:rsidRPr="00014119">
        <w:rPr>
          <w:rFonts w:ascii="Cambria" w:hAnsi="Cambria"/>
          <w:sz w:val="22"/>
          <w:szCs w:val="22"/>
        </w:rPr>
        <w:t>;</w:t>
      </w:r>
    </w:p>
    <w:p w14:paraId="2B26D481" w14:textId="77777777" w:rsidR="004C126B" w:rsidRPr="004A1E72" w:rsidRDefault="00014119" w:rsidP="005C69DB">
      <w:pPr>
        <w:pStyle w:val="Default"/>
        <w:numPr>
          <w:ilvl w:val="0"/>
          <w:numId w:val="9"/>
        </w:numPr>
        <w:spacing w:after="10"/>
        <w:ind w:left="360"/>
        <w:rPr>
          <w:rFonts w:ascii="Cambria" w:hAnsi="Cambria"/>
          <w:sz w:val="22"/>
          <w:szCs w:val="22"/>
        </w:rPr>
      </w:pPr>
      <w:r>
        <w:rPr>
          <w:rFonts w:ascii="Cambria" w:hAnsi="Cambria"/>
          <w:sz w:val="22"/>
          <w:szCs w:val="22"/>
        </w:rPr>
        <w:t>Work-plan for the next period;</w:t>
      </w:r>
    </w:p>
    <w:p w14:paraId="0BB334E1" w14:textId="77777777" w:rsidR="004C126B" w:rsidRPr="004A1E72" w:rsidRDefault="004C126B" w:rsidP="005C69DB">
      <w:pPr>
        <w:pStyle w:val="Default"/>
        <w:numPr>
          <w:ilvl w:val="0"/>
          <w:numId w:val="9"/>
        </w:numPr>
        <w:spacing w:after="10"/>
        <w:ind w:left="360"/>
        <w:rPr>
          <w:rFonts w:ascii="Cambria" w:hAnsi="Cambria"/>
          <w:sz w:val="22"/>
          <w:szCs w:val="22"/>
        </w:rPr>
      </w:pPr>
      <w:r w:rsidRPr="004A1E72">
        <w:rPr>
          <w:rFonts w:ascii="Cambria" w:hAnsi="Cambria"/>
          <w:sz w:val="22"/>
          <w:szCs w:val="22"/>
        </w:rPr>
        <w:t>Financial update</w:t>
      </w:r>
      <w:r w:rsidR="00014119">
        <w:rPr>
          <w:rFonts w:ascii="Cambria" w:hAnsi="Cambria"/>
          <w:sz w:val="22"/>
          <w:szCs w:val="22"/>
        </w:rPr>
        <w:t>.</w:t>
      </w:r>
      <w:r w:rsidRPr="004A1E72">
        <w:rPr>
          <w:rFonts w:ascii="Cambria" w:hAnsi="Cambria"/>
          <w:sz w:val="22"/>
          <w:szCs w:val="22"/>
        </w:rPr>
        <w:t xml:space="preserve"> </w:t>
      </w:r>
    </w:p>
    <w:p w14:paraId="7500514F" w14:textId="77777777" w:rsidR="004C126B" w:rsidRDefault="004C126B" w:rsidP="004C126B">
      <w:pPr>
        <w:pStyle w:val="Default"/>
        <w:spacing w:after="10"/>
        <w:rPr>
          <w:rFonts w:ascii="Cambria" w:hAnsi="Cambria"/>
          <w:b/>
          <w:sz w:val="22"/>
          <w:szCs w:val="22"/>
        </w:rPr>
      </w:pPr>
    </w:p>
    <w:p w14:paraId="283C3F08" w14:textId="77777777" w:rsidR="004C126B" w:rsidRPr="002F1DA0" w:rsidRDefault="004A1E72" w:rsidP="004C126B">
      <w:pPr>
        <w:pStyle w:val="Default"/>
        <w:spacing w:after="10"/>
        <w:rPr>
          <w:rFonts w:ascii="Cambria" w:hAnsi="Cambria"/>
          <w:sz w:val="22"/>
          <w:szCs w:val="22"/>
        </w:rPr>
      </w:pPr>
      <w:r w:rsidRPr="002F1DA0">
        <w:rPr>
          <w:rFonts w:ascii="Cambria" w:hAnsi="Cambria"/>
          <w:sz w:val="22"/>
          <w:szCs w:val="22"/>
        </w:rPr>
        <w:t>A</w:t>
      </w:r>
      <w:r w:rsidR="00014119" w:rsidRPr="002F1DA0">
        <w:rPr>
          <w:rFonts w:ascii="Cambria" w:hAnsi="Cambria"/>
          <w:sz w:val="22"/>
          <w:szCs w:val="22"/>
        </w:rPr>
        <w:t xml:space="preserve">nnual Progress Report to the </w:t>
      </w:r>
      <w:r w:rsidR="0087171B">
        <w:rPr>
          <w:rFonts w:ascii="Cambria" w:hAnsi="Cambria"/>
          <w:sz w:val="22"/>
          <w:szCs w:val="22"/>
        </w:rPr>
        <w:t>Project Board</w:t>
      </w:r>
      <w:r w:rsidR="004C126B" w:rsidRPr="002F1DA0">
        <w:rPr>
          <w:rFonts w:ascii="Cambria" w:hAnsi="Cambria"/>
          <w:sz w:val="22"/>
          <w:szCs w:val="22"/>
        </w:rPr>
        <w:t xml:space="preserve">: </w:t>
      </w:r>
    </w:p>
    <w:p w14:paraId="2A4AEF26" w14:textId="77777777" w:rsidR="004C126B" w:rsidRPr="004C126B" w:rsidRDefault="004C126B" w:rsidP="00014119">
      <w:pPr>
        <w:pStyle w:val="Default"/>
        <w:rPr>
          <w:rFonts w:ascii="Cambria" w:hAnsi="Cambria"/>
          <w:sz w:val="22"/>
          <w:szCs w:val="22"/>
        </w:rPr>
      </w:pPr>
      <w:r w:rsidRPr="004C126B">
        <w:rPr>
          <w:rFonts w:ascii="Cambria" w:hAnsi="Cambria"/>
          <w:sz w:val="22"/>
          <w:szCs w:val="22"/>
        </w:rPr>
        <w:t xml:space="preserve">Activity Report: </w:t>
      </w:r>
    </w:p>
    <w:p w14:paraId="17C54519" w14:textId="77777777" w:rsidR="004C126B" w:rsidRPr="004C126B" w:rsidRDefault="004C126B" w:rsidP="005C69DB">
      <w:pPr>
        <w:pStyle w:val="Default"/>
        <w:numPr>
          <w:ilvl w:val="0"/>
          <w:numId w:val="9"/>
        </w:numPr>
        <w:spacing w:after="13"/>
        <w:ind w:left="360"/>
        <w:rPr>
          <w:rFonts w:ascii="Cambria" w:hAnsi="Cambria"/>
          <w:sz w:val="22"/>
          <w:szCs w:val="22"/>
        </w:rPr>
      </w:pPr>
      <w:r w:rsidRPr="004C126B">
        <w:rPr>
          <w:rFonts w:ascii="Cambria" w:hAnsi="Cambria"/>
          <w:sz w:val="22"/>
          <w:szCs w:val="22"/>
        </w:rPr>
        <w:t>Su</w:t>
      </w:r>
      <w:r w:rsidR="00014119">
        <w:rPr>
          <w:rFonts w:ascii="Cambria" w:hAnsi="Cambria"/>
          <w:sz w:val="22"/>
          <w:szCs w:val="22"/>
        </w:rPr>
        <w:t>mmary and context of the Action;</w:t>
      </w:r>
    </w:p>
    <w:p w14:paraId="05F87DB8" w14:textId="77777777" w:rsidR="004C126B" w:rsidRPr="004C126B" w:rsidRDefault="004C126B" w:rsidP="005C69DB">
      <w:pPr>
        <w:pStyle w:val="Default"/>
        <w:numPr>
          <w:ilvl w:val="0"/>
          <w:numId w:val="9"/>
        </w:numPr>
        <w:spacing w:after="13"/>
        <w:ind w:left="360"/>
        <w:rPr>
          <w:rFonts w:ascii="Cambria" w:hAnsi="Cambria"/>
          <w:sz w:val="22"/>
          <w:szCs w:val="22"/>
        </w:rPr>
      </w:pPr>
      <w:r w:rsidRPr="004C126B">
        <w:rPr>
          <w:rFonts w:ascii="Cambria" w:hAnsi="Cambria"/>
          <w:sz w:val="22"/>
          <w:szCs w:val="22"/>
        </w:rPr>
        <w:t>Difficulties, challenges and risk mitigation measures</w:t>
      </w:r>
      <w:r w:rsidR="00014119">
        <w:rPr>
          <w:rFonts w:ascii="Cambria" w:hAnsi="Cambria"/>
          <w:sz w:val="22"/>
          <w:szCs w:val="22"/>
        </w:rPr>
        <w:t>;</w:t>
      </w:r>
      <w:r w:rsidRPr="004C126B">
        <w:rPr>
          <w:rFonts w:ascii="Cambria" w:hAnsi="Cambria"/>
          <w:sz w:val="22"/>
          <w:szCs w:val="22"/>
        </w:rPr>
        <w:t xml:space="preserve"> </w:t>
      </w:r>
    </w:p>
    <w:p w14:paraId="28FBA0B6" w14:textId="77777777" w:rsidR="004C126B" w:rsidRPr="004C126B" w:rsidRDefault="004C126B" w:rsidP="005C69DB">
      <w:pPr>
        <w:pStyle w:val="Default"/>
        <w:numPr>
          <w:ilvl w:val="0"/>
          <w:numId w:val="9"/>
        </w:numPr>
        <w:spacing w:after="13"/>
        <w:ind w:left="360"/>
        <w:rPr>
          <w:rFonts w:ascii="Cambria" w:hAnsi="Cambria"/>
          <w:sz w:val="22"/>
          <w:szCs w:val="22"/>
        </w:rPr>
      </w:pPr>
      <w:r w:rsidRPr="004C126B">
        <w:rPr>
          <w:rFonts w:ascii="Cambria" w:hAnsi="Cambria"/>
          <w:sz w:val="22"/>
          <w:szCs w:val="22"/>
        </w:rPr>
        <w:t>Recommendations for revisions in the scope and focus of project activities, with budget implicatio</w:t>
      </w:r>
      <w:r w:rsidR="004A1E72">
        <w:rPr>
          <w:rFonts w:ascii="Cambria" w:hAnsi="Cambria"/>
          <w:sz w:val="22"/>
          <w:szCs w:val="22"/>
        </w:rPr>
        <w:t>ns</w:t>
      </w:r>
      <w:r w:rsidR="00014119">
        <w:rPr>
          <w:rFonts w:ascii="Cambria" w:hAnsi="Cambria"/>
          <w:sz w:val="22"/>
          <w:szCs w:val="22"/>
        </w:rPr>
        <w:t>;</w:t>
      </w:r>
    </w:p>
    <w:p w14:paraId="585127AE" w14:textId="77777777" w:rsidR="004C126B" w:rsidRPr="004C126B" w:rsidRDefault="004C126B" w:rsidP="005C69DB">
      <w:pPr>
        <w:pStyle w:val="Default"/>
        <w:numPr>
          <w:ilvl w:val="0"/>
          <w:numId w:val="9"/>
        </w:numPr>
        <w:spacing w:after="13"/>
        <w:ind w:left="360"/>
        <w:rPr>
          <w:rFonts w:ascii="Cambria" w:hAnsi="Cambria"/>
          <w:sz w:val="22"/>
          <w:szCs w:val="22"/>
        </w:rPr>
      </w:pPr>
      <w:r w:rsidRPr="004C126B">
        <w:rPr>
          <w:rFonts w:ascii="Cambria" w:hAnsi="Cambria"/>
          <w:sz w:val="22"/>
          <w:szCs w:val="22"/>
        </w:rPr>
        <w:t>Financ</w:t>
      </w:r>
      <w:r w:rsidR="004A1E72">
        <w:rPr>
          <w:rFonts w:ascii="Cambria" w:hAnsi="Cambria"/>
          <w:sz w:val="22"/>
          <w:szCs w:val="22"/>
        </w:rPr>
        <w:t>ial Report submitted quarterly</w:t>
      </w:r>
      <w:r w:rsidR="00014119">
        <w:rPr>
          <w:rFonts w:ascii="Cambria" w:hAnsi="Cambria"/>
          <w:sz w:val="22"/>
          <w:szCs w:val="22"/>
        </w:rPr>
        <w:t>;</w:t>
      </w:r>
      <w:r w:rsidRPr="004C126B">
        <w:rPr>
          <w:rFonts w:ascii="Cambria" w:hAnsi="Cambria"/>
          <w:sz w:val="22"/>
          <w:szCs w:val="22"/>
        </w:rPr>
        <w:t xml:space="preserve"> </w:t>
      </w:r>
    </w:p>
    <w:p w14:paraId="3C6C1594" w14:textId="77777777" w:rsidR="004A1E72" w:rsidRDefault="004A1E72" w:rsidP="004A1E72">
      <w:pPr>
        <w:pStyle w:val="Default"/>
        <w:spacing w:after="13"/>
        <w:rPr>
          <w:rFonts w:ascii="Cambria" w:hAnsi="Cambria"/>
          <w:sz w:val="22"/>
          <w:szCs w:val="22"/>
        </w:rPr>
      </w:pPr>
    </w:p>
    <w:p w14:paraId="1984A0AA" w14:textId="77777777" w:rsidR="004C126B" w:rsidRPr="002F1DA0" w:rsidRDefault="004C126B" w:rsidP="004A1E72">
      <w:pPr>
        <w:pStyle w:val="Default"/>
        <w:spacing w:after="13"/>
        <w:rPr>
          <w:rFonts w:ascii="Cambria" w:hAnsi="Cambria"/>
          <w:sz w:val="22"/>
          <w:szCs w:val="22"/>
        </w:rPr>
      </w:pPr>
      <w:r w:rsidRPr="002F1DA0">
        <w:rPr>
          <w:rFonts w:ascii="Cambria" w:hAnsi="Cambria"/>
          <w:sz w:val="22"/>
          <w:szCs w:val="22"/>
        </w:rPr>
        <w:t xml:space="preserve">Final Report: </w:t>
      </w:r>
    </w:p>
    <w:p w14:paraId="4CF92491" w14:textId="582A0DC4" w:rsidR="008A19C8" w:rsidRDefault="004C126B" w:rsidP="005C69DB">
      <w:pPr>
        <w:pStyle w:val="Default"/>
        <w:numPr>
          <w:ilvl w:val="0"/>
          <w:numId w:val="9"/>
        </w:numPr>
        <w:spacing w:after="13"/>
        <w:ind w:left="360"/>
        <w:rPr>
          <w:rFonts w:ascii="Cambria" w:hAnsi="Cambria"/>
          <w:sz w:val="22"/>
          <w:szCs w:val="22"/>
        </w:rPr>
      </w:pPr>
      <w:r w:rsidRPr="008A19C8">
        <w:rPr>
          <w:rFonts w:ascii="Cambria" w:hAnsi="Cambria"/>
          <w:sz w:val="22"/>
          <w:szCs w:val="22"/>
        </w:rPr>
        <w:t xml:space="preserve">The Final Report </w:t>
      </w:r>
      <w:r w:rsidR="004A1E72" w:rsidRPr="008A19C8">
        <w:rPr>
          <w:rFonts w:ascii="Cambria" w:hAnsi="Cambria"/>
          <w:sz w:val="22"/>
          <w:szCs w:val="22"/>
        </w:rPr>
        <w:t>to</w:t>
      </w:r>
      <w:r w:rsidRPr="008A19C8">
        <w:rPr>
          <w:rFonts w:ascii="Cambria" w:hAnsi="Cambria"/>
          <w:sz w:val="22"/>
          <w:szCs w:val="22"/>
        </w:rPr>
        <w:t xml:space="preserve"> be submitted within </w:t>
      </w:r>
      <w:r w:rsidR="000E3AC1" w:rsidRPr="008A19C8">
        <w:rPr>
          <w:rFonts w:ascii="Cambria" w:hAnsi="Cambria"/>
          <w:sz w:val="22"/>
          <w:szCs w:val="22"/>
        </w:rPr>
        <w:t>six</w:t>
      </w:r>
      <w:r w:rsidRPr="008A19C8">
        <w:rPr>
          <w:rFonts w:ascii="Cambria" w:hAnsi="Cambria"/>
          <w:sz w:val="22"/>
          <w:szCs w:val="22"/>
        </w:rPr>
        <w:t xml:space="preserve"> (</w:t>
      </w:r>
      <w:r w:rsidR="000E3AC1" w:rsidRPr="008A19C8">
        <w:rPr>
          <w:rFonts w:ascii="Cambria" w:hAnsi="Cambria"/>
          <w:sz w:val="22"/>
          <w:szCs w:val="22"/>
        </w:rPr>
        <w:t>6</w:t>
      </w:r>
      <w:r w:rsidRPr="008A19C8">
        <w:rPr>
          <w:rFonts w:ascii="Cambria" w:hAnsi="Cambria"/>
          <w:sz w:val="22"/>
          <w:szCs w:val="22"/>
        </w:rPr>
        <w:t xml:space="preserve">) months </w:t>
      </w:r>
      <w:r w:rsidR="00942C47" w:rsidRPr="008A19C8">
        <w:rPr>
          <w:rFonts w:ascii="Cambria" w:hAnsi="Cambria"/>
          <w:sz w:val="22"/>
          <w:szCs w:val="22"/>
        </w:rPr>
        <w:t xml:space="preserve">after </w:t>
      </w:r>
      <w:r w:rsidRPr="008A19C8">
        <w:rPr>
          <w:rFonts w:ascii="Cambria" w:hAnsi="Cambria"/>
          <w:sz w:val="22"/>
          <w:szCs w:val="22"/>
        </w:rPr>
        <w:t xml:space="preserve">the </w:t>
      </w:r>
      <w:r w:rsidR="00942C47" w:rsidRPr="008A19C8">
        <w:rPr>
          <w:rFonts w:ascii="Cambria" w:hAnsi="Cambria"/>
          <w:sz w:val="22"/>
          <w:szCs w:val="22"/>
        </w:rPr>
        <w:t>end of implementation period</w:t>
      </w:r>
      <w:r w:rsidR="004A1E72" w:rsidRPr="008A19C8">
        <w:rPr>
          <w:rFonts w:ascii="Cambria" w:hAnsi="Cambria"/>
          <w:sz w:val="22"/>
          <w:szCs w:val="22"/>
        </w:rPr>
        <w:t xml:space="preserve"> of the project</w:t>
      </w:r>
      <w:r w:rsidR="008A19C8" w:rsidRPr="008A19C8">
        <w:rPr>
          <w:rFonts w:ascii="Cambria" w:hAnsi="Cambria"/>
          <w:sz w:val="22"/>
          <w:szCs w:val="22"/>
        </w:rPr>
        <w:t xml:space="preserve">. It </w:t>
      </w:r>
      <w:r w:rsidR="008A19C8" w:rsidRPr="008303F0">
        <w:rPr>
          <w:rFonts w:ascii="Cambria" w:hAnsi="Cambria"/>
          <w:sz w:val="22"/>
          <w:szCs w:val="22"/>
        </w:rPr>
        <w:t>must include</w:t>
      </w:r>
    </w:p>
    <w:p w14:paraId="7FBF2546" w14:textId="77777777" w:rsidR="004C126B" w:rsidRPr="004C126B" w:rsidRDefault="004C126B" w:rsidP="005C69DB">
      <w:pPr>
        <w:pStyle w:val="Default"/>
        <w:numPr>
          <w:ilvl w:val="1"/>
          <w:numId w:val="9"/>
        </w:numPr>
        <w:spacing w:after="13"/>
        <w:rPr>
          <w:rFonts w:ascii="Cambria" w:hAnsi="Cambria"/>
          <w:sz w:val="22"/>
          <w:szCs w:val="22"/>
        </w:rPr>
      </w:pPr>
      <w:r w:rsidRPr="004C126B">
        <w:rPr>
          <w:rFonts w:ascii="Cambria" w:hAnsi="Cambria"/>
          <w:sz w:val="22"/>
          <w:szCs w:val="22"/>
        </w:rPr>
        <w:t>Summary and context of the project</w:t>
      </w:r>
      <w:r w:rsidR="00014119">
        <w:rPr>
          <w:rFonts w:ascii="Cambria" w:hAnsi="Cambria"/>
          <w:sz w:val="22"/>
          <w:szCs w:val="22"/>
        </w:rPr>
        <w:t>;</w:t>
      </w:r>
      <w:r w:rsidRPr="004C126B">
        <w:rPr>
          <w:rFonts w:ascii="Cambria" w:hAnsi="Cambria"/>
          <w:sz w:val="22"/>
          <w:szCs w:val="22"/>
        </w:rPr>
        <w:t xml:space="preserve"> </w:t>
      </w:r>
    </w:p>
    <w:p w14:paraId="6305EC28" w14:textId="77777777" w:rsidR="004C126B" w:rsidRPr="004C126B" w:rsidRDefault="00014119" w:rsidP="005C69DB">
      <w:pPr>
        <w:pStyle w:val="Default"/>
        <w:numPr>
          <w:ilvl w:val="1"/>
          <w:numId w:val="9"/>
        </w:numPr>
        <w:spacing w:after="13"/>
        <w:rPr>
          <w:rFonts w:ascii="Cambria" w:hAnsi="Cambria"/>
          <w:sz w:val="22"/>
          <w:szCs w:val="22"/>
        </w:rPr>
      </w:pPr>
      <w:r>
        <w:rPr>
          <w:rFonts w:ascii="Cambria" w:hAnsi="Cambria"/>
          <w:sz w:val="22"/>
          <w:szCs w:val="22"/>
        </w:rPr>
        <w:t>A</w:t>
      </w:r>
      <w:r w:rsidR="004C126B" w:rsidRPr="004C126B">
        <w:rPr>
          <w:rFonts w:ascii="Cambria" w:hAnsi="Cambria"/>
          <w:sz w:val="22"/>
          <w:szCs w:val="22"/>
        </w:rPr>
        <w:t>ctivities</w:t>
      </w:r>
      <w:r>
        <w:rPr>
          <w:rFonts w:ascii="Cambria" w:hAnsi="Cambria"/>
          <w:sz w:val="22"/>
          <w:szCs w:val="22"/>
        </w:rPr>
        <w:t xml:space="preserve"> carried out during the project;</w:t>
      </w:r>
    </w:p>
    <w:p w14:paraId="7541B2F0" w14:textId="77777777" w:rsidR="004C126B" w:rsidRPr="004C126B" w:rsidRDefault="004C126B" w:rsidP="005C69DB">
      <w:pPr>
        <w:pStyle w:val="Default"/>
        <w:numPr>
          <w:ilvl w:val="1"/>
          <w:numId w:val="9"/>
        </w:numPr>
        <w:spacing w:after="13"/>
        <w:rPr>
          <w:rFonts w:ascii="Cambria" w:hAnsi="Cambria"/>
          <w:sz w:val="22"/>
          <w:szCs w:val="22"/>
        </w:rPr>
      </w:pPr>
      <w:r w:rsidRPr="004C126B">
        <w:rPr>
          <w:rFonts w:ascii="Cambria" w:hAnsi="Cambria"/>
          <w:sz w:val="22"/>
          <w:szCs w:val="22"/>
        </w:rPr>
        <w:t>Difficulties/risks encountered and measures taken to overcome</w:t>
      </w:r>
      <w:r w:rsidR="00014119">
        <w:rPr>
          <w:rFonts w:ascii="Cambria" w:hAnsi="Cambria"/>
          <w:sz w:val="22"/>
          <w:szCs w:val="22"/>
        </w:rPr>
        <w:t>;</w:t>
      </w:r>
      <w:r w:rsidRPr="004C126B">
        <w:rPr>
          <w:rFonts w:ascii="Cambria" w:hAnsi="Cambria"/>
          <w:sz w:val="22"/>
          <w:szCs w:val="22"/>
        </w:rPr>
        <w:t xml:space="preserve"> </w:t>
      </w:r>
    </w:p>
    <w:p w14:paraId="747A9D6A" w14:textId="77777777" w:rsidR="004C126B" w:rsidRPr="004C126B" w:rsidRDefault="004C126B" w:rsidP="005C69DB">
      <w:pPr>
        <w:pStyle w:val="Default"/>
        <w:numPr>
          <w:ilvl w:val="1"/>
          <w:numId w:val="9"/>
        </w:numPr>
        <w:spacing w:after="13"/>
        <w:rPr>
          <w:rFonts w:ascii="Cambria" w:hAnsi="Cambria"/>
          <w:sz w:val="22"/>
          <w:szCs w:val="22"/>
        </w:rPr>
      </w:pPr>
      <w:r w:rsidRPr="004C126B">
        <w:rPr>
          <w:rFonts w:ascii="Cambria" w:hAnsi="Cambria"/>
          <w:sz w:val="22"/>
          <w:szCs w:val="22"/>
        </w:rPr>
        <w:t>Changes introduced in implementation</w:t>
      </w:r>
      <w:r w:rsidR="00014119">
        <w:rPr>
          <w:rFonts w:ascii="Cambria" w:hAnsi="Cambria"/>
          <w:sz w:val="22"/>
          <w:szCs w:val="22"/>
        </w:rPr>
        <w:t>;</w:t>
      </w:r>
      <w:r w:rsidRPr="004C126B">
        <w:rPr>
          <w:rFonts w:ascii="Cambria" w:hAnsi="Cambria"/>
          <w:sz w:val="22"/>
          <w:szCs w:val="22"/>
        </w:rPr>
        <w:t xml:space="preserve"> </w:t>
      </w:r>
    </w:p>
    <w:p w14:paraId="1EF5F202" w14:textId="77777777" w:rsidR="004C126B" w:rsidRPr="004C126B" w:rsidRDefault="004C126B" w:rsidP="005C69DB">
      <w:pPr>
        <w:pStyle w:val="Default"/>
        <w:numPr>
          <w:ilvl w:val="1"/>
          <w:numId w:val="9"/>
        </w:numPr>
        <w:spacing w:after="13"/>
        <w:rPr>
          <w:rFonts w:ascii="Cambria" w:hAnsi="Cambria"/>
          <w:sz w:val="22"/>
          <w:szCs w:val="22"/>
        </w:rPr>
      </w:pPr>
      <w:r w:rsidRPr="004C126B">
        <w:rPr>
          <w:rFonts w:ascii="Cambria" w:hAnsi="Cambria"/>
          <w:sz w:val="22"/>
          <w:szCs w:val="22"/>
        </w:rPr>
        <w:t>Lessons learned and best practices</w:t>
      </w:r>
      <w:r w:rsidR="00014119">
        <w:rPr>
          <w:rFonts w:ascii="Cambria" w:hAnsi="Cambria"/>
          <w:sz w:val="22"/>
          <w:szCs w:val="22"/>
        </w:rPr>
        <w:t>;</w:t>
      </w:r>
      <w:r w:rsidRPr="004C126B">
        <w:rPr>
          <w:rFonts w:ascii="Cambria" w:hAnsi="Cambria"/>
          <w:sz w:val="22"/>
          <w:szCs w:val="22"/>
        </w:rPr>
        <w:t xml:space="preserve"> </w:t>
      </w:r>
    </w:p>
    <w:p w14:paraId="5C51EC00" w14:textId="77777777" w:rsidR="004C126B" w:rsidRPr="004C126B" w:rsidRDefault="004C126B" w:rsidP="005C69DB">
      <w:pPr>
        <w:pStyle w:val="Default"/>
        <w:numPr>
          <w:ilvl w:val="1"/>
          <w:numId w:val="9"/>
        </w:numPr>
        <w:spacing w:after="13"/>
        <w:rPr>
          <w:rFonts w:ascii="Cambria" w:hAnsi="Cambria"/>
          <w:sz w:val="22"/>
          <w:szCs w:val="22"/>
        </w:rPr>
      </w:pPr>
      <w:r w:rsidRPr="004C126B">
        <w:rPr>
          <w:rFonts w:ascii="Cambria" w:hAnsi="Cambria"/>
          <w:sz w:val="22"/>
          <w:szCs w:val="22"/>
        </w:rPr>
        <w:t>Results achieved by assessing indicators outlined in the logical framework</w:t>
      </w:r>
      <w:r w:rsidR="00014119">
        <w:rPr>
          <w:rFonts w:ascii="Cambria" w:hAnsi="Cambria"/>
          <w:sz w:val="22"/>
          <w:szCs w:val="22"/>
        </w:rPr>
        <w:t>;</w:t>
      </w:r>
      <w:r w:rsidRPr="004C126B">
        <w:rPr>
          <w:rFonts w:ascii="Cambria" w:hAnsi="Cambria"/>
          <w:sz w:val="22"/>
          <w:szCs w:val="22"/>
        </w:rPr>
        <w:t xml:space="preserve"> </w:t>
      </w:r>
    </w:p>
    <w:p w14:paraId="4DD79B75" w14:textId="77777777" w:rsidR="004C126B" w:rsidRPr="004C126B" w:rsidRDefault="00014119" w:rsidP="005C69DB">
      <w:pPr>
        <w:pStyle w:val="Default"/>
        <w:numPr>
          <w:ilvl w:val="1"/>
          <w:numId w:val="9"/>
        </w:numPr>
        <w:spacing w:after="13"/>
        <w:rPr>
          <w:rFonts w:ascii="Cambria" w:hAnsi="Cambria"/>
          <w:sz w:val="22"/>
          <w:szCs w:val="22"/>
        </w:rPr>
      </w:pPr>
      <w:r>
        <w:rPr>
          <w:rFonts w:ascii="Cambria" w:hAnsi="Cambria"/>
          <w:sz w:val="22"/>
          <w:szCs w:val="22"/>
        </w:rPr>
        <w:t>Financial Report;</w:t>
      </w:r>
    </w:p>
    <w:p w14:paraId="6373C113" w14:textId="77777777" w:rsidR="004C126B" w:rsidRPr="004A1E72" w:rsidRDefault="004C126B" w:rsidP="005C69DB">
      <w:pPr>
        <w:pStyle w:val="Default"/>
        <w:numPr>
          <w:ilvl w:val="1"/>
          <w:numId w:val="9"/>
        </w:numPr>
        <w:spacing w:after="13"/>
        <w:rPr>
          <w:rFonts w:ascii="Cambria" w:hAnsi="Cambria" w:cs="Wingdings"/>
          <w:sz w:val="22"/>
          <w:szCs w:val="22"/>
        </w:rPr>
      </w:pPr>
      <w:r w:rsidRPr="004A1E72">
        <w:rPr>
          <w:rFonts w:ascii="Cambria" w:hAnsi="Cambria"/>
          <w:sz w:val="22"/>
          <w:szCs w:val="22"/>
        </w:rPr>
        <w:t>Summary of ex</w:t>
      </w:r>
      <w:r w:rsidR="004A1E72">
        <w:rPr>
          <w:rFonts w:ascii="Cambria" w:hAnsi="Cambria"/>
          <w:sz w:val="22"/>
          <w:szCs w:val="22"/>
        </w:rPr>
        <w:t>penditures by category compared</w:t>
      </w:r>
      <w:r w:rsidR="00014119">
        <w:rPr>
          <w:rFonts w:ascii="Cambria" w:hAnsi="Cambria"/>
          <w:sz w:val="22"/>
          <w:szCs w:val="22"/>
        </w:rPr>
        <w:t>;</w:t>
      </w:r>
    </w:p>
    <w:p w14:paraId="6AC2F37B" w14:textId="77777777" w:rsidR="004C126B" w:rsidRPr="004C126B" w:rsidRDefault="004A1E72" w:rsidP="005C69DB">
      <w:pPr>
        <w:pStyle w:val="Default"/>
        <w:numPr>
          <w:ilvl w:val="1"/>
          <w:numId w:val="9"/>
        </w:numPr>
        <w:rPr>
          <w:rFonts w:ascii="Cambria" w:hAnsi="Cambria"/>
          <w:sz w:val="22"/>
          <w:szCs w:val="22"/>
        </w:rPr>
      </w:pPr>
      <w:r>
        <w:rPr>
          <w:rFonts w:ascii="Cambria" w:hAnsi="Cambria"/>
          <w:sz w:val="22"/>
          <w:szCs w:val="22"/>
        </w:rPr>
        <w:t xml:space="preserve">Recommendations, </w:t>
      </w:r>
      <w:r w:rsidR="004C126B" w:rsidRPr="004A1E72">
        <w:rPr>
          <w:rFonts w:ascii="Cambria" w:hAnsi="Cambria"/>
          <w:sz w:val="22"/>
          <w:szCs w:val="22"/>
        </w:rPr>
        <w:t xml:space="preserve">lessons </w:t>
      </w:r>
      <w:r>
        <w:rPr>
          <w:rFonts w:ascii="Cambria" w:hAnsi="Cambria"/>
          <w:sz w:val="22"/>
          <w:szCs w:val="22"/>
        </w:rPr>
        <w:t xml:space="preserve">learned and exist strategy </w:t>
      </w:r>
      <w:r w:rsidR="004C126B" w:rsidRPr="004A1E72">
        <w:rPr>
          <w:rFonts w:ascii="Cambria" w:hAnsi="Cambria"/>
          <w:sz w:val="22"/>
          <w:szCs w:val="22"/>
        </w:rPr>
        <w:t>for follow-up assistance projects</w:t>
      </w:r>
      <w:r w:rsidR="00014119">
        <w:rPr>
          <w:rFonts w:ascii="Cambria" w:hAnsi="Cambria"/>
          <w:sz w:val="22"/>
          <w:szCs w:val="22"/>
        </w:rPr>
        <w:t>.</w:t>
      </w:r>
      <w:r w:rsidR="004C126B" w:rsidRPr="004A1E72">
        <w:rPr>
          <w:rFonts w:ascii="Cambria" w:hAnsi="Cambria"/>
          <w:sz w:val="22"/>
          <w:szCs w:val="22"/>
        </w:rPr>
        <w:t xml:space="preserve"> </w:t>
      </w:r>
    </w:p>
    <w:p w14:paraId="5403A002" w14:textId="77777777" w:rsidR="004A1E72" w:rsidRDefault="004A1E72" w:rsidP="004A1E72">
      <w:pPr>
        <w:pStyle w:val="Default"/>
        <w:rPr>
          <w:rFonts w:ascii="Cambria" w:hAnsi="Cambria"/>
          <w:sz w:val="22"/>
          <w:szCs w:val="22"/>
        </w:rPr>
      </w:pPr>
    </w:p>
    <w:p w14:paraId="2A1E3CE7" w14:textId="77777777" w:rsidR="00793005" w:rsidRDefault="00793005" w:rsidP="00793005">
      <w:pPr>
        <w:pStyle w:val="Default"/>
        <w:jc w:val="both"/>
        <w:rPr>
          <w:rFonts w:ascii="Cambria" w:hAnsi="Cambria"/>
          <w:sz w:val="22"/>
          <w:szCs w:val="22"/>
        </w:rPr>
      </w:pPr>
      <w:r w:rsidRPr="00793005">
        <w:rPr>
          <w:rFonts w:ascii="Cambria" w:hAnsi="Cambria"/>
          <w:sz w:val="22"/>
          <w:szCs w:val="22"/>
        </w:rPr>
        <w:t xml:space="preserve">Reports should be produced in a timely manner, with drafts sent to partners at least </w:t>
      </w:r>
      <w:r>
        <w:rPr>
          <w:rFonts w:ascii="Cambria" w:hAnsi="Cambria"/>
          <w:sz w:val="22"/>
          <w:szCs w:val="22"/>
        </w:rPr>
        <w:t xml:space="preserve">a week before the meetings. </w:t>
      </w:r>
    </w:p>
    <w:p w14:paraId="65132B07" w14:textId="77777777" w:rsidR="00793005" w:rsidRDefault="00793005" w:rsidP="004A1E72">
      <w:pPr>
        <w:pStyle w:val="Default"/>
        <w:rPr>
          <w:rFonts w:ascii="Cambria" w:hAnsi="Cambria"/>
          <w:sz w:val="22"/>
          <w:szCs w:val="22"/>
        </w:rPr>
      </w:pPr>
    </w:p>
    <w:p w14:paraId="2B66A5D4" w14:textId="427A0790" w:rsidR="004C126B" w:rsidRPr="004C126B" w:rsidRDefault="004A1E72" w:rsidP="004A1E72">
      <w:pPr>
        <w:pStyle w:val="Default"/>
        <w:rPr>
          <w:rFonts w:ascii="Cambria" w:hAnsi="Cambria"/>
          <w:sz w:val="22"/>
          <w:szCs w:val="22"/>
        </w:rPr>
      </w:pPr>
      <w:r>
        <w:rPr>
          <w:rFonts w:ascii="Cambria" w:hAnsi="Cambria"/>
          <w:sz w:val="22"/>
          <w:szCs w:val="22"/>
        </w:rPr>
        <w:t>The election project</w:t>
      </w:r>
      <w:r w:rsidR="004C126B" w:rsidRPr="004C126B">
        <w:rPr>
          <w:rFonts w:ascii="Cambria" w:hAnsi="Cambria"/>
          <w:sz w:val="22"/>
          <w:szCs w:val="22"/>
        </w:rPr>
        <w:t xml:space="preserve"> will </w:t>
      </w:r>
      <w:r w:rsidR="00942C47">
        <w:rPr>
          <w:rFonts w:ascii="Cambria" w:hAnsi="Cambria"/>
          <w:sz w:val="22"/>
          <w:szCs w:val="22"/>
        </w:rPr>
        <w:t xml:space="preserve">procure </w:t>
      </w:r>
      <w:r w:rsidR="004C126B" w:rsidRPr="004C126B">
        <w:rPr>
          <w:rFonts w:ascii="Cambria" w:hAnsi="Cambria"/>
          <w:sz w:val="22"/>
          <w:szCs w:val="22"/>
        </w:rPr>
        <w:t xml:space="preserve">an independent consultant(s), </w:t>
      </w:r>
      <w:r>
        <w:rPr>
          <w:rFonts w:ascii="Cambria" w:hAnsi="Cambria"/>
          <w:sz w:val="22"/>
          <w:szCs w:val="22"/>
        </w:rPr>
        <w:t xml:space="preserve">to </w:t>
      </w:r>
      <w:r w:rsidR="004C126B" w:rsidRPr="004C126B">
        <w:rPr>
          <w:rFonts w:ascii="Cambria" w:hAnsi="Cambria"/>
          <w:sz w:val="22"/>
          <w:szCs w:val="22"/>
        </w:rPr>
        <w:t>carr</w:t>
      </w:r>
      <w:r>
        <w:rPr>
          <w:rFonts w:ascii="Cambria" w:hAnsi="Cambria"/>
          <w:sz w:val="22"/>
          <w:szCs w:val="22"/>
        </w:rPr>
        <w:t>y</w:t>
      </w:r>
      <w:r w:rsidR="004C126B" w:rsidRPr="004C126B">
        <w:rPr>
          <w:rFonts w:ascii="Cambria" w:hAnsi="Cambria"/>
          <w:sz w:val="22"/>
          <w:szCs w:val="22"/>
        </w:rPr>
        <w:t xml:space="preserve"> out </w:t>
      </w:r>
      <w:r>
        <w:rPr>
          <w:rFonts w:ascii="Cambria" w:hAnsi="Cambria"/>
          <w:sz w:val="22"/>
          <w:szCs w:val="22"/>
        </w:rPr>
        <w:t xml:space="preserve">the </w:t>
      </w:r>
      <w:r w:rsidR="00890056">
        <w:rPr>
          <w:rFonts w:ascii="Cambria" w:hAnsi="Cambria"/>
          <w:sz w:val="22"/>
          <w:szCs w:val="22"/>
        </w:rPr>
        <w:t xml:space="preserve">midterm and final </w:t>
      </w:r>
      <w:r>
        <w:rPr>
          <w:rFonts w:ascii="Cambria" w:hAnsi="Cambria"/>
          <w:sz w:val="22"/>
          <w:szCs w:val="22"/>
        </w:rPr>
        <w:t>project evaluation. It</w:t>
      </w:r>
      <w:r w:rsidR="004C126B" w:rsidRPr="004C126B">
        <w:rPr>
          <w:rFonts w:ascii="Cambria" w:hAnsi="Cambria"/>
          <w:sz w:val="22"/>
          <w:szCs w:val="22"/>
        </w:rPr>
        <w:t xml:space="preserve"> will be funded by the project itself. </w:t>
      </w:r>
    </w:p>
    <w:p w14:paraId="1BF47A47" w14:textId="79826FB4" w:rsidR="004C126B" w:rsidRPr="002F1DA0" w:rsidRDefault="000C68A5" w:rsidP="00592217">
      <w:pPr>
        <w:pStyle w:val="Heading1"/>
        <w:shd w:val="clear" w:color="auto" w:fill="BFBFBF" w:themeFill="background1" w:themeFillShade="BF"/>
        <w:spacing w:before="240" w:after="240"/>
        <w:rPr>
          <w:rFonts w:ascii="Cambria" w:hAnsi="Cambria"/>
          <w:sz w:val="22"/>
          <w:u w:val="single"/>
        </w:rPr>
      </w:pPr>
      <w:bookmarkStart w:id="25" w:name="_Toc421009997"/>
      <w:r>
        <w:rPr>
          <w:rFonts w:ascii="Cambria" w:hAnsi="Cambria"/>
          <w:sz w:val="22"/>
          <w:u w:val="single"/>
        </w:rPr>
        <w:t>7</w:t>
      </w:r>
      <w:r w:rsidR="002F1DA0">
        <w:rPr>
          <w:rFonts w:ascii="Cambria" w:hAnsi="Cambria"/>
          <w:sz w:val="22"/>
          <w:u w:val="single"/>
        </w:rPr>
        <w:t>.</w:t>
      </w:r>
      <w:r w:rsidR="004C126B" w:rsidRPr="002F1DA0">
        <w:rPr>
          <w:rFonts w:ascii="Cambria" w:hAnsi="Cambria"/>
          <w:sz w:val="22"/>
          <w:u w:val="single"/>
        </w:rPr>
        <w:t xml:space="preserve"> PERFORMANCE MONITORING</w:t>
      </w:r>
      <w:bookmarkEnd w:id="25"/>
    </w:p>
    <w:p w14:paraId="0D03BB7B" w14:textId="36025B76" w:rsidR="004C126B" w:rsidRPr="00712CD6" w:rsidRDefault="00081CE7" w:rsidP="004C126B">
      <w:pPr>
        <w:jc w:val="both"/>
        <w:rPr>
          <w:rFonts w:ascii="Cambria" w:hAnsi="Cambria"/>
          <w:sz w:val="22"/>
          <w:szCs w:val="22"/>
        </w:rPr>
      </w:pPr>
      <w:r>
        <w:rPr>
          <w:rFonts w:ascii="Cambria" w:hAnsi="Cambria"/>
          <w:sz w:val="22"/>
          <w:szCs w:val="22"/>
        </w:rPr>
        <w:t>An indicative L</w:t>
      </w:r>
      <w:r w:rsidR="004C126B" w:rsidRPr="00712CD6">
        <w:rPr>
          <w:rFonts w:ascii="Cambria" w:hAnsi="Cambria"/>
          <w:sz w:val="22"/>
          <w:szCs w:val="22"/>
        </w:rPr>
        <w:t xml:space="preserve">ogframe including performance indicators for all objectives is included as an annex. It is itself based on the Country's Agenda for Transformation and NEC's 2012-2017 Strategic plan which </w:t>
      </w:r>
      <w:r w:rsidR="004C126B" w:rsidRPr="00712CD6">
        <w:rPr>
          <w:rFonts w:ascii="Cambria" w:hAnsi="Cambria"/>
          <w:sz w:val="22"/>
          <w:szCs w:val="22"/>
        </w:rPr>
        <w:lastRenderedPageBreak/>
        <w:t xml:space="preserve">presented the NEC’s strategic objectives for the period. Due to outstanding limitation in the country's and the sector's M&amp;E framework and capacities, the project will be subject to UNDP’s monitoring and evaluation procedures. In parallel, this project and other EU and donors projects are and will support the improvement of the M&amp;E systems in the country in order to achieve sustainability. </w:t>
      </w:r>
    </w:p>
    <w:p w14:paraId="633C0E4F" w14:textId="77777777" w:rsidR="004C126B" w:rsidRDefault="004C126B" w:rsidP="004C126B">
      <w:pPr>
        <w:autoSpaceDE w:val="0"/>
        <w:autoSpaceDN w:val="0"/>
        <w:adjustRightInd w:val="0"/>
        <w:jc w:val="both"/>
        <w:rPr>
          <w:rFonts w:ascii="Cambria" w:hAnsi="Cambria"/>
          <w:sz w:val="22"/>
          <w:szCs w:val="22"/>
        </w:rPr>
      </w:pPr>
    </w:p>
    <w:p w14:paraId="11FDE87C" w14:textId="77777777" w:rsidR="004C126B" w:rsidRPr="00712CD6" w:rsidRDefault="004C126B" w:rsidP="004C126B">
      <w:pPr>
        <w:jc w:val="both"/>
        <w:rPr>
          <w:rFonts w:ascii="Cambria" w:hAnsi="Cambria"/>
          <w:sz w:val="22"/>
          <w:szCs w:val="22"/>
        </w:rPr>
      </w:pPr>
      <w:r w:rsidRPr="00712CD6">
        <w:rPr>
          <w:rFonts w:ascii="Cambria" w:hAnsi="Cambria"/>
          <w:sz w:val="22"/>
          <w:szCs w:val="22"/>
        </w:rPr>
        <w:t xml:space="preserve">Performance monitoring will be subject to yearly review by the </w:t>
      </w:r>
      <w:r w:rsidR="00942C47">
        <w:rPr>
          <w:rFonts w:ascii="Cambria" w:hAnsi="Cambria"/>
          <w:sz w:val="22"/>
          <w:szCs w:val="22"/>
        </w:rPr>
        <w:t>PB</w:t>
      </w:r>
      <w:r w:rsidRPr="00712CD6">
        <w:rPr>
          <w:rFonts w:ascii="Cambria" w:hAnsi="Cambria"/>
          <w:sz w:val="22"/>
          <w:szCs w:val="22"/>
        </w:rPr>
        <w:t xml:space="preserve">. Follow-up missions to be carried out by the EU-UNDP Joint Task Force may complement the monitoring activities/mechanisms of the project. In addition, </w:t>
      </w:r>
      <w:r w:rsidR="00134FC4">
        <w:rPr>
          <w:rFonts w:ascii="Cambria" w:hAnsi="Cambria"/>
          <w:sz w:val="22"/>
          <w:szCs w:val="22"/>
        </w:rPr>
        <w:t xml:space="preserve">a </w:t>
      </w:r>
      <w:r w:rsidRPr="00712CD6">
        <w:rPr>
          <w:rFonts w:ascii="Cambria" w:hAnsi="Cambria"/>
          <w:sz w:val="22"/>
          <w:szCs w:val="22"/>
        </w:rPr>
        <w:t>ROM mission</w:t>
      </w:r>
      <w:r w:rsidR="00134FC4">
        <w:rPr>
          <w:rFonts w:ascii="Cambria" w:hAnsi="Cambria"/>
          <w:sz w:val="22"/>
          <w:szCs w:val="22"/>
        </w:rPr>
        <w:t xml:space="preserve"> may be carried out by the EU</w:t>
      </w:r>
      <w:r w:rsidRPr="00712CD6">
        <w:rPr>
          <w:rFonts w:ascii="Cambria" w:hAnsi="Cambria"/>
          <w:sz w:val="22"/>
          <w:szCs w:val="22"/>
        </w:rPr>
        <w:t xml:space="preserve">. </w:t>
      </w:r>
      <w:r w:rsidR="00857F6C" w:rsidRPr="00857F6C">
        <w:rPr>
          <w:rFonts w:ascii="Cambria" w:hAnsi="Cambria"/>
          <w:sz w:val="22"/>
          <w:szCs w:val="22"/>
        </w:rPr>
        <w:t xml:space="preserve">EU will be part of the project’s overall oversight mechanism </w:t>
      </w:r>
      <w:r w:rsidRPr="00712CD6">
        <w:rPr>
          <w:rFonts w:ascii="Cambria" w:hAnsi="Cambria"/>
          <w:sz w:val="22"/>
          <w:szCs w:val="22"/>
        </w:rPr>
        <w:t>and shall be invited to participate in the main monitoring and in the evaluation missions relating to the perfor</w:t>
      </w:r>
      <w:r>
        <w:rPr>
          <w:rFonts w:ascii="Cambria" w:hAnsi="Cambria"/>
          <w:sz w:val="22"/>
          <w:szCs w:val="22"/>
        </w:rPr>
        <w:t>mance of a</w:t>
      </w:r>
      <w:r w:rsidRPr="00712CD6">
        <w:rPr>
          <w:rFonts w:ascii="Cambria" w:hAnsi="Cambria"/>
          <w:sz w:val="22"/>
          <w:szCs w:val="22"/>
        </w:rPr>
        <w:t xml:space="preserve">ctions that have received funding from the Commission. The results of such missions shall be reported to the Commission. The EU Delegation may take on additional responsibilities in the </w:t>
      </w:r>
      <w:r w:rsidR="00942C47">
        <w:rPr>
          <w:rFonts w:ascii="Cambria" w:hAnsi="Cambria"/>
          <w:sz w:val="22"/>
          <w:szCs w:val="22"/>
        </w:rPr>
        <w:t xml:space="preserve">project </w:t>
      </w:r>
      <w:r w:rsidRPr="00712CD6">
        <w:rPr>
          <w:rFonts w:ascii="Cambria" w:hAnsi="Cambria"/>
          <w:sz w:val="22"/>
          <w:szCs w:val="22"/>
        </w:rPr>
        <w:t>and increase efforts to follow technically the implementation of the programs/projects, also with the support of external expertise. The EU Delegation may consider recruiting electoral operations experts through the TCF that would liaise with the NEC and the UNDP in the follow up of the project</w:t>
      </w:r>
    </w:p>
    <w:p w14:paraId="54CC9338" w14:textId="77777777" w:rsidR="004C126B" w:rsidRDefault="004C126B" w:rsidP="004C126B">
      <w:pPr>
        <w:pStyle w:val="Heading2"/>
        <w:tabs>
          <w:tab w:val="left" w:pos="840"/>
        </w:tabs>
        <w:rPr>
          <w:rFonts w:ascii="Cambria" w:hAnsi="Cambria"/>
          <w:szCs w:val="22"/>
        </w:rPr>
      </w:pPr>
    </w:p>
    <w:p w14:paraId="4738B1B2" w14:textId="77777777" w:rsidR="004C126B" w:rsidRDefault="004C126B" w:rsidP="004C126B">
      <w:pPr>
        <w:jc w:val="both"/>
        <w:rPr>
          <w:rFonts w:ascii="Cambria" w:hAnsi="Cambria"/>
          <w:sz w:val="22"/>
          <w:szCs w:val="22"/>
        </w:rPr>
      </w:pPr>
      <w:r w:rsidRPr="008C2991">
        <w:rPr>
          <w:rFonts w:ascii="Cambria" w:hAnsi="Cambria"/>
          <w:sz w:val="22"/>
          <w:szCs w:val="22"/>
        </w:rPr>
        <w:t>Tracking of the achievement of benchmarks/indicators for each activity will monitor the performance of the project. The project activities will be closely monitored by UNDP Country Office. To this effect a Program Officer from the Governance Unit will backstop the project and support the</w:t>
      </w:r>
      <w:r w:rsidRPr="008C2991">
        <w:rPr>
          <w:rFonts w:ascii="Cambria" w:hAnsi="Cambria"/>
          <w:b/>
          <w:sz w:val="22"/>
          <w:szCs w:val="22"/>
          <w:lang w:val="en-GB"/>
        </w:rPr>
        <w:t xml:space="preserve"> </w:t>
      </w:r>
      <w:r>
        <w:rPr>
          <w:rFonts w:ascii="Cambria" w:hAnsi="Cambria"/>
          <w:b/>
          <w:sz w:val="22"/>
          <w:szCs w:val="22"/>
          <w:lang w:val="en-GB"/>
        </w:rPr>
        <w:t>CTA</w:t>
      </w:r>
      <w:r w:rsidRPr="008C2991">
        <w:rPr>
          <w:rFonts w:ascii="Cambria" w:hAnsi="Cambria"/>
          <w:bCs/>
          <w:sz w:val="22"/>
          <w:szCs w:val="22"/>
          <w:lang w:val="en-GB"/>
        </w:rPr>
        <w:t>,</w:t>
      </w:r>
      <w:r w:rsidRPr="008C2991">
        <w:rPr>
          <w:rFonts w:ascii="Cambria" w:hAnsi="Cambria"/>
          <w:sz w:val="22"/>
          <w:szCs w:val="22"/>
        </w:rPr>
        <w:t xml:space="preserve"> PMU and the NEC in planning and monitoring project outputs. The mechanisms that will be used to monitor the annual work plan will include:</w:t>
      </w:r>
    </w:p>
    <w:p w14:paraId="6505D826" w14:textId="77777777" w:rsidR="004C126B" w:rsidRPr="008C2991" w:rsidRDefault="004C126B" w:rsidP="004C126B">
      <w:pPr>
        <w:jc w:val="both"/>
        <w:rPr>
          <w:rFonts w:ascii="Cambria" w:hAnsi="Cambria"/>
          <w:sz w:val="22"/>
          <w:szCs w:val="22"/>
        </w:rPr>
      </w:pPr>
    </w:p>
    <w:p w14:paraId="2C420585" w14:textId="77777777" w:rsidR="004C126B" w:rsidRDefault="002047C9" w:rsidP="00705D81">
      <w:pPr>
        <w:numPr>
          <w:ilvl w:val="0"/>
          <w:numId w:val="1"/>
        </w:numPr>
        <w:jc w:val="both"/>
        <w:rPr>
          <w:rFonts w:ascii="Cambria" w:hAnsi="Cambria"/>
          <w:sz w:val="22"/>
          <w:szCs w:val="22"/>
        </w:rPr>
      </w:pPr>
      <w:r>
        <w:rPr>
          <w:rFonts w:ascii="Cambria" w:hAnsi="Cambria"/>
          <w:sz w:val="22"/>
          <w:szCs w:val="22"/>
        </w:rPr>
        <w:t>A</w:t>
      </w:r>
      <w:r w:rsidR="004C126B" w:rsidRPr="00712CD6">
        <w:rPr>
          <w:rFonts w:ascii="Cambria" w:hAnsi="Cambria"/>
          <w:sz w:val="22"/>
          <w:szCs w:val="22"/>
        </w:rPr>
        <w:t xml:space="preserve"> </w:t>
      </w:r>
      <w:r w:rsidR="004C126B">
        <w:rPr>
          <w:rFonts w:ascii="Cambria" w:hAnsi="Cambria"/>
          <w:sz w:val="22"/>
          <w:szCs w:val="22"/>
        </w:rPr>
        <w:t xml:space="preserve">project </w:t>
      </w:r>
      <w:r w:rsidR="004C126B" w:rsidRPr="00712CD6">
        <w:rPr>
          <w:rFonts w:ascii="Cambria" w:hAnsi="Cambria"/>
          <w:sz w:val="22"/>
          <w:szCs w:val="22"/>
        </w:rPr>
        <w:t>logframe</w:t>
      </w:r>
      <w:r w:rsidR="004C126B">
        <w:rPr>
          <w:rFonts w:ascii="Cambria" w:hAnsi="Cambria"/>
          <w:sz w:val="22"/>
          <w:szCs w:val="22"/>
        </w:rPr>
        <w:t>;</w:t>
      </w:r>
    </w:p>
    <w:p w14:paraId="7BDA7F60" w14:textId="77777777" w:rsidR="004C126B" w:rsidRPr="008C2991" w:rsidRDefault="004C126B" w:rsidP="00705D81">
      <w:pPr>
        <w:numPr>
          <w:ilvl w:val="0"/>
          <w:numId w:val="1"/>
        </w:numPr>
        <w:jc w:val="both"/>
        <w:rPr>
          <w:rFonts w:ascii="Cambria" w:hAnsi="Cambria"/>
          <w:sz w:val="22"/>
          <w:szCs w:val="22"/>
        </w:rPr>
      </w:pPr>
      <w:r w:rsidRPr="008C2991">
        <w:rPr>
          <w:rFonts w:ascii="Cambria" w:hAnsi="Cambria"/>
          <w:sz w:val="22"/>
          <w:szCs w:val="22"/>
        </w:rPr>
        <w:t>Quarterly progress and financial report prepared by the PMU/project office;</w:t>
      </w:r>
    </w:p>
    <w:p w14:paraId="085591B2" w14:textId="77777777" w:rsidR="004C126B" w:rsidRPr="008C2991" w:rsidRDefault="009A3695" w:rsidP="00705D81">
      <w:pPr>
        <w:numPr>
          <w:ilvl w:val="0"/>
          <w:numId w:val="1"/>
        </w:numPr>
        <w:jc w:val="both"/>
        <w:rPr>
          <w:rFonts w:ascii="Cambria" w:hAnsi="Cambria"/>
          <w:sz w:val="22"/>
          <w:szCs w:val="22"/>
        </w:rPr>
      </w:pPr>
      <w:r>
        <w:rPr>
          <w:rFonts w:ascii="Cambria" w:hAnsi="Cambria"/>
          <w:sz w:val="22"/>
          <w:szCs w:val="22"/>
        </w:rPr>
        <w:t>Annual progress report a</w:t>
      </w:r>
      <w:r w:rsidR="004C126B" w:rsidRPr="008C2991">
        <w:rPr>
          <w:rFonts w:ascii="Cambria" w:hAnsi="Cambria"/>
          <w:sz w:val="22"/>
          <w:szCs w:val="22"/>
        </w:rPr>
        <w:t xml:space="preserve">nd financial report prepared by the PMU/project office at the end of the year; </w:t>
      </w:r>
    </w:p>
    <w:p w14:paraId="55C30B0A" w14:textId="77777777" w:rsidR="004C126B" w:rsidRPr="008C2991" w:rsidRDefault="004C126B" w:rsidP="00705D81">
      <w:pPr>
        <w:numPr>
          <w:ilvl w:val="0"/>
          <w:numId w:val="1"/>
        </w:numPr>
        <w:jc w:val="both"/>
        <w:rPr>
          <w:rFonts w:ascii="Cambria" w:hAnsi="Cambria"/>
          <w:sz w:val="22"/>
          <w:szCs w:val="22"/>
        </w:rPr>
      </w:pPr>
      <w:r w:rsidRPr="008C2991">
        <w:rPr>
          <w:rFonts w:ascii="Cambria" w:hAnsi="Cambria"/>
          <w:sz w:val="22"/>
          <w:szCs w:val="22"/>
        </w:rPr>
        <w:t>Field visits undertaken jointly by donors, the NEC and the United Nations; and</w:t>
      </w:r>
    </w:p>
    <w:p w14:paraId="368B735F" w14:textId="77777777" w:rsidR="004C126B" w:rsidRPr="008C2991" w:rsidRDefault="004C126B" w:rsidP="00705D81">
      <w:pPr>
        <w:numPr>
          <w:ilvl w:val="0"/>
          <w:numId w:val="1"/>
        </w:numPr>
        <w:jc w:val="both"/>
        <w:rPr>
          <w:rFonts w:ascii="Cambria" w:hAnsi="Cambria"/>
          <w:sz w:val="22"/>
          <w:szCs w:val="22"/>
        </w:rPr>
      </w:pPr>
      <w:r w:rsidRPr="008C2991">
        <w:rPr>
          <w:rFonts w:ascii="Cambria" w:hAnsi="Cambria"/>
          <w:sz w:val="22"/>
          <w:szCs w:val="22"/>
        </w:rPr>
        <w:t>An outcome or project evaluation.</w:t>
      </w:r>
    </w:p>
    <w:p w14:paraId="1ED5DD34" w14:textId="77777777" w:rsidR="002D26B1" w:rsidRDefault="002D26B1" w:rsidP="00F05832">
      <w:pPr>
        <w:pStyle w:val="Heading1"/>
        <w:rPr>
          <w:rFonts w:ascii="Cambria" w:hAnsi="Cambria"/>
          <w:sz w:val="22"/>
          <w:szCs w:val="22"/>
          <w:u w:val="single"/>
        </w:rPr>
      </w:pPr>
    </w:p>
    <w:p w14:paraId="0D93D7A1" w14:textId="0338715F" w:rsidR="00F05832" w:rsidRPr="003C66D4" w:rsidRDefault="000C68A5" w:rsidP="00592217">
      <w:pPr>
        <w:pStyle w:val="Heading1"/>
        <w:shd w:val="clear" w:color="auto" w:fill="BFBFBF" w:themeFill="background1" w:themeFillShade="BF"/>
        <w:rPr>
          <w:rFonts w:ascii="Cambria" w:hAnsi="Cambria"/>
          <w:sz w:val="22"/>
          <w:szCs w:val="22"/>
          <w:u w:val="single"/>
        </w:rPr>
      </w:pPr>
      <w:bookmarkStart w:id="26" w:name="_Toc421009998"/>
      <w:r>
        <w:rPr>
          <w:rFonts w:ascii="Cambria" w:hAnsi="Cambria"/>
          <w:sz w:val="22"/>
          <w:szCs w:val="22"/>
          <w:u w:val="single"/>
        </w:rPr>
        <w:t>8</w:t>
      </w:r>
      <w:r w:rsidR="003C66D4" w:rsidRPr="003C66D4">
        <w:rPr>
          <w:rFonts w:ascii="Cambria" w:hAnsi="Cambria"/>
          <w:sz w:val="22"/>
          <w:szCs w:val="22"/>
          <w:u w:val="single"/>
        </w:rPr>
        <w:t xml:space="preserve">. </w:t>
      </w:r>
      <w:r w:rsidR="00F05832" w:rsidRPr="003C66D4">
        <w:rPr>
          <w:rFonts w:ascii="Cambria" w:hAnsi="Cambria"/>
          <w:sz w:val="22"/>
          <w:szCs w:val="22"/>
          <w:u w:val="single"/>
        </w:rPr>
        <w:t>PROCUREMENT</w:t>
      </w:r>
      <w:bookmarkEnd w:id="26"/>
    </w:p>
    <w:p w14:paraId="7BC3F6C1" w14:textId="77777777" w:rsidR="00F05832" w:rsidRPr="008C2991" w:rsidRDefault="00F05832" w:rsidP="00F05832">
      <w:pPr>
        <w:jc w:val="both"/>
        <w:rPr>
          <w:rFonts w:ascii="Cambria" w:hAnsi="Cambria"/>
          <w:sz w:val="22"/>
          <w:szCs w:val="22"/>
        </w:rPr>
      </w:pPr>
    </w:p>
    <w:p w14:paraId="27DE3DF4" w14:textId="77777777" w:rsidR="00F05832" w:rsidRPr="008C2991" w:rsidRDefault="00F05832" w:rsidP="00F05832">
      <w:pPr>
        <w:jc w:val="both"/>
        <w:rPr>
          <w:rFonts w:ascii="Cambria" w:hAnsi="Cambria"/>
          <w:sz w:val="22"/>
          <w:szCs w:val="22"/>
        </w:rPr>
      </w:pPr>
      <w:r w:rsidRPr="008C2991">
        <w:rPr>
          <w:rFonts w:ascii="Cambria" w:hAnsi="Cambria"/>
          <w:sz w:val="22"/>
          <w:szCs w:val="22"/>
        </w:rPr>
        <w:t xml:space="preserve">Over the years, UNDP has developed an extensive understanding and experience in providing technical assistance and support to the conduct of democratic elections, through either UNDP headquarters or its country offices. UNDP has become a major actor in the procurement of electoral materials, ranging from ballots and ballot boxes, stationery and digital voter registration equipment.  In addition, UNDP has recently increased its focus on the crucial pre-polling period of planning and budgeting for procurement of electoral material. </w:t>
      </w:r>
    </w:p>
    <w:p w14:paraId="13FB8C97" w14:textId="77777777" w:rsidR="00F05832" w:rsidRPr="008C2991" w:rsidRDefault="00F05832" w:rsidP="00F05832">
      <w:pPr>
        <w:jc w:val="both"/>
        <w:rPr>
          <w:rFonts w:ascii="Cambria" w:hAnsi="Cambria"/>
          <w:sz w:val="22"/>
          <w:szCs w:val="22"/>
        </w:rPr>
      </w:pPr>
    </w:p>
    <w:p w14:paraId="344D3341" w14:textId="77777777" w:rsidR="00F05832" w:rsidRPr="008C2991" w:rsidRDefault="00F05832" w:rsidP="00F05832">
      <w:pPr>
        <w:jc w:val="both"/>
        <w:rPr>
          <w:rFonts w:ascii="Cambria" w:hAnsi="Cambria"/>
          <w:sz w:val="22"/>
          <w:szCs w:val="22"/>
        </w:rPr>
      </w:pPr>
      <w:r w:rsidRPr="008C2991">
        <w:rPr>
          <w:rFonts w:ascii="Cambria" w:hAnsi="Cambria"/>
          <w:sz w:val="22"/>
          <w:szCs w:val="22"/>
        </w:rPr>
        <w:t xml:space="preserve">UNDP has reinforced the procurement function and related higher-level advisory services by revamping and restructuring the Procurement Services Office in New York and Copenhagen. One unit deals directly with elections, the GPU, which represents the operational arm of procurement. At the same time GPU has an integrated SAT on elections, covering advisory services. </w:t>
      </w:r>
    </w:p>
    <w:p w14:paraId="10B41983" w14:textId="77777777" w:rsidR="00F05832" w:rsidRPr="008C2991" w:rsidRDefault="00F05832" w:rsidP="00F05832">
      <w:pPr>
        <w:jc w:val="both"/>
        <w:rPr>
          <w:rFonts w:ascii="Cambria" w:hAnsi="Cambria"/>
          <w:sz w:val="22"/>
          <w:szCs w:val="22"/>
        </w:rPr>
      </w:pPr>
    </w:p>
    <w:p w14:paraId="68436259" w14:textId="77777777" w:rsidR="00F05832" w:rsidRDefault="00F05832" w:rsidP="00F05832">
      <w:pPr>
        <w:jc w:val="both"/>
        <w:rPr>
          <w:rFonts w:ascii="Cambria" w:hAnsi="Cambria"/>
          <w:sz w:val="22"/>
          <w:szCs w:val="22"/>
        </w:rPr>
      </w:pPr>
      <w:r w:rsidRPr="008C2991">
        <w:rPr>
          <w:rFonts w:ascii="Cambria" w:hAnsi="Cambria"/>
          <w:sz w:val="22"/>
          <w:szCs w:val="22"/>
        </w:rPr>
        <w:t>UNDP/GPU hold LTAs for the most strategic and essential electoral materials. The purpose of the LTAs is to ensure efficiency in the procurement turn-around time and to limit repetitive tendering exercises within the boundaries of UNDP procurement rules and regulations. LTAs also provide guaranteed quality assurance and quality control, as well as the benefit of economy of scale, both in terms of products and logistics.</w:t>
      </w:r>
    </w:p>
    <w:p w14:paraId="7C20CD2A" w14:textId="77777777" w:rsidR="0029680C" w:rsidRPr="008C2991" w:rsidRDefault="0029680C" w:rsidP="00F05832">
      <w:pPr>
        <w:jc w:val="both"/>
        <w:rPr>
          <w:rFonts w:ascii="Cambria" w:hAnsi="Cambria"/>
          <w:sz w:val="22"/>
          <w:szCs w:val="22"/>
        </w:rPr>
      </w:pPr>
    </w:p>
    <w:p w14:paraId="116BC67D" w14:textId="77777777" w:rsidR="00067C0E" w:rsidRPr="005A0D41" w:rsidRDefault="00182AF2" w:rsidP="0029680C">
      <w:pPr>
        <w:jc w:val="both"/>
        <w:rPr>
          <w:rFonts w:ascii="Cambria" w:hAnsi="Cambria"/>
          <w:sz w:val="22"/>
          <w:szCs w:val="22"/>
        </w:rPr>
      </w:pPr>
      <w:r w:rsidRPr="00182AF2">
        <w:rPr>
          <w:rFonts w:ascii="Cambria" w:hAnsi="Cambria"/>
          <w:sz w:val="22"/>
          <w:szCs w:val="22"/>
        </w:rPr>
        <w:t xml:space="preserve">The procurement of any goods, works or services in </w:t>
      </w:r>
      <w:r w:rsidRPr="00B86513">
        <w:rPr>
          <w:rFonts w:ascii="Cambria" w:hAnsi="Cambria"/>
          <w:sz w:val="22"/>
          <w:szCs w:val="22"/>
        </w:rPr>
        <w:t xml:space="preserve">the context of </w:t>
      </w:r>
      <w:r>
        <w:rPr>
          <w:rFonts w:ascii="Cambria" w:hAnsi="Cambria"/>
          <w:sz w:val="22"/>
          <w:szCs w:val="22"/>
        </w:rPr>
        <w:t>this</w:t>
      </w:r>
      <w:r w:rsidRPr="00B86513">
        <w:rPr>
          <w:rFonts w:ascii="Cambria" w:hAnsi="Cambria"/>
          <w:sz w:val="22"/>
          <w:szCs w:val="22"/>
        </w:rPr>
        <w:t xml:space="preserve"> Action shall be</w:t>
      </w:r>
      <w:r>
        <w:rPr>
          <w:rFonts w:ascii="Cambria" w:hAnsi="Cambria"/>
          <w:sz w:val="22"/>
          <w:szCs w:val="22"/>
        </w:rPr>
        <w:t xml:space="preserve"> </w:t>
      </w:r>
      <w:r w:rsidRPr="00B86513">
        <w:rPr>
          <w:rFonts w:ascii="Cambria" w:hAnsi="Cambria"/>
          <w:sz w:val="22"/>
          <w:szCs w:val="22"/>
        </w:rPr>
        <w:t>carried out in accordance with the applicable rules and procedures adopted</w:t>
      </w:r>
      <w:r>
        <w:rPr>
          <w:rFonts w:ascii="Cambria" w:hAnsi="Cambria"/>
          <w:sz w:val="22"/>
          <w:szCs w:val="22"/>
        </w:rPr>
        <w:t xml:space="preserve"> </w:t>
      </w:r>
      <w:r w:rsidRPr="00B86513">
        <w:rPr>
          <w:rFonts w:ascii="Cambria" w:hAnsi="Cambria"/>
          <w:sz w:val="22"/>
          <w:szCs w:val="22"/>
        </w:rPr>
        <w:t>by the United Nations</w:t>
      </w:r>
      <w:r>
        <w:rPr>
          <w:rFonts w:ascii="Cambria" w:hAnsi="Cambria"/>
          <w:sz w:val="22"/>
          <w:szCs w:val="22"/>
        </w:rPr>
        <w:t xml:space="preserve"> Development </w:t>
      </w:r>
      <w:r>
        <w:rPr>
          <w:rFonts w:ascii="Cambria" w:hAnsi="Cambria"/>
          <w:sz w:val="22"/>
          <w:szCs w:val="22"/>
        </w:rPr>
        <w:lastRenderedPageBreak/>
        <w:t xml:space="preserve">Program. </w:t>
      </w:r>
      <w:r w:rsidR="00067C0E" w:rsidRPr="005A0D41">
        <w:rPr>
          <w:rFonts w:ascii="Cambria" w:hAnsi="Cambria"/>
          <w:sz w:val="22"/>
          <w:szCs w:val="22"/>
        </w:rPr>
        <w:t>The project shall be subject to the internal and external auditing procedures laid down in the Financial Regulations, Rules and directives of UNDP. A copy of the audited financial statements of UNDP issued by its external auditors shall be submitted to the European Commission’s Central Services by UNDP</w:t>
      </w:r>
      <w:r w:rsidR="00067C0E" w:rsidRPr="00067C0E">
        <w:rPr>
          <w:rFonts w:ascii="Cambria" w:hAnsi="Cambria"/>
          <w:sz w:val="22"/>
          <w:szCs w:val="22"/>
        </w:rPr>
        <w:t>.</w:t>
      </w:r>
    </w:p>
    <w:p w14:paraId="6EAA5132" w14:textId="77777777" w:rsidR="004C16C9" w:rsidRPr="00030B7F" w:rsidRDefault="004C16C9" w:rsidP="00030B7F">
      <w:pPr>
        <w:jc w:val="both"/>
        <w:rPr>
          <w:rFonts w:ascii="Cambria" w:hAnsi="Cambria"/>
          <w:sz w:val="22"/>
          <w:szCs w:val="22"/>
        </w:rPr>
      </w:pPr>
    </w:p>
    <w:p w14:paraId="16F9D650" w14:textId="4B4119F4" w:rsidR="00030B7F" w:rsidRPr="002F1DA0" w:rsidRDefault="000C68A5" w:rsidP="00592217">
      <w:pPr>
        <w:pStyle w:val="Heading1"/>
        <w:shd w:val="clear" w:color="auto" w:fill="BFBFBF" w:themeFill="background1" w:themeFillShade="BF"/>
        <w:rPr>
          <w:rFonts w:ascii="Cambria" w:hAnsi="Cambria"/>
          <w:sz w:val="22"/>
          <w:u w:val="single"/>
          <w:lang w:val="en-GB"/>
        </w:rPr>
      </w:pPr>
      <w:bookmarkStart w:id="27" w:name="_Toc421009999"/>
      <w:r>
        <w:rPr>
          <w:rFonts w:ascii="Cambria" w:hAnsi="Cambria"/>
          <w:sz w:val="22"/>
          <w:u w:val="single"/>
        </w:rPr>
        <w:t>9</w:t>
      </w:r>
      <w:r w:rsidR="004A1E72" w:rsidRPr="002F1DA0">
        <w:rPr>
          <w:rFonts w:ascii="Cambria" w:hAnsi="Cambria"/>
          <w:sz w:val="22"/>
          <w:u w:val="single"/>
        </w:rPr>
        <w:t xml:space="preserve">. </w:t>
      </w:r>
      <w:r w:rsidR="00712CD6" w:rsidRPr="002F1DA0">
        <w:rPr>
          <w:rFonts w:ascii="Cambria" w:hAnsi="Cambria"/>
          <w:sz w:val="22"/>
          <w:u w:val="single"/>
        </w:rPr>
        <w:t>COMMUNICATION AND VISIBILITY</w:t>
      </w:r>
      <w:bookmarkEnd w:id="27"/>
    </w:p>
    <w:p w14:paraId="099F8B50" w14:textId="77777777" w:rsidR="002F1DA0" w:rsidRDefault="002F1DA0" w:rsidP="00712CD6">
      <w:pPr>
        <w:jc w:val="both"/>
        <w:rPr>
          <w:rFonts w:ascii="Cambria" w:hAnsi="Cambria"/>
          <w:sz w:val="22"/>
          <w:szCs w:val="22"/>
        </w:rPr>
      </w:pPr>
    </w:p>
    <w:p w14:paraId="48B04425" w14:textId="77777777" w:rsidR="00030B7F" w:rsidRPr="00712CD6" w:rsidRDefault="00030B7F" w:rsidP="00712CD6">
      <w:pPr>
        <w:jc w:val="both"/>
        <w:rPr>
          <w:rFonts w:ascii="Cambria" w:hAnsi="Cambria"/>
          <w:sz w:val="22"/>
          <w:szCs w:val="22"/>
        </w:rPr>
      </w:pPr>
      <w:r w:rsidRPr="00712CD6">
        <w:rPr>
          <w:rFonts w:ascii="Cambria" w:hAnsi="Cambria"/>
          <w:sz w:val="22"/>
          <w:szCs w:val="22"/>
        </w:rPr>
        <w:t xml:space="preserve">Communication and visibility of the EU is a legal obligation for all external actions funded by the EU. This action shall contain communication and visibility measures which shall be based on a specific Communication and Visibility Plan for the Action, to be elaborated before the start of implementation and supported with the </w:t>
      </w:r>
      <w:r w:rsidR="00712CD6">
        <w:rPr>
          <w:rFonts w:ascii="Cambria" w:hAnsi="Cambria"/>
          <w:sz w:val="22"/>
          <w:szCs w:val="22"/>
        </w:rPr>
        <w:t>project budget</w:t>
      </w:r>
      <w:r w:rsidRPr="00712CD6">
        <w:rPr>
          <w:rFonts w:ascii="Cambria" w:hAnsi="Cambria"/>
          <w:sz w:val="22"/>
          <w:szCs w:val="22"/>
        </w:rPr>
        <w:t>.</w:t>
      </w:r>
    </w:p>
    <w:p w14:paraId="2D330F3E" w14:textId="77777777" w:rsidR="004A1E72" w:rsidRDefault="004A1E72" w:rsidP="00712CD6">
      <w:pPr>
        <w:jc w:val="both"/>
        <w:rPr>
          <w:rFonts w:ascii="Cambria" w:hAnsi="Cambria"/>
          <w:sz w:val="22"/>
          <w:szCs w:val="22"/>
        </w:rPr>
      </w:pPr>
    </w:p>
    <w:p w14:paraId="1ADC8229" w14:textId="1DDF092D" w:rsidR="004A1E72" w:rsidRPr="002F1DA0" w:rsidRDefault="000C68A5" w:rsidP="00592217">
      <w:pPr>
        <w:pStyle w:val="Heading1"/>
        <w:shd w:val="clear" w:color="auto" w:fill="BFBFBF" w:themeFill="background1" w:themeFillShade="BF"/>
        <w:rPr>
          <w:rFonts w:ascii="Cambria" w:hAnsi="Cambria"/>
          <w:sz w:val="22"/>
          <w:u w:val="single"/>
        </w:rPr>
      </w:pPr>
      <w:bookmarkStart w:id="28" w:name="_Toc421010000"/>
      <w:r>
        <w:rPr>
          <w:rFonts w:ascii="Cambria" w:hAnsi="Cambria"/>
          <w:sz w:val="22"/>
          <w:u w:val="single"/>
        </w:rPr>
        <w:t>10</w:t>
      </w:r>
      <w:r w:rsidR="004A1E72" w:rsidRPr="002F1DA0">
        <w:rPr>
          <w:rFonts w:ascii="Cambria" w:hAnsi="Cambria"/>
          <w:sz w:val="22"/>
          <w:u w:val="single"/>
        </w:rPr>
        <w:t>. EXI</w:t>
      </w:r>
      <w:r w:rsidR="002F1DA0" w:rsidRPr="002F1DA0">
        <w:rPr>
          <w:rFonts w:ascii="Cambria" w:hAnsi="Cambria"/>
          <w:sz w:val="22"/>
          <w:u w:val="single"/>
        </w:rPr>
        <w:t>T</w:t>
      </w:r>
      <w:r w:rsidR="004A1E72" w:rsidRPr="002F1DA0">
        <w:rPr>
          <w:rFonts w:ascii="Cambria" w:hAnsi="Cambria"/>
          <w:sz w:val="22"/>
          <w:u w:val="single"/>
        </w:rPr>
        <w:t xml:space="preserve"> STRATEGY</w:t>
      </w:r>
      <w:bookmarkEnd w:id="28"/>
      <w:r w:rsidR="004A1E72" w:rsidRPr="002F1DA0">
        <w:rPr>
          <w:rFonts w:ascii="Cambria" w:hAnsi="Cambria"/>
          <w:sz w:val="22"/>
          <w:u w:val="single"/>
        </w:rPr>
        <w:t xml:space="preserve"> </w:t>
      </w:r>
    </w:p>
    <w:p w14:paraId="187A210F" w14:textId="77777777" w:rsidR="004A1E72" w:rsidRDefault="004A1E72" w:rsidP="004A1E72">
      <w:pPr>
        <w:jc w:val="both"/>
        <w:rPr>
          <w:rFonts w:ascii="Cambria" w:hAnsi="Cambria"/>
          <w:sz w:val="22"/>
        </w:rPr>
      </w:pPr>
    </w:p>
    <w:p w14:paraId="2052FED7" w14:textId="77777777" w:rsidR="004A1E72" w:rsidRPr="002E59DD" w:rsidRDefault="004A1E72" w:rsidP="004A1E72">
      <w:pPr>
        <w:jc w:val="both"/>
        <w:rPr>
          <w:rFonts w:ascii="Cambria" w:hAnsi="Cambria"/>
          <w:sz w:val="22"/>
          <w:szCs w:val="22"/>
        </w:rPr>
      </w:pPr>
      <w:r w:rsidRPr="002E59DD">
        <w:rPr>
          <w:rFonts w:ascii="Cambria" w:hAnsi="Cambria"/>
          <w:sz w:val="22"/>
        </w:rPr>
        <w:t>The project will formulate the exit strategy in close collaboration with NEC and donors and review gradually the progress with the NEC administrative system and policy development, staff capacity enhancement and the level of NEC’s interaction with political parties, CSOs and partner organizations. It will also identify which activities may go on without external support, which activities may need further external support and which donors may step in to replace EU</w:t>
      </w:r>
      <w:r w:rsidRPr="002E59DD">
        <w:rPr>
          <w:rFonts w:ascii="Cambria" w:hAnsi="Cambria"/>
          <w:sz w:val="22"/>
          <w:szCs w:val="22"/>
        </w:rPr>
        <w:t>. It will also explore the options and challenges to the NEC after 2018, based on the post-election assessment.</w:t>
      </w:r>
    </w:p>
    <w:p w14:paraId="2B072F09" w14:textId="77777777" w:rsidR="00030B7F" w:rsidRPr="00F05832" w:rsidRDefault="00030B7F" w:rsidP="00F05832">
      <w:pPr>
        <w:pStyle w:val="Text2"/>
        <w:spacing w:before="60" w:after="60"/>
        <w:ind w:left="0"/>
        <w:rPr>
          <w:rFonts w:ascii="Cambria" w:hAnsi="Cambria"/>
          <w:szCs w:val="22"/>
        </w:rPr>
      </w:pPr>
    </w:p>
    <w:p w14:paraId="4DA43733" w14:textId="106FD65F" w:rsidR="00126A9A" w:rsidRPr="004A1E72" w:rsidRDefault="000C68A5" w:rsidP="00592217">
      <w:pPr>
        <w:pStyle w:val="Heading1"/>
        <w:shd w:val="clear" w:color="auto" w:fill="BFBFBF" w:themeFill="background1" w:themeFillShade="BF"/>
        <w:rPr>
          <w:rFonts w:ascii="Cambria" w:hAnsi="Cambria"/>
          <w:sz w:val="22"/>
          <w:szCs w:val="22"/>
          <w:u w:val="single"/>
        </w:rPr>
      </w:pPr>
      <w:bookmarkStart w:id="29" w:name="_Toc421010001"/>
      <w:r>
        <w:rPr>
          <w:rFonts w:ascii="Cambria" w:hAnsi="Cambria"/>
          <w:sz w:val="22"/>
          <w:szCs w:val="22"/>
          <w:u w:val="single"/>
        </w:rPr>
        <w:t>11</w:t>
      </w:r>
      <w:r w:rsidR="004A1E72">
        <w:rPr>
          <w:rFonts w:ascii="Cambria" w:hAnsi="Cambria"/>
          <w:sz w:val="22"/>
          <w:szCs w:val="22"/>
          <w:u w:val="single"/>
        </w:rPr>
        <w:t xml:space="preserve">. </w:t>
      </w:r>
      <w:r w:rsidR="00126A9A" w:rsidRPr="004A1E72">
        <w:rPr>
          <w:rFonts w:ascii="Cambria" w:hAnsi="Cambria"/>
          <w:sz w:val="22"/>
          <w:szCs w:val="22"/>
          <w:u w:val="single"/>
        </w:rPr>
        <w:t>LEGAL CONTEXT</w:t>
      </w:r>
      <w:bookmarkEnd w:id="29"/>
    </w:p>
    <w:p w14:paraId="2FE66B95" w14:textId="77777777" w:rsidR="00126A9A" w:rsidRPr="008C2991" w:rsidRDefault="00126A9A" w:rsidP="00126A9A">
      <w:pPr>
        <w:jc w:val="both"/>
        <w:rPr>
          <w:rFonts w:ascii="Cambria" w:hAnsi="Cambria"/>
          <w:b/>
          <w:bCs/>
          <w:sz w:val="22"/>
          <w:szCs w:val="22"/>
        </w:rPr>
      </w:pPr>
    </w:p>
    <w:p w14:paraId="35B9F49E" w14:textId="77777777" w:rsidR="00126A9A" w:rsidRPr="008C2991" w:rsidRDefault="00126A9A" w:rsidP="00126A9A">
      <w:pPr>
        <w:jc w:val="both"/>
        <w:rPr>
          <w:rFonts w:ascii="Cambria" w:hAnsi="Cambria"/>
          <w:sz w:val="22"/>
          <w:szCs w:val="22"/>
        </w:rPr>
      </w:pPr>
      <w:r w:rsidRPr="008C2991">
        <w:rPr>
          <w:rFonts w:ascii="Cambria" w:hAnsi="Cambria"/>
          <w:sz w:val="22"/>
          <w:szCs w:val="22"/>
        </w:rPr>
        <w:t xml:space="preserve">The country program action plan shall be the instrument referred to as such in Article 1 of the Standard Basic Assistance Agreement between the Government of Liberia and the United Nations Development Program, signed by the parties on 27 April 1977. Revisions may be made to this project </w:t>
      </w:r>
      <w:r w:rsidRPr="002A5233">
        <w:rPr>
          <w:rFonts w:ascii="Cambria" w:hAnsi="Cambria"/>
          <w:sz w:val="22"/>
          <w:szCs w:val="22"/>
        </w:rPr>
        <w:t>with the signature of the UN</w:t>
      </w:r>
      <w:r w:rsidR="000A0AA4">
        <w:rPr>
          <w:rFonts w:ascii="Cambria" w:hAnsi="Cambria"/>
          <w:sz w:val="22"/>
          <w:szCs w:val="22"/>
        </w:rPr>
        <w:t>DP Resident Representative only</w:t>
      </w:r>
      <w:r w:rsidRPr="002A5233">
        <w:rPr>
          <w:rFonts w:ascii="Cambria" w:hAnsi="Cambria"/>
          <w:sz w:val="22"/>
          <w:szCs w:val="22"/>
        </w:rPr>
        <w:t xml:space="preserve"> </w:t>
      </w:r>
      <w:r w:rsidR="000A0AA4">
        <w:rPr>
          <w:rFonts w:ascii="Cambria" w:hAnsi="Cambria"/>
          <w:sz w:val="22"/>
          <w:szCs w:val="22"/>
        </w:rPr>
        <w:t xml:space="preserve">with relation to those aspects which do not require EU’s prior approval based on the General Conditions, Annex 2 of the EU-UNDP agreement and </w:t>
      </w:r>
      <w:r w:rsidRPr="002A5233">
        <w:rPr>
          <w:rFonts w:ascii="Cambria" w:hAnsi="Cambria"/>
          <w:sz w:val="22"/>
          <w:szCs w:val="22"/>
        </w:rPr>
        <w:t>provided he or she is assured the other</w:t>
      </w:r>
      <w:r w:rsidRPr="008C2991">
        <w:rPr>
          <w:rFonts w:ascii="Cambria" w:hAnsi="Cambria"/>
          <w:sz w:val="22"/>
          <w:szCs w:val="22"/>
        </w:rPr>
        <w:t xml:space="preserve"> signatory of the project have no objection to the proposed changes, in the case of revisions which do not involve significant changes in the immediate objectives, output or activities of the project, but are caused by the rearrangement of inputs already agreed to or by cost increases due to inflation.</w:t>
      </w:r>
    </w:p>
    <w:p w14:paraId="39EA21CC" w14:textId="77777777" w:rsidR="00030B7F" w:rsidRDefault="00030B7F" w:rsidP="00825F93">
      <w:pPr>
        <w:pStyle w:val="Heading1"/>
        <w:rPr>
          <w:rFonts w:ascii="Cambria" w:hAnsi="Cambria"/>
          <w:sz w:val="22"/>
          <w:szCs w:val="22"/>
        </w:rPr>
      </w:pPr>
    </w:p>
    <w:p w14:paraId="661F6520" w14:textId="77777777" w:rsidR="00030B7F" w:rsidRDefault="00030B7F" w:rsidP="00825F93">
      <w:pPr>
        <w:pStyle w:val="Heading1"/>
        <w:rPr>
          <w:rFonts w:ascii="Cambria" w:hAnsi="Cambria"/>
          <w:sz w:val="22"/>
          <w:szCs w:val="22"/>
        </w:rPr>
      </w:pPr>
    </w:p>
    <w:p w14:paraId="5D776A8B" w14:textId="77777777" w:rsidR="00030B7F" w:rsidRDefault="00030B7F" w:rsidP="00825F93">
      <w:pPr>
        <w:pStyle w:val="Heading1"/>
        <w:rPr>
          <w:rFonts w:ascii="Cambria" w:hAnsi="Cambria"/>
          <w:sz w:val="22"/>
          <w:szCs w:val="22"/>
        </w:rPr>
      </w:pPr>
    </w:p>
    <w:p w14:paraId="493F423E" w14:textId="77777777" w:rsidR="00030B7F" w:rsidRDefault="00030B7F" w:rsidP="00825F93">
      <w:pPr>
        <w:pStyle w:val="Heading1"/>
        <w:rPr>
          <w:rFonts w:ascii="Cambria" w:hAnsi="Cambria"/>
          <w:sz w:val="22"/>
          <w:szCs w:val="22"/>
        </w:rPr>
      </w:pPr>
    </w:p>
    <w:p w14:paraId="1ADD2602" w14:textId="77777777" w:rsidR="00030B7F" w:rsidRPr="00B42923" w:rsidRDefault="00030B7F" w:rsidP="00825F93">
      <w:pPr>
        <w:pStyle w:val="Heading1"/>
        <w:rPr>
          <w:rFonts w:ascii="Cambria" w:hAnsi="Cambria"/>
          <w:sz w:val="22"/>
          <w:szCs w:val="22"/>
        </w:rPr>
      </w:pPr>
    </w:p>
    <w:p w14:paraId="3107DA44" w14:textId="77777777" w:rsidR="00030B7F" w:rsidRDefault="00030B7F" w:rsidP="00825F93">
      <w:pPr>
        <w:pStyle w:val="Heading1"/>
        <w:rPr>
          <w:rFonts w:ascii="Cambria" w:hAnsi="Cambria"/>
          <w:sz w:val="22"/>
          <w:szCs w:val="22"/>
        </w:rPr>
      </w:pPr>
    </w:p>
    <w:p w14:paraId="154D3DBE" w14:textId="77777777" w:rsidR="00030B7F" w:rsidRDefault="00030B7F" w:rsidP="00825F93">
      <w:pPr>
        <w:pStyle w:val="Heading1"/>
        <w:rPr>
          <w:rFonts w:ascii="Cambria" w:hAnsi="Cambria"/>
          <w:sz w:val="22"/>
          <w:szCs w:val="22"/>
        </w:rPr>
      </w:pPr>
    </w:p>
    <w:p w14:paraId="4F467019" w14:textId="77777777" w:rsidR="00030B7F" w:rsidRDefault="00030B7F" w:rsidP="00825F93">
      <w:pPr>
        <w:pStyle w:val="Heading1"/>
        <w:rPr>
          <w:rFonts w:ascii="Cambria" w:hAnsi="Cambria"/>
          <w:sz w:val="22"/>
          <w:szCs w:val="22"/>
        </w:rPr>
      </w:pPr>
    </w:p>
    <w:p w14:paraId="5C475342" w14:textId="77777777" w:rsidR="00EE2E86" w:rsidRPr="008C2991" w:rsidRDefault="00EE2E86" w:rsidP="00EE2E86">
      <w:pPr>
        <w:rPr>
          <w:rFonts w:ascii="Cambria" w:hAnsi="Cambria"/>
          <w:sz w:val="22"/>
          <w:szCs w:val="22"/>
        </w:rPr>
      </w:pPr>
    </w:p>
    <w:p w14:paraId="3752058F" w14:textId="77777777" w:rsidR="00EE2E86" w:rsidRPr="008C2991" w:rsidRDefault="00EE2E86" w:rsidP="00EE2E86">
      <w:pPr>
        <w:rPr>
          <w:rFonts w:ascii="Cambria" w:hAnsi="Cambria"/>
          <w:sz w:val="22"/>
          <w:szCs w:val="22"/>
        </w:rPr>
      </w:pPr>
    </w:p>
    <w:p w14:paraId="60AC1F15" w14:textId="77777777" w:rsidR="000A0AA4" w:rsidRDefault="000A0AA4">
      <w:pPr>
        <w:rPr>
          <w:rFonts w:ascii="Cambria" w:hAnsi="Cambria"/>
          <w:sz w:val="22"/>
          <w:szCs w:val="22"/>
        </w:rPr>
      </w:pPr>
      <w:r>
        <w:rPr>
          <w:rFonts w:ascii="Cambria" w:hAnsi="Cambria"/>
          <w:sz w:val="22"/>
          <w:szCs w:val="22"/>
        </w:rPr>
        <w:br w:type="page"/>
      </w:r>
    </w:p>
    <w:p w14:paraId="46314431" w14:textId="77777777" w:rsidR="00616F9F" w:rsidRPr="00A27062" w:rsidRDefault="00616F9F" w:rsidP="00592217">
      <w:pPr>
        <w:pStyle w:val="Heading2"/>
        <w:shd w:val="clear" w:color="auto" w:fill="BFBFBF" w:themeFill="background1" w:themeFillShade="BF"/>
        <w:rPr>
          <w:rFonts w:ascii="Cambria" w:hAnsi="Cambria"/>
        </w:rPr>
      </w:pPr>
      <w:bookmarkStart w:id="30" w:name="_Toc402026570"/>
      <w:bookmarkStart w:id="31" w:name="_Toc421010002"/>
      <w:r w:rsidRPr="00A27062">
        <w:rPr>
          <w:rFonts w:ascii="Cambria" w:hAnsi="Cambria"/>
        </w:rPr>
        <w:lastRenderedPageBreak/>
        <w:t>Annex I. Terms of References for the project core staff</w:t>
      </w:r>
      <w:bookmarkEnd w:id="30"/>
      <w:bookmarkEnd w:id="31"/>
    </w:p>
    <w:p w14:paraId="6B11E44A" w14:textId="77777777" w:rsidR="00616F9F" w:rsidRPr="00FC2A1C" w:rsidRDefault="00616F9F" w:rsidP="00616F9F">
      <w:pPr>
        <w:pStyle w:val="Title"/>
        <w:jc w:val="left"/>
        <w:rPr>
          <w:rFonts w:ascii="Cambria" w:hAnsi="Cambria" w:cs="Arial"/>
          <w:sz w:val="22"/>
          <w:szCs w:val="22"/>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280"/>
      </w:tblGrid>
      <w:tr w:rsidR="00616F9F" w:rsidRPr="00FC2A1C" w14:paraId="01E6327C" w14:textId="77777777" w:rsidTr="00182AF2">
        <w:trPr>
          <w:cantSplit/>
        </w:trPr>
        <w:tc>
          <w:tcPr>
            <w:tcW w:w="1458" w:type="dxa"/>
            <w:shd w:val="clear" w:color="auto" w:fill="FFFFFF"/>
            <w:vAlign w:val="center"/>
          </w:tcPr>
          <w:p w14:paraId="286FD894" w14:textId="77777777" w:rsidR="00616F9F" w:rsidRPr="00FC2A1C" w:rsidRDefault="00616F9F" w:rsidP="00182AF2">
            <w:pPr>
              <w:jc w:val="center"/>
              <w:rPr>
                <w:rFonts w:ascii="Cambria" w:hAnsi="Cambria" w:cs="Arial"/>
                <w:b/>
                <w:sz w:val="22"/>
                <w:szCs w:val="22"/>
              </w:rPr>
            </w:pPr>
            <w:r w:rsidRPr="00FC2A1C">
              <w:rPr>
                <w:rFonts w:ascii="Cambria" w:hAnsi="Cambria" w:cs="Arial"/>
                <w:sz w:val="22"/>
                <w:szCs w:val="22"/>
              </w:rPr>
              <w:object w:dxaOrig="2400" w:dyaOrig="1740" w14:anchorId="667F0E8E">
                <v:shape id="_x0000_i1025" type="#_x0000_t75" style="width:57.8pt;height:36pt" o:ole="" fillcolor="window">
                  <v:imagedata r:id="rId58" o:title=""/>
                </v:shape>
                <o:OLEObject Type="Embed" ProgID="MSPhotoEd.3" ShapeID="_x0000_i1025" DrawAspect="Content" ObjectID="_1501664128" r:id="rId59"/>
              </w:object>
            </w:r>
          </w:p>
        </w:tc>
        <w:tc>
          <w:tcPr>
            <w:tcW w:w="8280" w:type="dxa"/>
            <w:shd w:val="clear" w:color="auto" w:fill="FFFFFF"/>
          </w:tcPr>
          <w:p w14:paraId="65D47C9B" w14:textId="77777777" w:rsidR="00616F9F" w:rsidRPr="00FC2A1C" w:rsidRDefault="00616F9F" w:rsidP="00182AF2">
            <w:pPr>
              <w:rPr>
                <w:rFonts w:ascii="Cambria" w:hAnsi="Cambria" w:cs="Arial"/>
                <w:b/>
                <w:sz w:val="22"/>
                <w:szCs w:val="22"/>
              </w:rPr>
            </w:pPr>
          </w:p>
          <w:p w14:paraId="23BD3428" w14:textId="77777777" w:rsidR="00616F9F" w:rsidRPr="00FC2A1C" w:rsidRDefault="00616F9F" w:rsidP="00182AF2">
            <w:pPr>
              <w:jc w:val="center"/>
              <w:rPr>
                <w:rFonts w:ascii="Cambria" w:hAnsi="Cambria" w:cs="Arial"/>
                <w:b/>
                <w:sz w:val="22"/>
                <w:szCs w:val="22"/>
              </w:rPr>
            </w:pPr>
            <w:r w:rsidRPr="00FC2A1C">
              <w:rPr>
                <w:rFonts w:ascii="Cambria" w:hAnsi="Cambria" w:cs="Arial"/>
                <w:b/>
                <w:sz w:val="22"/>
                <w:szCs w:val="22"/>
              </w:rPr>
              <w:t>UNITED NATIONS DEVELOPMENT PROGRAMME</w:t>
            </w:r>
          </w:p>
          <w:p w14:paraId="2C86A0F3" w14:textId="77777777" w:rsidR="00616F9F" w:rsidRPr="00FC2A1C" w:rsidRDefault="00616F9F" w:rsidP="00182AF2">
            <w:pPr>
              <w:jc w:val="center"/>
              <w:rPr>
                <w:rFonts w:ascii="Cambria" w:hAnsi="Cambria" w:cs="Arial"/>
                <w:b/>
                <w:sz w:val="22"/>
                <w:szCs w:val="22"/>
              </w:rPr>
            </w:pPr>
            <w:r w:rsidRPr="00FC2A1C">
              <w:rPr>
                <w:rFonts w:ascii="Cambria" w:hAnsi="Cambria" w:cs="Arial"/>
                <w:b/>
                <w:sz w:val="22"/>
                <w:szCs w:val="22"/>
              </w:rPr>
              <w:t>JOB DESCRIPTION</w:t>
            </w:r>
          </w:p>
          <w:p w14:paraId="43D94984" w14:textId="77777777" w:rsidR="00616F9F" w:rsidRPr="00FC2A1C" w:rsidRDefault="00616F9F" w:rsidP="00182AF2">
            <w:pPr>
              <w:rPr>
                <w:rFonts w:ascii="Cambria" w:hAnsi="Cambria" w:cs="Arial"/>
                <w:sz w:val="22"/>
                <w:szCs w:val="22"/>
              </w:rPr>
            </w:pPr>
          </w:p>
        </w:tc>
      </w:tr>
    </w:tbl>
    <w:p w14:paraId="772B773D" w14:textId="77777777" w:rsidR="00616F9F" w:rsidRPr="00FC2A1C" w:rsidRDefault="00616F9F" w:rsidP="00616F9F">
      <w:pPr>
        <w:rPr>
          <w:rFonts w:ascii="Cambria" w:hAnsi="Cambria" w:cs="Arial"/>
          <w:sz w:val="22"/>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3870"/>
      </w:tblGrid>
      <w:tr w:rsidR="00616F9F" w:rsidRPr="00FC2A1C" w14:paraId="1B2B5D4B" w14:textId="77777777" w:rsidTr="00182AF2">
        <w:tc>
          <w:tcPr>
            <w:tcW w:w="5868" w:type="dxa"/>
            <w:shd w:val="clear" w:color="auto" w:fill="E0E0E0"/>
          </w:tcPr>
          <w:p w14:paraId="598A6835" w14:textId="77777777" w:rsidR="00616F9F" w:rsidRPr="00FC2A1C" w:rsidRDefault="00616F9F" w:rsidP="00182AF2">
            <w:pPr>
              <w:rPr>
                <w:rFonts w:ascii="Cambria" w:hAnsi="Cambria" w:cs="Arial"/>
                <w:b/>
                <w:bCs/>
                <w:sz w:val="22"/>
                <w:szCs w:val="22"/>
              </w:rPr>
            </w:pPr>
            <w:r w:rsidRPr="00FC2A1C">
              <w:rPr>
                <w:rFonts w:ascii="Cambria" w:hAnsi="Cambria" w:cs="Arial"/>
                <w:b/>
                <w:bCs/>
                <w:sz w:val="22"/>
                <w:szCs w:val="22"/>
              </w:rPr>
              <w:t>I.  Position Information</w:t>
            </w:r>
          </w:p>
        </w:tc>
        <w:tc>
          <w:tcPr>
            <w:tcW w:w="3870" w:type="dxa"/>
            <w:shd w:val="clear" w:color="auto" w:fill="E0E0E0"/>
          </w:tcPr>
          <w:p w14:paraId="2DCC8C33" w14:textId="77777777" w:rsidR="00616F9F" w:rsidRPr="00FC2A1C" w:rsidRDefault="00616F9F" w:rsidP="00182AF2">
            <w:pPr>
              <w:rPr>
                <w:rFonts w:ascii="Cambria" w:hAnsi="Cambria" w:cs="Arial"/>
                <w:sz w:val="22"/>
                <w:szCs w:val="22"/>
              </w:rPr>
            </w:pPr>
          </w:p>
        </w:tc>
      </w:tr>
      <w:tr w:rsidR="00616F9F" w:rsidRPr="00FC2A1C" w14:paraId="53A8F675" w14:textId="77777777" w:rsidTr="00182AF2">
        <w:trPr>
          <w:cantSplit/>
        </w:trPr>
        <w:tc>
          <w:tcPr>
            <w:tcW w:w="5868" w:type="dxa"/>
          </w:tcPr>
          <w:p w14:paraId="69A6B4C6" w14:textId="77777777" w:rsidR="00616F9F" w:rsidRPr="00FC2A1C" w:rsidRDefault="00616F9F" w:rsidP="00182AF2">
            <w:pPr>
              <w:rPr>
                <w:rFonts w:ascii="Cambria" w:hAnsi="Cambria"/>
                <w:sz w:val="22"/>
                <w:szCs w:val="22"/>
              </w:rPr>
            </w:pPr>
            <w:r w:rsidRPr="00FC2A1C">
              <w:rPr>
                <w:rFonts w:ascii="Cambria" w:hAnsi="Cambria" w:cs="Arial"/>
                <w:sz w:val="22"/>
                <w:szCs w:val="22"/>
              </w:rPr>
              <w:t xml:space="preserve">Job Code Title:        </w:t>
            </w:r>
            <w:r w:rsidRPr="00FC2A1C">
              <w:rPr>
                <w:rFonts w:ascii="Cambria" w:hAnsi="Cambria"/>
                <w:b/>
                <w:sz w:val="22"/>
                <w:szCs w:val="22"/>
              </w:rPr>
              <w:t xml:space="preserve">Chief Technical Advisor </w:t>
            </w:r>
            <w:r w:rsidRPr="00FC2A1C">
              <w:rPr>
                <w:rFonts w:ascii="Cambria" w:hAnsi="Cambria"/>
                <w:sz w:val="22"/>
                <w:szCs w:val="22"/>
              </w:rPr>
              <w:t xml:space="preserve">to the National    </w:t>
            </w:r>
          </w:p>
          <w:p w14:paraId="3B72086A" w14:textId="77777777" w:rsidR="00616F9F" w:rsidRPr="00FC2A1C" w:rsidRDefault="00616F9F" w:rsidP="00182AF2">
            <w:pPr>
              <w:rPr>
                <w:rFonts w:ascii="Cambria" w:hAnsi="Cambria"/>
                <w:sz w:val="22"/>
                <w:szCs w:val="22"/>
              </w:rPr>
            </w:pPr>
            <w:r w:rsidRPr="00FC2A1C">
              <w:rPr>
                <w:rFonts w:ascii="Cambria" w:hAnsi="Cambria"/>
                <w:sz w:val="22"/>
                <w:szCs w:val="22"/>
              </w:rPr>
              <w:t xml:space="preserve">                                   </w:t>
            </w:r>
            <w:r w:rsidR="00592217">
              <w:rPr>
                <w:rFonts w:ascii="Cambria" w:hAnsi="Cambria"/>
                <w:sz w:val="22"/>
                <w:szCs w:val="22"/>
              </w:rPr>
              <w:t xml:space="preserve"> </w:t>
            </w:r>
            <w:r w:rsidRPr="00FC2A1C">
              <w:rPr>
                <w:rFonts w:ascii="Cambria" w:hAnsi="Cambria"/>
                <w:sz w:val="22"/>
                <w:szCs w:val="22"/>
              </w:rPr>
              <w:t>Elections Commission</w:t>
            </w:r>
          </w:p>
          <w:p w14:paraId="20B9A759" w14:textId="77777777" w:rsidR="00616F9F" w:rsidRPr="00FC2A1C" w:rsidRDefault="00616F9F" w:rsidP="00182AF2">
            <w:pPr>
              <w:pStyle w:val="PlainText"/>
              <w:rPr>
                <w:rFonts w:ascii="Cambria" w:hAnsi="Cambria"/>
                <w:sz w:val="22"/>
                <w:szCs w:val="22"/>
              </w:rPr>
            </w:pPr>
            <w:r w:rsidRPr="00FC2A1C">
              <w:rPr>
                <w:rFonts w:ascii="Cambria" w:hAnsi="Cambria" w:cs="Arial"/>
                <w:sz w:val="22"/>
                <w:szCs w:val="22"/>
              </w:rPr>
              <w:t xml:space="preserve">Position Number:   </w:t>
            </w:r>
            <w:r w:rsidR="00592217">
              <w:rPr>
                <w:rFonts w:ascii="Cambria" w:hAnsi="Cambria" w:cs="Arial"/>
                <w:sz w:val="22"/>
                <w:szCs w:val="22"/>
              </w:rPr>
              <w:t>1</w:t>
            </w:r>
            <w:r w:rsidRPr="00FC2A1C">
              <w:rPr>
                <w:rFonts w:ascii="Cambria" w:hAnsi="Cambria" w:cs="Arial"/>
                <w:sz w:val="22"/>
                <w:szCs w:val="22"/>
              </w:rPr>
              <w:t xml:space="preserve"> </w:t>
            </w:r>
          </w:p>
          <w:p w14:paraId="0D55B6D6" w14:textId="77777777" w:rsidR="00616F9F" w:rsidRPr="00FC2A1C" w:rsidRDefault="00616F9F" w:rsidP="00182AF2">
            <w:pPr>
              <w:rPr>
                <w:rFonts w:ascii="Cambria" w:hAnsi="Cambria" w:cs="Arial"/>
                <w:sz w:val="22"/>
                <w:szCs w:val="22"/>
              </w:rPr>
            </w:pPr>
            <w:r w:rsidRPr="00FC2A1C">
              <w:rPr>
                <w:rFonts w:ascii="Cambria" w:hAnsi="Cambria" w:cs="Arial"/>
                <w:sz w:val="22"/>
                <w:szCs w:val="22"/>
              </w:rPr>
              <w:t xml:space="preserve">Department:            RBA/UNDP Liberia </w:t>
            </w:r>
          </w:p>
          <w:p w14:paraId="2C53D761" w14:textId="77777777" w:rsidR="00616F9F" w:rsidRPr="00FC2A1C" w:rsidRDefault="00616F9F" w:rsidP="00182AF2">
            <w:pPr>
              <w:rPr>
                <w:rFonts w:ascii="Cambria" w:hAnsi="Cambria" w:cs="Arial"/>
                <w:sz w:val="22"/>
                <w:szCs w:val="22"/>
              </w:rPr>
            </w:pPr>
            <w:r w:rsidRPr="00FC2A1C">
              <w:rPr>
                <w:rFonts w:ascii="Cambria" w:hAnsi="Cambria" w:cs="Arial"/>
                <w:sz w:val="22"/>
                <w:szCs w:val="22"/>
              </w:rPr>
              <w:t xml:space="preserve">Reports to:               </w:t>
            </w:r>
            <w:r>
              <w:rPr>
                <w:rFonts w:ascii="Cambria" w:hAnsi="Cambria" w:cs="Arial"/>
                <w:sz w:val="22"/>
                <w:szCs w:val="22"/>
              </w:rPr>
              <w:t xml:space="preserve">UNDP </w:t>
            </w:r>
            <w:r w:rsidRPr="00FC2A1C">
              <w:rPr>
                <w:rFonts w:ascii="Cambria" w:hAnsi="Cambria" w:cs="Arial"/>
                <w:sz w:val="22"/>
                <w:szCs w:val="22"/>
              </w:rPr>
              <w:t xml:space="preserve">Country Director </w:t>
            </w:r>
          </w:p>
          <w:p w14:paraId="277A8173" w14:textId="77777777" w:rsidR="00616F9F" w:rsidRPr="00FC2A1C" w:rsidRDefault="00616F9F" w:rsidP="00182AF2">
            <w:pPr>
              <w:rPr>
                <w:rFonts w:ascii="Cambria" w:hAnsi="Cambria" w:cs="Arial"/>
                <w:b/>
                <w:bCs/>
                <w:color w:val="1F497D"/>
                <w:sz w:val="22"/>
                <w:szCs w:val="22"/>
              </w:rPr>
            </w:pPr>
            <w:r>
              <w:rPr>
                <w:rFonts w:ascii="Cambria" w:hAnsi="Cambria" w:cs="Arial"/>
                <w:b/>
                <w:bCs/>
                <w:color w:val="1F497D"/>
                <w:sz w:val="22"/>
                <w:szCs w:val="22"/>
              </w:rPr>
              <w:t xml:space="preserve">Post Category:       </w:t>
            </w:r>
            <w:r w:rsidRPr="00FC2A1C">
              <w:rPr>
                <w:rFonts w:ascii="Cambria" w:hAnsi="Cambria" w:cs="Arial"/>
                <w:b/>
                <w:bCs/>
                <w:color w:val="1F497D"/>
                <w:sz w:val="22"/>
                <w:szCs w:val="22"/>
              </w:rPr>
              <w:t>Electoral project funded post</w:t>
            </w:r>
          </w:p>
          <w:p w14:paraId="21C4F11F" w14:textId="77777777" w:rsidR="00616F9F" w:rsidRPr="00FC2A1C" w:rsidRDefault="00616F9F" w:rsidP="00182AF2">
            <w:pPr>
              <w:rPr>
                <w:rFonts w:ascii="Cambria" w:hAnsi="Cambria" w:cs="Arial"/>
                <w:sz w:val="22"/>
                <w:szCs w:val="22"/>
              </w:rPr>
            </w:pPr>
            <w:r w:rsidRPr="00FC2A1C">
              <w:rPr>
                <w:rFonts w:ascii="Cambria" w:hAnsi="Cambria" w:cs="Arial"/>
                <w:sz w:val="22"/>
                <w:szCs w:val="22"/>
              </w:rPr>
              <w:t xml:space="preserve">Position Status:       </w:t>
            </w:r>
            <w:r w:rsidRPr="00FC2A1C">
              <w:rPr>
                <w:rFonts w:ascii="Cambria" w:hAnsi="Cambria" w:cs="Arial"/>
                <w:i/>
                <w:iCs/>
                <w:sz w:val="22"/>
                <w:szCs w:val="22"/>
              </w:rPr>
              <w:t>non-Rotational</w:t>
            </w:r>
          </w:p>
        </w:tc>
        <w:tc>
          <w:tcPr>
            <w:tcW w:w="3870" w:type="dxa"/>
          </w:tcPr>
          <w:p w14:paraId="1B62EBA9" w14:textId="77777777" w:rsidR="00616F9F" w:rsidRPr="00FC2A1C" w:rsidRDefault="00616F9F" w:rsidP="00182AF2">
            <w:pPr>
              <w:rPr>
                <w:rFonts w:ascii="Cambria" w:hAnsi="Cambria" w:cs="Arial"/>
                <w:sz w:val="22"/>
                <w:szCs w:val="22"/>
              </w:rPr>
            </w:pPr>
            <w:r w:rsidRPr="00FC2A1C">
              <w:rPr>
                <w:rFonts w:ascii="Cambria" w:hAnsi="Cambria" w:cs="Arial"/>
                <w:sz w:val="22"/>
                <w:szCs w:val="22"/>
              </w:rPr>
              <w:t>Current Grade:</w:t>
            </w:r>
          </w:p>
          <w:p w14:paraId="3CF76B1E" w14:textId="77777777" w:rsidR="00616F9F" w:rsidRPr="00FC2A1C" w:rsidRDefault="00616F9F" w:rsidP="00182AF2">
            <w:pPr>
              <w:rPr>
                <w:rFonts w:ascii="Cambria" w:hAnsi="Cambria" w:cs="Arial"/>
                <w:sz w:val="22"/>
                <w:szCs w:val="22"/>
              </w:rPr>
            </w:pPr>
            <w:r w:rsidRPr="00FC2A1C">
              <w:rPr>
                <w:rFonts w:ascii="Cambria" w:hAnsi="Cambria" w:cs="Arial"/>
                <w:sz w:val="22"/>
                <w:szCs w:val="22"/>
              </w:rPr>
              <w:t>Proposed Grade: P 5</w:t>
            </w:r>
          </w:p>
          <w:p w14:paraId="7AD524A1" w14:textId="77777777" w:rsidR="00616F9F" w:rsidRPr="00FC2A1C" w:rsidRDefault="00616F9F" w:rsidP="00182AF2">
            <w:pPr>
              <w:rPr>
                <w:rFonts w:ascii="Cambria" w:hAnsi="Cambria" w:cs="Arial"/>
                <w:sz w:val="22"/>
                <w:szCs w:val="22"/>
              </w:rPr>
            </w:pPr>
            <w:r w:rsidRPr="00FC2A1C">
              <w:rPr>
                <w:rFonts w:ascii="Cambria" w:hAnsi="Cambria" w:cs="Arial"/>
                <w:sz w:val="22"/>
                <w:szCs w:val="22"/>
              </w:rPr>
              <w:t>Approved Grade: P5</w:t>
            </w:r>
          </w:p>
          <w:p w14:paraId="5DEB204F" w14:textId="77777777" w:rsidR="00616F9F" w:rsidRPr="00FC2A1C" w:rsidRDefault="00616F9F" w:rsidP="00182AF2">
            <w:pPr>
              <w:rPr>
                <w:rFonts w:ascii="Cambria" w:hAnsi="Cambria" w:cs="Arial"/>
                <w:sz w:val="22"/>
                <w:szCs w:val="22"/>
              </w:rPr>
            </w:pPr>
            <w:r w:rsidRPr="00FC2A1C">
              <w:rPr>
                <w:rFonts w:ascii="Cambria" w:hAnsi="Cambria" w:cs="Arial"/>
                <w:sz w:val="22"/>
                <w:szCs w:val="22"/>
              </w:rPr>
              <w:t>Position Classified by:</w:t>
            </w:r>
          </w:p>
          <w:p w14:paraId="20435F3A" w14:textId="77777777" w:rsidR="00616F9F" w:rsidRPr="00FC2A1C" w:rsidRDefault="00616F9F" w:rsidP="00182AF2">
            <w:pPr>
              <w:rPr>
                <w:rFonts w:ascii="Cambria" w:hAnsi="Cambria" w:cs="Arial"/>
                <w:sz w:val="22"/>
                <w:szCs w:val="22"/>
              </w:rPr>
            </w:pPr>
            <w:r w:rsidRPr="00FC2A1C">
              <w:rPr>
                <w:rFonts w:ascii="Cambria" w:hAnsi="Cambria" w:cs="Arial"/>
                <w:sz w:val="22"/>
                <w:szCs w:val="22"/>
              </w:rPr>
              <w:t>Classification Approved by:</w:t>
            </w:r>
          </w:p>
        </w:tc>
      </w:tr>
    </w:tbl>
    <w:p w14:paraId="1403BDCC" w14:textId="77777777" w:rsidR="00616F9F" w:rsidRPr="00FC2A1C" w:rsidRDefault="00616F9F" w:rsidP="00616F9F">
      <w:pPr>
        <w:rPr>
          <w:rFonts w:ascii="Cambria" w:hAnsi="Cambria" w:cs="Arial"/>
          <w:sz w:val="22"/>
          <w:szCs w:val="22"/>
        </w:rPr>
      </w:pPr>
    </w:p>
    <w:p w14:paraId="6E950609" w14:textId="77777777" w:rsidR="00616F9F" w:rsidRPr="00FC2A1C" w:rsidRDefault="00616F9F" w:rsidP="00616F9F">
      <w:pPr>
        <w:rPr>
          <w:rFonts w:ascii="Cambria" w:hAnsi="Cambria" w:cs="Arial"/>
          <w:b/>
          <w:sz w:val="22"/>
          <w:szCs w:val="22"/>
          <w:u w:val="single"/>
        </w:rPr>
      </w:pPr>
      <w:r w:rsidRPr="00FC2A1C">
        <w:rPr>
          <w:rFonts w:ascii="Cambria" w:hAnsi="Cambria" w:cs="Arial"/>
          <w:b/>
          <w:sz w:val="22"/>
          <w:szCs w:val="22"/>
          <w:highlight w:val="lightGray"/>
          <w:u w:val="single"/>
        </w:rPr>
        <w:t>II. Organizational Context</w:t>
      </w:r>
    </w:p>
    <w:p w14:paraId="661579AF" w14:textId="77777777" w:rsidR="00616F9F" w:rsidRPr="00FC2A1C" w:rsidRDefault="00616F9F" w:rsidP="00616F9F">
      <w:pPr>
        <w:rPr>
          <w:rFonts w:ascii="Cambria" w:hAnsi="Cambria" w:cs="Arial"/>
          <w:sz w:val="22"/>
          <w:szCs w:val="22"/>
        </w:rPr>
      </w:pPr>
    </w:p>
    <w:p w14:paraId="60EA1680" w14:textId="77777777" w:rsidR="00616F9F" w:rsidRPr="00FC2A1C" w:rsidRDefault="00616F9F" w:rsidP="00616F9F">
      <w:pPr>
        <w:autoSpaceDE w:val="0"/>
        <w:autoSpaceDN w:val="0"/>
        <w:adjustRightInd w:val="0"/>
        <w:jc w:val="both"/>
        <w:rPr>
          <w:rFonts w:ascii="Cambria" w:hAnsi="Cambria"/>
          <w:sz w:val="22"/>
          <w:szCs w:val="22"/>
        </w:rPr>
      </w:pPr>
      <w:r w:rsidRPr="00FC2A1C">
        <w:rPr>
          <w:rFonts w:ascii="Cambria" w:hAnsi="Cambria"/>
          <w:sz w:val="22"/>
          <w:szCs w:val="22"/>
        </w:rPr>
        <w:t xml:space="preserve">Successful conduct of the 2011 elections has been considered as significant step in the consolidation of democracy in Liberia. Furthermore, to ensure success in all future elections in Liberia, a series of administrative, capacity and legal challenges must be addressed. The election project therefore aims to extend the democratization process in Liberia, with specific emphasis on improving electoral institutions processes and laws. More specifically, the project will contribute to strengthening capacity of the electoral management body, enhancing electoral processes and support the ongoing process of the constitutional amendment as it relates to elections. The project will also promote effective election coordination and seek to mainstream gender and conflict preventative approaches in its activities. </w:t>
      </w:r>
    </w:p>
    <w:p w14:paraId="0F6E03DF" w14:textId="77777777" w:rsidR="00616F9F" w:rsidRPr="00FC2A1C" w:rsidRDefault="00616F9F" w:rsidP="00616F9F">
      <w:pPr>
        <w:pStyle w:val="BodyText2"/>
        <w:spacing w:after="0" w:line="240" w:lineRule="auto"/>
        <w:ind w:right="180"/>
        <w:jc w:val="both"/>
        <w:rPr>
          <w:rFonts w:ascii="Cambria" w:hAnsi="Cambria"/>
          <w:sz w:val="22"/>
          <w:szCs w:val="22"/>
        </w:rPr>
      </w:pPr>
    </w:p>
    <w:p w14:paraId="0A972D8C" w14:textId="77777777" w:rsidR="00616F9F" w:rsidRPr="00FC2A1C" w:rsidRDefault="00616F9F" w:rsidP="00616F9F">
      <w:pPr>
        <w:jc w:val="both"/>
        <w:rPr>
          <w:rFonts w:ascii="Cambria" w:hAnsi="Cambria"/>
          <w:sz w:val="22"/>
          <w:szCs w:val="22"/>
        </w:rPr>
      </w:pPr>
      <w:r w:rsidRPr="00FC2A1C">
        <w:rPr>
          <w:rFonts w:ascii="Cambria" w:hAnsi="Cambria"/>
          <w:sz w:val="22"/>
          <w:szCs w:val="22"/>
        </w:rPr>
        <w:t xml:space="preserve">UNDP, along with other partners, will provide technical and operational support to the NEC to assist in the organization and conduct of the 2017 Presidential and Legislative elections. The emphasis will be on capacity building and institutional support to the NEC to build up its own internal processes and systems to conduct free fair and credible elections. This would require dedicated technical and operational support of a Chief Technical Advisor that will also act as the Manager of the UNDP Project in Support of the 2015-2018 Liberian Electoral Cycle.  </w:t>
      </w:r>
    </w:p>
    <w:p w14:paraId="64BB1BCA" w14:textId="77777777" w:rsidR="00616F9F" w:rsidRPr="00FC2A1C" w:rsidRDefault="00616F9F" w:rsidP="00616F9F">
      <w:pPr>
        <w:jc w:val="both"/>
        <w:rPr>
          <w:rFonts w:ascii="Cambria" w:hAnsi="Cambria"/>
          <w:sz w:val="22"/>
          <w:szCs w:val="22"/>
        </w:rPr>
      </w:pPr>
    </w:p>
    <w:p w14:paraId="7925FC9B" w14:textId="4F8574E1" w:rsidR="00EE744F" w:rsidRDefault="00616F9F">
      <w:pPr>
        <w:jc w:val="both"/>
        <w:rPr>
          <w:rFonts w:ascii="Cambria" w:hAnsi="Cambria" w:cs="Arial"/>
          <w:sz w:val="22"/>
          <w:szCs w:val="22"/>
        </w:rPr>
      </w:pPr>
      <w:r w:rsidRPr="00FC2A1C">
        <w:rPr>
          <w:rFonts w:ascii="Cambria" w:hAnsi="Cambria"/>
          <w:sz w:val="22"/>
          <w:szCs w:val="22"/>
        </w:rPr>
        <w:t xml:space="preserve">The Chief Technical Advisor (CTA) will report to the </w:t>
      </w:r>
      <w:r w:rsidR="003410BF">
        <w:rPr>
          <w:rFonts w:ascii="Cambria" w:hAnsi="Cambria"/>
          <w:sz w:val="22"/>
          <w:szCs w:val="22"/>
        </w:rPr>
        <w:t xml:space="preserve">UNDP Country Director and </w:t>
      </w:r>
      <w:r w:rsidRPr="00FC2A1C">
        <w:rPr>
          <w:rFonts w:ascii="Cambria" w:hAnsi="Cambria"/>
          <w:sz w:val="22"/>
          <w:szCs w:val="22"/>
        </w:rPr>
        <w:t>Resident Representative in the delivering of his/her mandate. Specific responsibilities will include:</w:t>
      </w:r>
    </w:p>
    <w:p w14:paraId="4158B98C" w14:textId="77777777" w:rsidR="00616F9F" w:rsidRPr="00FC2A1C" w:rsidRDefault="00616F9F" w:rsidP="00616F9F">
      <w:pPr>
        <w:rPr>
          <w:rFonts w:ascii="Cambria" w:hAnsi="Cambria" w:cs="Arial"/>
          <w:sz w:val="22"/>
          <w:szCs w:val="22"/>
        </w:rPr>
      </w:pPr>
    </w:p>
    <w:p w14:paraId="03D317CA" w14:textId="77777777" w:rsidR="00616F9F" w:rsidRPr="00FC2A1C" w:rsidRDefault="00616F9F" w:rsidP="00616F9F">
      <w:pPr>
        <w:rPr>
          <w:rFonts w:ascii="Cambria" w:hAnsi="Cambria" w:cs="Arial"/>
          <w:b/>
          <w:sz w:val="22"/>
          <w:szCs w:val="22"/>
          <w:highlight w:val="lightGray"/>
          <w:u w:val="single"/>
        </w:rPr>
      </w:pPr>
      <w:r w:rsidRPr="00FC2A1C">
        <w:rPr>
          <w:rFonts w:ascii="Cambria" w:hAnsi="Cambria" w:cs="Arial"/>
          <w:b/>
          <w:sz w:val="22"/>
          <w:szCs w:val="22"/>
          <w:highlight w:val="lightGray"/>
          <w:u w:val="single"/>
        </w:rPr>
        <w:t>III. Functions / Key Results Expected</w:t>
      </w:r>
    </w:p>
    <w:p w14:paraId="54445163" w14:textId="77777777" w:rsidR="00616F9F" w:rsidRPr="00FC2A1C" w:rsidRDefault="00616F9F" w:rsidP="00616F9F">
      <w:pPr>
        <w:rPr>
          <w:rFonts w:ascii="Cambria" w:hAnsi="Cambria" w:cs="Arial"/>
          <w:sz w:val="22"/>
          <w:szCs w:val="22"/>
          <w:highlight w:val="lightGray"/>
        </w:rPr>
      </w:pPr>
    </w:p>
    <w:p w14:paraId="34CC9254" w14:textId="443771E5" w:rsidR="0050597C" w:rsidRDefault="0050597C" w:rsidP="005C69DB">
      <w:pPr>
        <w:pStyle w:val="ListParagraph"/>
        <w:numPr>
          <w:ilvl w:val="0"/>
          <w:numId w:val="11"/>
        </w:numPr>
        <w:contextualSpacing/>
        <w:jc w:val="both"/>
        <w:rPr>
          <w:rFonts w:ascii="Cambria" w:hAnsi="Cambria"/>
          <w:sz w:val="22"/>
          <w:szCs w:val="22"/>
        </w:rPr>
      </w:pPr>
      <w:r>
        <w:rPr>
          <w:rFonts w:ascii="Cambria" w:hAnsi="Cambria"/>
          <w:sz w:val="22"/>
          <w:szCs w:val="22"/>
        </w:rPr>
        <w:t>Direct implement</w:t>
      </w:r>
      <w:r w:rsidR="00D51249">
        <w:rPr>
          <w:rFonts w:ascii="Cambria" w:hAnsi="Cambria"/>
          <w:sz w:val="22"/>
          <w:szCs w:val="22"/>
        </w:rPr>
        <w:t>ation of</w:t>
      </w:r>
      <w:r>
        <w:rPr>
          <w:rFonts w:ascii="Cambria" w:hAnsi="Cambria"/>
          <w:sz w:val="22"/>
          <w:szCs w:val="22"/>
        </w:rPr>
        <w:t xml:space="preserve"> the project activities; </w:t>
      </w:r>
    </w:p>
    <w:p w14:paraId="5BF314DC" w14:textId="77777777" w:rsidR="00616F9F" w:rsidRPr="00FC2A1C" w:rsidRDefault="00616F9F" w:rsidP="005C69DB">
      <w:pPr>
        <w:pStyle w:val="ListParagraph"/>
        <w:numPr>
          <w:ilvl w:val="0"/>
          <w:numId w:val="11"/>
        </w:numPr>
        <w:contextualSpacing/>
        <w:jc w:val="both"/>
        <w:rPr>
          <w:rFonts w:ascii="Cambria" w:hAnsi="Cambria"/>
          <w:sz w:val="22"/>
          <w:szCs w:val="22"/>
        </w:rPr>
      </w:pPr>
      <w:r w:rsidRPr="00FC2A1C">
        <w:rPr>
          <w:rFonts w:ascii="Cambria" w:hAnsi="Cambria"/>
          <w:sz w:val="22"/>
          <w:szCs w:val="22"/>
        </w:rPr>
        <w:t>Provide substantive support to NEC on implementation of the capacity building program, the conduct of the elections as well as advice on international norms and procedures and best practices;</w:t>
      </w:r>
    </w:p>
    <w:p w14:paraId="17742A38" w14:textId="77777777" w:rsidR="00616F9F" w:rsidRPr="00FC2A1C" w:rsidRDefault="00616F9F" w:rsidP="005C69DB">
      <w:pPr>
        <w:pStyle w:val="ListParagraph"/>
        <w:numPr>
          <w:ilvl w:val="0"/>
          <w:numId w:val="11"/>
        </w:numPr>
        <w:contextualSpacing/>
        <w:jc w:val="both"/>
        <w:rPr>
          <w:rFonts w:ascii="Cambria" w:hAnsi="Cambria"/>
          <w:sz w:val="22"/>
          <w:szCs w:val="22"/>
        </w:rPr>
      </w:pPr>
      <w:r w:rsidRPr="00FC2A1C">
        <w:rPr>
          <w:rFonts w:ascii="Cambria" w:hAnsi="Cambria"/>
          <w:sz w:val="22"/>
          <w:szCs w:val="22"/>
        </w:rPr>
        <w:t>Support the NEC to implement institutional changes and processes that improves management of elections and staff capacity;</w:t>
      </w:r>
    </w:p>
    <w:p w14:paraId="5E846834" w14:textId="77777777" w:rsidR="00616F9F" w:rsidRPr="00FC2A1C" w:rsidRDefault="00616F9F" w:rsidP="005C69DB">
      <w:pPr>
        <w:pStyle w:val="ListParagraph"/>
        <w:numPr>
          <w:ilvl w:val="0"/>
          <w:numId w:val="11"/>
        </w:numPr>
        <w:contextualSpacing/>
        <w:jc w:val="both"/>
        <w:rPr>
          <w:rFonts w:ascii="Cambria" w:hAnsi="Cambria"/>
          <w:sz w:val="22"/>
          <w:szCs w:val="22"/>
        </w:rPr>
      </w:pPr>
      <w:r w:rsidRPr="00FC2A1C">
        <w:rPr>
          <w:rFonts w:ascii="Cambria" w:hAnsi="Cambria"/>
          <w:sz w:val="22"/>
          <w:szCs w:val="22"/>
        </w:rPr>
        <w:t>Support development an operational plan for the conduct of the 2017 Presidential and Legislative elections and budget and if required, provide the same support for the conduct of a referendum;</w:t>
      </w:r>
    </w:p>
    <w:p w14:paraId="189E8622" w14:textId="77777777" w:rsidR="00616F9F" w:rsidRPr="00FC2A1C" w:rsidRDefault="00616F9F" w:rsidP="005C69DB">
      <w:pPr>
        <w:pStyle w:val="ListParagraph"/>
        <w:numPr>
          <w:ilvl w:val="0"/>
          <w:numId w:val="11"/>
        </w:numPr>
        <w:contextualSpacing/>
        <w:jc w:val="both"/>
        <w:rPr>
          <w:rFonts w:ascii="Cambria" w:hAnsi="Cambria"/>
          <w:sz w:val="22"/>
          <w:szCs w:val="22"/>
        </w:rPr>
      </w:pPr>
      <w:r w:rsidRPr="00FC2A1C">
        <w:rPr>
          <w:rFonts w:ascii="Cambria" w:hAnsi="Cambria"/>
          <w:sz w:val="22"/>
          <w:szCs w:val="22"/>
        </w:rPr>
        <w:t>Support the NEC to prepare an Electoral Calendar and coordination of reporting on the implementation of the work plan;</w:t>
      </w:r>
    </w:p>
    <w:p w14:paraId="148C87C4" w14:textId="77777777" w:rsidR="00616F9F" w:rsidRPr="00FC2A1C" w:rsidRDefault="00616F9F" w:rsidP="005C69DB">
      <w:pPr>
        <w:pStyle w:val="ListParagraph"/>
        <w:numPr>
          <w:ilvl w:val="0"/>
          <w:numId w:val="11"/>
        </w:numPr>
        <w:contextualSpacing/>
        <w:jc w:val="both"/>
        <w:rPr>
          <w:rFonts w:ascii="Cambria" w:hAnsi="Cambria"/>
          <w:sz w:val="22"/>
          <w:szCs w:val="22"/>
        </w:rPr>
      </w:pPr>
      <w:r w:rsidRPr="00FC2A1C">
        <w:rPr>
          <w:rFonts w:ascii="Cambria" w:hAnsi="Cambria"/>
          <w:sz w:val="22"/>
          <w:szCs w:val="22"/>
        </w:rPr>
        <w:lastRenderedPageBreak/>
        <w:t>Coordinate the work of the UNDP Advisors to NEC on Capacity Building, Operations, Procurement, Civic Education/Training, Procedures and the Voters Register;</w:t>
      </w:r>
    </w:p>
    <w:p w14:paraId="6E4133A1" w14:textId="77777777" w:rsidR="00616F9F" w:rsidRPr="00FC2A1C" w:rsidRDefault="00616F9F" w:rsidP="005C69DB">
      <w:pPr>
        <w:pStyle w:val="ListParagraph"/>
        <w:numPr>
          <w:ilvl w:val="0"/>
          <w:numId w:val="11"/>
        </w:numPr>
        <w:contextualSpacing/>
        <w:jc w:val="both"/>
        <w:rPr>
          <w:rFonts w:ascii="Cambria" w:hAnsi="Cambria"/>
          <w:sz w:val="22"/>
          <w:szCs w:val="22"/>
        </w:rPr>
      </w:pPr>
      <w:r w:rsidRPr="00FC2A1C">
        <w:rPr>
          <w:rFonts w:ascii="Cambria" w:hAnsi="Cambria"/>
          <w:sz w:val="22"/>
          <w:szCs w:val="22"/>
        </w:rPr>
        <w:t>Support the Chairperson of the NEC and its Commissioners on other matters as appropriate to the proper implementation of the project;</w:t>
      </w:r>
    </w:p>
    <w:p w14:paraId="5666A7FD" w14:textId="77777777" w:rsidR="00616F9F" w:rsidRPr="00FC2A1C" w:rsidRDefault="00616F9F" w:rsidP="005C69DB">
      <w:pPr>
        <w:pStyle w:val="ListParagraph"/>
        <w:numPr>
          <w:ilvl w:val="0"/>
          <w:numId w:val="11"/>
        </w:numPr>
        <w:contextualSpacing/>
        <w:jc w:val="both"/>
        <w:rPr>
          <w:rFonts w:ascii="Cambria" w:hAnsi="Cambria" w:cs="Arial"/>
          <w:sz w:val="22"/>
          <w:szCs w:val="22"/>
        </w:rPr>
      </w:pPr>
      <w:r w:rsidRPr="00FC2A1C">
        <w:rPr>
          <w:rFonts w:ascii="Cambria" w:hAnsi="Cambria" w:cs="Arial"/>
          <w:sz w:val="22"/>
          <w:szCs w:val="22"/>
        </w:rPr>
        <w:t>Participate in the discussion and formulation of political and technical strategies in the electoral field and advise the UNDP Governance Advisor, Country Director, and Resident Representative and the donors, through the technical working group meeting;</w:t>
      </w:r>
    </w:p>
    <w:p w14:paraId="3B478288" w14:textId="77777777" w:rsidR="00616F9F" w:rsidRPr="00FC2A1C" w:rsidRDefault="00616F9F" w:rsidP="005C69DB">
      <w:pPr>
        <w:pStyle w:val="ListParagraph"/>
        <w:numPr>
          <w:ilvl w:val="0"/>
          <w:numId w:val="11"/>
        </w:numPr>
        <w:contextualSpacing/>
        <w:jc w:val="both"/>
        <w:rPr>
          <w:rFonts w:ascii="Cambria" w:hAnsi="Cambria" w:cs="Arial"/>
          <w:sz w:val="22"/>
          <w:szCs w:val="22"/>
        </w:rPr>
      </w:pPr>
      <w:r w:rsidRPr="00FC2A1C">
        <w:rPr>
          <w:rFonts w:ascii="Cambria" w:hAnsi="Cambria" w:cs="Arial"/>
          <w:sz w:val="22"/>
          <w:szCs w:val="22"/>
        </w:rPr>
        <w:t xml:space="preserve">Monitor and assess trends and activities which might affect the political situation and electoral processes, reporting the findings to UNDP; </w:t>
      </w:r>
    </w:p>
    <w:p w14:paraId="41676B48" w14:textId="77777777" w:rsidR="00616F9F" w:rsidRPr="00FC2A1C" w:rsidRDefault="00616F9F" w:rsidP="005C69DB">
      <w:pPr>
        <w:pStyle w:val="ListParagraph"/>
        <w:numPr>
          <w:ilvl w:val="0"/>
          <w:numId w:val="11"/>
        </w:numPr>
        <w:contextualSpacing/>
        <w:jc w:val="both"/>
        <w:rPr>
          <w:rFonts w:ascii="Cambria" w:hAnsi="Cambria" w:cs="Arial"/>
          <w:sz w:val="22"/>
          <w:szCs w:val="22"/>
        </w:rPr>
      </w:pPr>
      <w:r w:rsidRPr="00FC2A1C">
        <w:rPr>
          <w:rFonts w:ascii="Cambria" w:hAnsi="Cambria" w:cs="Arial"/>
          <w:sz w:val="22"/>
          <w:szCs w:val="22"/>
        </w:rPr>
        <w:t>Prepare regular reports on electoral matters for UNDP, including analytical reports and inputs to the reports of the Secretary-General under the terms of UNDP’s role in UNMIL;</w:t>
      </w:r>
    </w:p>
    <w:p w14:paraId="378B74C2" w14:textId="77777777" w:rsidR="00616F9F" w:rsidRPr="00FC2A1C" w:rsidRDefault="00616F9F" w:rsidP="005C69DB">
      <w:pPr>
        <w:pStyle w:val="ListParagraph"/>
        <w:numPr>
          <w:ilvl w:val="0"/>
          <w:numId w:val="11"/>
        </w:numPr>
        <w:contextualSpacing/>
        <w:jc w:val="both"/>
        <w:rPr>
          <w:rFonts w:ascii="Cambria" w:hAnsi="Cambria" w:cs="Arial"/>
          <w:sz w:val="22"/>
          <w:szCs w:val="22"/>
        </w:rPr>
      </w:pPr>
      <w:r w:rsidRPr="00FC2A1C">
        <w:rPr>
          <w:rFonts w:ascii="Cambria" w:hAnsi="Cambria" w:cs="Arial"/>
          <w:sz w:val="22"/>
          <w:szCs w:val="22"/>
        </w:rPr>
        <w:t>Ensure up-to-date information is maintained and available – draft notes, background papers, talking points and other correspondence for UNDP officials on electoral matters;</w:t>
      </w:r>
    </w:p>
    <w:p w14:paraId="7C0B1AE1" w14:textId="77777777" w:rsidR="00616F9F" w:rsidRPr="00FC2A1C" w:rsidRDefault="00616F9F" w:rsidP="005C69DB">
      <w:pPr>
        <w:pStyle w:val="ListParagraph"/>
        <w:numPr>
          <w:ilvl w:val="0"/>
          <w:numId w:val="11"/>
        </w:numPr>
        <w:contextualSpacing/>
        <w:jc w:val="both"/>
        <w:rPr>
          <w:rFonts w:ascii="Cambria" w:hAnsi="Cambria" w:cs="Arial"/>
          <w:sz w:val="22"/>
          <w:szCs w:val="22"/>
        </w:rPr>
      </w:pPr>
      <w:r w:rsidRPr="00FC2A1C">
        <w:rPr>
          <w:rFonts w:ascii="Cambria" w:hAnsi="Cambria" w:cs="Arial"/>
          <w:sz w:val="22"/>
          <w:szCs w:val="22"/>
        </w:rPr>
        <w:t>Maintain close contact with relevant national and international partners</w:t>
      </w:r>
      <w:r w:rsidR="00830D08">
        <w:rPr>
          <w:rFonts w:ascii="Cambria" w:hAnsi="Cambria" w:cs="Arial"/>
          <w:sz w:val="22"/>
          <w:szCs w:val="22"/>
        </w:rPr>
        <w:t xml:space="preserve"> and support NEC in coordinating donor activities, and aligning their interventions</w:t>
      </w:r>
      <w:r w:rsidRPr="00FC2A1C">
        <w:rPr>
          <w:rFonts w:ascii="Cambria" w:hAnsi="Cambria" w:cs="Arial"/>
          <w:sz w:val="22"/>
          <w:szCs w:val="22"/>
        </w:rPr>
        <w:t>;</w:t>
      </w:r>
    </w:p>
    <w:p w14:paraId="511312DD" w14:textId="77777777" w:rsidR="00616F9F" w:rsidRPr="00FC2A1C" w:rsidRDefault="00616F9F" w:rsidP="005C69DB">
      <w:pPr>
        <w:pStyle w:val="ListParagraph"/>
        <w:numPr>
          <w:ilvl w:val="0"/>
          <w:numId w:val="11"/>
        </w:numPr>
        <w:contextualSpacing/>
        <w:jc w:val="both"/>
        <w:rPr>
          <w:rFonts w:ascii="Cambria" w:hAnsi="Cambria"/>
          <w:sz w:val="22"/>
          <w:szCs w:val="22"/>
        </w:rPr>
      </w:pPr>
      <w:r w:rsidRPr="00FC2A1C">
        <w:rPr>
          <w:rFonts w:ascii="Cambria" w:hAnsi="Cambria" w:cs="Arial"/>
          <w:sz w:val="22"/>
          <w:szCs w:val="22"/>
        </w:rPr>
        <w:t>Undertake any other duties related to electoral reform and processes as requested by the NEC Board of Directors.</w:t>
      </w:r>
    </w:p>
    <w:p w14:paraId="63C77C21" w14:textId="77777777" w:rsidR="00616F9F" w:rsidRPr="00FC2A1C" w:rsidRDefault="00616F9F" w:rsidP="005C69DB">
      <w:pPr>
        <w:pStyle w:val="ListParagraph"/>
        <w:numPr>
          <w:ilvl w:val="0"/>
          <w:numId w:val="11"/>
        </w:numPr>
        <w:contextualSpacing/>
        <w:jc w:val="both"/>
        <w:rPr>
          <w:rFonts w:ascii="Cambria" w:hAnsi="Cambria"/>
          <w:sz w:val="22"/>
          <w:szCs w:val="22"/>
        </w:rPr>
      </w:pPr>
      <w:r w:rsidRPr="00FC2A1C">
        <w:rPr>
          <w:rFonts w:ascii="Cambria" w:hAnsi="Cambria"/>
          <w:sz w:val="22"/>
          <w:szCs w:val="22"/>
        </w:rPr>
        <w:t>Participate in the recruitment of Local consultants and support staff, as well as in identifying short-term international experts;</w:t>
      </w:r>
    </w:p>
    <w:p w14:paraId="76F1E1A4" w14:textId="77777777" w:rsidR="00616F9F" w:rsidRPr="00FC2A1C" w:rsidRDefault="00616F9F" w:rsidP="005C69DB">
      <w:pPr>
        <w:pStyle w:val="ListParagraph"/>
        <w:numPr>
          <w:ilvl w:val="0"/>
          <w:numId w:val="11"/>
        </w:numPr>
        <w:contextualSpacing/>
        <w:jc w:val="both"/>
        <w:rPr>
          <w:rFonts w:ascii="Cambria" w:hAnsi="Cambria"/>
          <w:sz w:val="22"/>
          <w:szCs w:val="22"/>
        </w:rPr>
      </w:pPr>
      <w:r w:rsidRPr="00FC2A1C">
        <w:rPr>
          <w:rFonts w:ascii="Cambria" w:hAnsi="Cambria"/>
          <w:sz w:val="22"/>
          <w:szCs w:val="22"/>
        </w:rPr>
        <w:t>Provide advice as needed to UNDP concerning the evolution of NEC;</w:t>
      </w:r>
    </w:p>
    <w:p w14:paraId="386A40BF" w14:textId="77777777" w:rsidR="00616F9F" w:rsidRPr="00FC2A1C" w:rsidRDefault="00616F9F" w:rsidP="005C69DB">
      <w:pPr>
        <w:pStyle w:val="ListParagraph"/>
        <w:numPr>
          <w:ilvl w:val="0"/>
          <w:numId w:val="11"/>
        </w:numPr>
        <w:contextualSpacing/>
        <w:jc w:val="both"/>
        <w:rPr>
          <w:rFonts w:ascii="Cambria" w:hAnsi="Cambria"/>
          <w:sz w:val="22"/>
          <w:szCs w:val="22"/>
        </w:rPr>
      </w:pPr>
      <w:r w:rsidRPr="00FC2A1C">
        <w:rPr>
          <w:rFonts w:ascii="Cambria" w:hAnsi="Cambria"/>
          <w:sz w:val="22"/>
          <w:szCs w:val="22"/>
        </w:rPr>
        <w:t xml:space="preserve">Help coordinate the UN-wide team (UNDP and UNMIL) providing electoral assistance. </w:t>
      </w:r>
    </w:p>
    <w:p w14:paraId="5F42B614" w14:textId="77777777" w:rsidR="00616F9F" w:rsidRPr="00FC2A1C" w:rsidRDefault="00616F9F" w:rsidP="00616F9F">
      <w:pPr>
        <w:pStyle w:val="ListParagraph"/>
        <w:jc w:val="both"/>
        <w:rPr>
          <w:rFonts w:ascii="Cambria" w:hAnsi="Cambria"/>
          <w:sz w:val="22"/>
          <w:szCs w:val="22"/>
        </w:rPr>
      </w:pPr>
    </w:p>
    <w:p w14:paraId="1D4FFD2D" w14:textId="77777777" w:rsidR="00616F9F" w:rsidRPr="00FC2A1C" w:rsidRDefault="00616F9F" w:rsidP="00616F9F">
      <w:pPr>
        <w:jc w:val="both"/>
        <w:rPr>
          <w:rFonts w:ascii="Cambria" w:hAnsi="Cambria"/>
          <w:sz w:val="22"/>
          <w:szCs w:val="22"/>
        </w:rPr>
      </w:pPr>
      <w:r w:rsidRPr="00FC2A1C">
        <w:rPr>
          <w:rFonts w:ascii="Cambria" w:hAnsi="Cambria"/>
          <w:sz w:val="22"/>
          <w:szCs w:val="22"/>
        </w:rPr>
        <w:t xml:space="preserve">The CTA will be an ex-officio member of the </w:t>
      </w:r>
      <w:r w:rsidR="00884BBF">
        <w:rPr>
          <w:rFonts w:ascii="Cambria" w:hAnsi="Cambria"/>
          <w:sz w:val="22"/>
          <w:szCs w:val="22"/>
        </w:rPr>
        <w:t>Project Board and Technical Working Group.</w:t>
      </w:r>
      <w:r w:rsidRPr="00FC2A1C">
        <w:rPr>
          <w:rFonts w:ascii="Cambria" w:hAnsi="Cambria"/>
          <w:sz w:val="22"/>
          <w:szCs w:val="22"/>
        </w:rPr>
        <w:t xml:space="preserve"> </w:t>
      </w:r>
      <w:r w:rsidRPr="00FC2A1C">
        <w:rPr>
          <w:rFonts w:ascii="Cambria" w:hAnsi="Cambria"/>
          <w:bCs/>
          <w:sz w:val="22"/>
          <w:szCs w:val="22"/>
        </w:rPr>
        <w:t>The Chairperson of the NEC with the support and assistance of the CTA will report to TWG on project implementation on a quarterly basis. The objective of the reporting is to ensure that the project is on track and Electoral calendar is implemented by NEC. As required by the Chairperson of the NEC, the CTA will assist the Chairperson in meetings with donors to report on budget and program implementation.</w:t>
      </w:r>
      <w:r w:rsidRPr="00FC2A1C">
        <w:rPr>
          <w:rFonts w:ascii="Cambria" w:hAnsi="Cambria"/>
          <w:sz w:val="22"/>
          <w:szCs w:val="22"/>
        </w:rPr>
        <w:t xml:space="preserve"> </w:t>
      </w:r>
    </w:p>
    <w:p w14:paraId="20B06E02" w14:textId="77777777" w:rsidR="00616F9F" w:rsidRPr="00FC2A1C" w:rsidRDefault="00616F9F" w:rsidP="00616F9F">
      <w:pPr>
        <w:jc w:val="both"/>
        <w:rPr>
          <w:rFonts w:ascii="Cambria" w:hAnsi="Cambria"/>
          <w:sz w:val="22"/>
          <w:szCs w:val="22"/>
        </w:rPr>
      </w:pPr>
    </w:p>
    <w:p w14:paraId="2B790138" w14:textId="77777777" w:rsidR="00616F9F" w:rsidRPr="00FC2A1C" w:rsidRDefault="00616F9F" w:rsidP="00616F9F">
      <w:pPr>
        <w:jc w:val="both"/>
        <w:rPr>
          <w:rFonts w:ascii="Cambria" w:hAnsi="Cambria"/>
          <w:sz w:val="22"/>
          <w:szCs w:val="22"/>
        </w:rPr>
      </w:pPr>
      <w:r w:rsidRPr="00FC2A1C">
        <w:rPr>
          <w:rFonts w:ascii="Cambria" w:hAnsi="Cambria"/>
          <w:sz w:val="22"/>
          <w:szCs w:val="22"/>
        </w:rPr>
        <w:t>The CTA will work from NEC Office in Monrovia.</w:t>
      </w:r>
    </w:p>
    <w:p w14:paraId="5C30878D" w14:textId="77777777" w:rsidR="00616F9F" w:rsidRPr="00FC2A1C" w:rsidRDefault="00616F9F" w:rsidP="00616F9F">
      <w:pPr>
        <w:jc w:val="both"/>
        <w:rPr>
          <w:rFonts w:ascii="Cambria" w:hAnsi="Cambria"/>
          <w:sz w:val="22"/>
          <w:szCs w:val="22"/>
        </w:rPr>
      </w:pPr>
      <w:r w:rsidRPr="00FC2A1C">
        <w:rPr>
          <w:rFonts w:ascii="Cambria" w:hAnsi="Cambria"/>
          <w:sz w:val="22"/>
          <w:szCs w:val="22"/>
        </w:rPr>
        <w:t>The CTA will be hired for a minimum period of one year with possible extension</w:t>
      </w:r>
      <w:r w:rsidR="00884BBF">
        <w:rPr>
          <w:rFonts w:ascii="Cambria" w:hAnsi="Cambria"/>
          <w:sz w:val="22"/>
          <w:szCs w:val="22"/>
        </w:rPr>
        <w:t>.</w:t>
      </w:r>
    </w:p>
    <w:p w14:paraId="4CCD0DA1" w14:textId="77777777" w:rsidR="00616F9F" w:rsidRPr="00FC2A1C" w:rsidRDefault="00616F9F" w:rsidP="00616F9F">
      <w:pPr>
        <w:rPr>
          <w:rFonts w:ascii="Cambria" w:hAnsi="Cambria" w:cs="Arial"/>
          <w:sz w:val="22"/>
          <w:szCs w:val="22"/>
        </w:rPr>
      </w:pPr>
    </w:p>
    <w:p w14:paraId="7190B86B" w14:textId="77777777" w:rsidR="00616F9F" w:rsidRPr="00FC2A1C" w:rsidRDefault="00616F9F" w:rsidP="00616F9F">
      <w:pPr>
        <w:rPr>
          <w:rFonts w:ascii="Cambria" w:hAnsi="Cambria"/>
          <w:b/>
          <w:sz w:val="22"/>
          <w:szCs w:val="22"/>
          <w:u w:val="single"/>
        </w:rPr>
      </w:pPr>
      <w:r w:rsidRPr="00FC2A1C">
        <w:rPr>
          <w:rFonts w:ascii="Cambria" w:hAnsi="Cambria"/>
          <w:b/>
          <w:sz w:val="22"/>
          <w:szCs w:val="22"/>
          <w:highlight w:val="lightGray"/>
          <w:u w:val="single"/>
        </w:rPr>
        <w:t>IV. Competencies and Critical Success Factors</w:t>
      </w:r>
    </w:p>
    <w:p w14:paraId="57FFE664" w14:textId="77777777" w:rsidR="00616F9F" w:rsidRPr="00FC2A1C" w:rsidRDefault="00616F9F" w:rsidP="00616F9F">
      <w:pPr>
        <w:rPr>
          <w:rFonts w:ascii="Cambria" w:hAnsi="Cambria"/>
          <w:b/>
          <w:sz w:val="22"/>
          <w:szCs w:val="22"/>
        </w:rPr>
      </w:pPr>
    </w:p>
    <w:p w14:paraId="0F367E8C" w14:textId="77777777" w:rsidR="00616F9F" w:rsidRPr="00FC2A1C" w:rsidRDefault="00616F9F" w:rsidP="00616F9F">
      <w:pPr>
        <w:jc w:val="both"/>
        <w:rPr>
          <w:rFonts w:ascii="Cambria" w:hAnsi="Cambria" w:cs="Arial"/>
          <w:b/>
          <w:color w:val="000000"/>
          <w:sz w:val="22"/>
          <w:szCs w:val="22"/>
        </w:rPr>
      </w:pPr>
      <w:r w:rsidRPr="00FC2A1C">
        <w:rPr>
          <w:rFonts w:ascii="Cambria" w:hAnsi="Cambria" w:cs="Arial"/>
          <w:b/>
          <w:color w:val="000000"/>
          <w:sz w:val="22"/>
          <w:szCs w:val="22"/>
        </w:rPr>
        <w:t>Functional Competencies:</w:t>
      </w:r>
    </w:p>
    <w:p w14:paraId="38A169C5" w14:textId="77777777" w:rsidR="00616F9F" w:rsidRPr="00FC2A1C" w:rsidRDefault="00616F9F" w:rsidP="00616F9F">
      <w:pPr>
        <w:rPr>
          <w:rFonts w:ascii="Cambria" w:hAnsi="Cambria" w:cs="Arial"/>
          <w:color w:val="000000"/>
          <w:sz w:val="22"/>
          <w:szCs w:val="22"/>
          <w:u w:val="single"/>
        </w:rPr>
      </w:pPr>
      <w:r w:rsidRPr="00FC2A1C">
        <w:rPr>
          <w:rFonts w:ascii="Cambria" w:hAnsi="Cambria" w:cs="Arial"/>
          <w:color w:val="000000"/>
          <w:sz w:val="22"/>
          <w:szCs w:val="22"/>
          <w:u w:val="single"/>
        </w:rPr>
        <w:t>Knowledge Management and Learning</w:t>
      </w:r>
    </w:p>
    <w:p w14:paraId="23638B27" w14:textId="77777777" w:rsidR="00616F9F" w:rsidRPr="00FC2A1C" w:rsidRDefault="00616F9F" w:rsidP="005C69DB">
      <w:pPr>
        <w:numPr>
          <w:ilvl w:val="0"/>
          <w:numId w:val="12"/>
        </w:numPr>
        <w:jc w:val="both"/>
        <w:rPr>
          <w:rFonts w:ascii="Cambria" w:hAnsi="Cambria"/>
          <w:sz w:val="22"/>
          <w:szCs w:val="22"/>
        </w:rPr>
      </w:pPr>
      <w:r w:rsidRPr="00FC2A1C">
        <w:rPr>
          <w:rFonts w:ascii="Cambria" w:hAnsi="Cambria" w:cs="Arial"/>
          <w:bCs/>
          <w:color w:val="000000"/>
          <w:sz w:val="22"/>
          <w:szCs w:val="22"/>
        </w:rPr>
        <w:t xml:space="preserve">Promotes knowledge management in UNDP and a learning environment in the </w:t>
      </w:r>
      <w:r w:rsidRPr="00FC2A1C">
        <w:rPr>
          <w:rFonts w:ascii="Cambria" w:hAnsi="Cambria"/>
          <w:sz w:val="22"/>
          <w:szCs w:val="22"/>
        </w:rPr>
        <w:t>office through leadership and personal example</w:t>
      </w:r>
    </w:p>
    <w:p w14:paraId="3CDE0FD0" w14:textId="77777777" w:rsidR="00616F9F" w:rsidRPr="00FC2A1C" w:rsidRDefault="00616F9F" w:rsidP="005C69DB">
      <w:pPr>
        <w:numPr>
          <w:ilvl w:val="0"/>
          <w:numId w:val="12"/>
        </w:numPr>
        <w:jc w:val="both"/>
        <w:rPr>
          <w:rFonts w:ascii="Cambria" w:hAnsi="Cambria" w:cs="Arial"/>
          <w:color w:val="000000"/>
          <w:sz w:val="22"/>
          <w:szCs w:val="22"/>
        </w:rPr>
      </w:pPr>
      <w:r w:rsidRPr="00FC2A1C">
        <w:rPr>
          <w:rFonts w:ascii="Cambria" w:hAnsi="Cambria" w:cs="Arial"/>
          <w:color w:val="000000"/>
          <w:sz w:val="22"/>
          <w:szCs w:val="22"/>
        </w:rPr>
        <w:t xml:space="preserve">Actively works towards continuing personal learning and development in one or more Practice Areas, acts on learning plan and applies newly acquired skills </w:t>
      </w:r>
    </w:p>
    <w:p w14:paraId="2E1184B1" w14:textId="77777777" w:rsidR="00616F9F" w:rsidRPr="00FC2A1C" w:rsidRDefault="00616F9F" w:rsidP="00616F9F">
      <w:pPr>
        <w:jc w:val="both"/>
        <w:rPr>
          <w:rFonts w:ascii="Cambria" w:hAnsi="Cambria" w:cs="Arial"/>
          <w:bCs/>
          <w:color w:val="000000"/>
          <w:sz w:val="22"/>
          <w:szCs w:val="22"/>
          <w:u w:val="single"/>
        </w:rPr>
      </w:pPr>
    </w:p>
    <w:p w14:paraId="711C43E1" w14:textId="77777777" w:rsidR="00616F9F" w:rsidRPr="00FC2A1C" w:rsidRDefault="00616F9F" w:rsidP="00616F9F">
      <w:pPr>
        <w:rPr>
          <w:rFonts w:ascii="Cambria" w:hAnsi="Cambria" w:cs="Arial"/>
          <w:color w:val="000000"/>
          <w:sz w:val="22"/>
          <w:szCs w:val="22"/>
          <w:u w:val="single"/>
        </w:rPr>
      </w:pPr>
      <w:r w:rsidRPr="00FC2A1C">
        <w:rPr>
          <w:rFonts w:ascii="Cambria" w:hAnsi="Cambria" w:cs="Arial"/>
          <w:color w:val="000000"/>
          <w:sz w:val="22"/>
          <w:szCs w:val="22"/>
          <w:u w:val="single"/>
        </w:rPr>
        <w:t>Development and Operational Effectiveness</w:t>
      </w:r>
    </w:p>
    <w:p w14:paraId="6464F6D0" w14:textId="77777777" w:rsidR="00616F9F" w:rsidRPr="00FC2A1C" w:rsidRDefault="00616F9F" w:rsidP="005C69DB">
      <w:pPr>
        <w:numPr>
          <w:ilvl w:val="0"/>
          <w:numId w:val="13"/>
        </w:numPr>
        <w:jc w:val="both"/>
        <w:rPr>
          <w:rFonts w:ascii="Cambria" w:hAnsi="Cambria" w:cs="Arial"/>
          <w:color w:val="000000"/>
          <w:sz w:val="22"/>
          <w:szCs w:val="22"/>
        </w:rPr>
      </w:pPr>
      <w:r w:rsidRPr="00FC2A1C">
        <w:rPr>
          <w:rFonts w:ascii="Cambria" w:hAnsi="Cambria" w:cs="Arial"/>
          <w:color w:val="000000"/>
          <w:sz w:val="22"/>
          <w:szCs w:val="22"/>
        </w:rPr>
        <w:t xml:space="preserve">Ability to lead strategic planning, results-based management and reporting </w:t>
      </w:r>
    </w:p>
    <w:p w14:paraId="105D6EF2" w14:textId="2761F6FF" w:rsidR="00616F9F" w:rsidRPr="00FC2A1C" w:rsidRDefault="00616F9F" w:rsidP="005C69DB">
      <w:pPr>
        <w:numPr>
          <w:ilvl w:val="0"/>
          <w:numId w:val="13"/>
        </w:numPr>
        <w:jc w:val="both"/>
        <w:rPr>
          <w:rFonts w:ascii="Cambria" w:hAnsi="Cambria" w:cs="Arial"/>
          <w:bCs/>
          <w:color w:val="000000"/>
          <w:sz w:val="22"/>
          <w:szCs w:val="22"/>
          <w:u w:val="single"/>
        </w:rPr>
      </w:pPr>
      <w:r w:rsidRPr="00FC2A1C">
        <w:rPr>
          <w:rFonts w:ascii="Cambria" w:hAnsi="Cambria" w:cs="Arial"/>
          <w:color w:val="000000"/>
          <w:sz w:val="22"/>
          <w:szCs w:val="22"/>
        </w:rPr>
        <w:t>Ability to formulate and manage budgets</w:t>
      </w:r>
    </w:p>
    <w:p w14:paraId="5B75E3E9" w14:textId="77777777" w:rsidR="00616F9F" w:rsidRPr="00FC2A1C" w:rsidRDefault="00616F9F" w:rsidP="005C69DB">
      <w:pPr>
        <w:numPr>
          <w:ilvl w:val="0"/>
          <w:numId w:val="13"/>
        </w:numPr>
        <w:jc w:val="both"/>
        <w:rPr>
          <w:rFonts w:ascii="Cambria" w:hAnsi="Cambria" w:cs="Arial"/>
          <w:bCs/>
          <w:color w:val="000000"/>
          <w:sz w:val="22"/>
          <w:szCs w:val="22"/>
          <w:u w:val="single"/>
        </w:rPr>
      </w:pPr>
      <w:r w:rsidRPr="00FC2A1C">
        <w:rPr>
          <w:rFonts w:ascii="Cambria" w:hAnsi="Cambria" w:cs="Arial"/>
          <w:color w:val="000000"/>
          <w:sz w:val="22"/>
          <w:szCs w:val="22"/>
        </w:rPr>
        <w:t>Excellent IT skills, knowledge of Atlas</w:t>
      </w:r>
    </w:p>
    <w:p w14:paraId="54B5557C" w14:textId="77777777" w:rsidR="00616F9F" w:rsidRPr="00FC2A1C" w:rsidRDefault="00616F9F" w:rsidP="005C69DB">
      <w:pPr>
        <w:numPr>
          <w:ilvl w:val="0"/>
          <w:numId w:val="13"/>
        </w:numPr>
        <w:jc w:val="both"/>
        <w:rPr>
          <w:rFonts w:ascii="Cambria" w:hAnsi="Cambria" w:cs="Arial"/>
          <w:color w:val="000000"/>
          <w:sz w:val="22"/>
          <w:szCs w:val="22"/>
        </w:rPr>
      </w:pPr>
      <w:r w:rsidRPr="00FC2A1C">
        <w:rPr>
          <w:rFonts w:ascii="Cambria" w:hAnsi="Cambria" w:cs="Arial"/>
          <w:color w:val="000000"/>
          <w:sz w:val="22"/>
          <w:szCs w:val="22"/>
        </w:rPr>
        <w:t>Ability to implement new systems and affect staff behavioral/ attitudinal change</w:t>
      </w:r>
    </w:p>
    <w:p w14:paraId="4B9D48D8" w14:textId="77777777" w:rsidR="00616F9F" w:rsidRPr="00FC2A1C" w:rsidRDefault="00616F9F" w:rsidP="00616F9F">
      <w:pPr>
        <w:jc w:val="both"/>
        <w:rPr>
          <w:rFonts w:ascii="Cambria" w:hAnsi="Cambria" w:cs="Arial"/>
          <w:bCs/>
          <w:color w:val="000000"/>
          <w:sz w:val="22"/>
          <w:szCs w:val="22"/>
          <w:u w:val="single"/>
        </w:rPr>
      </w:pPr>
    </w:p>
    <w:p w14:paraId="6C00554A" w14:textId="77777777" w:rsidR="00616F9F" w:rsidRPr="00FC2A1C" w:rsidRDefault="00616F9F" w:rsidP="00616F9F">
      <w:pPr>
        <w:jc w:val="both"/>
        <w:rPr>
          <w:rFonts w:ascii="Cambria" w:hAnsi="Cambria" w:cs="Arial"/>
          <w:bCs/>
          <w:color w:val="000000"/>
          <w:sz w:val="22"/>
          <w:szCs w:val="22"/>
          <w:u w:val="single"/>
        </w:rPr>
      </w:pPr>
      <w:r w:rsidRPr="00FC2A1C">
        <w:rPr>
          <w:rFonts w:ascii="Cambria" w:hAnsi="Cambria" w:cs="Arial"/>
          <w:bCs/>
          <w:color w:val="000000"/>
          <w:sz w:val="22"/>
          <w:szCs w:val="22"/>
          <w:u w:val="single"/>
        </w:rPr>
        <w:t>Management and Leadership</w:t>
      </w:r>
    </w:p>
    <w:p w14:paraId="63D4FB61" w14:textId="77777777" w:rsidR="00616F9F" w:rsidRPr="00FC2A1C" w:rsidRDefault="00616F9F" w:rsidP="005C69DB">
      <w:pPr>
        <w:numPr>
          <w:ilvl w:val="0"/>
          <w:numId w:val="14"/>
        </w:numPr>
        <w:jc w:val="both"/>
        <w:rPr>
          <w:rFonts w:ascii="Cambria" w:hAnsi="Cambria" w:cs="Arial"/>
          <w:bCs/>
          <w:color w:val="000000"/>
          <w:sz w:val="22"/>
          <w:szCs w:val="22"/>
        </w:rPr>
      </w:pPr>
      <w:r w:rsidRPr="00FC2A1C">
        <w:rPr>
          <w:rFonts w:ascii="Cambria" w:hAnsi="Cambria"/>
          <w:color w:val="000000"/>
          <w:sz w:val="22"/>
          <w:szCs w:val="22"/>
        </w:rPr>
        <w:t>Builds strong relationships with clients, focuses on impact and result for the client and responds positively to feedback</w:t>
      </w:r>
    </w:p>
    <w:p w14:paraId="7CBCB00C" w14:textId="77777777" w:rsidR="00616F9F" w:rsidRPr="00FC2A1C" w:rsidRDefault="00616F9F" w:rsidP="005C69DB">
      <w:pPr>
        <w:numPr>
          <w:ilvl w:val="0"/>
          <w:numId w:val="14"/>
        </w:numPr>
        <w:jc w:val="both"/>
        <w:rPr>
          <w:rFonts w:ascii="Cambria" w:hAnsi="Cambria" w:cs="Arial"/>
          <w:bCs/>
          <w:color w:val="000000"/>
          <w:sz w:val="22"/>
          <w:szCs w:val="22"/>
        </w:rPr>
      </w:pPr>
      <w:r w:rsidRPr="00FC2A1C">
        <w:rPr>
          <w:rFonts w:ascii="Cambria" w:hAnsi="Cambria" w:cs="Arial"/>
          <w:bCs/>
          <w:color w:val="000000"/>
          <w:sz w:val="22"/>
          <w:szCs w:val="22"/>
        </w:rPr>
        <w:t>Consistently approaches work with energy and a positive, constructive attitude</w:t>
      </w:r>
    </w:p>
    <w:p w14:paraId="6DBAA734" w14:textId="77777777" w:rsidR="00616F9F" w:rsidRPr="00FC2A1C" w:rsidRDefault="00616F9F" w:rsidP="005C69DB">
      <w:pPr>
        <w:numPr>
          <w:ilvl w:val="0"/>
          <w:numId w:val="14"/>
        </w:numPr>
        <w:jc w:val="both"/>
        <w:rPr>
          <w:rFonts w:ascii="Cambria" w:hAnsi="Cambria"/>
          <w:b/>
          <w:sz w:val="22"/>
          <w:szCs w:val="22"/>
        </w:rPr>
      </w:pPr>
      <w:r w:rsidRPr="00FC2A1C">
        <w:rPr>
          <w:rFonts w:ascii="Cambria" w:hAnsi="Cambria" w:cs="Arial"/>
          <w:bCs/>
          <w:color w:val="000000"/>
          <w:sz w:val="22"/>
          <w:szCs w:val="22"/>
        </w:rPr>
        <w:lastRenderedPageBreak/>
        <w:t>Demonstrates good oral and written communication skills</w:t>
      </w:r>
    </w:p>
    <w:p w14:paraId="2CAD76FE" w14:textId="77777777" w:rsidR="00616F9F" w:rsidRPr="00FC2A1C" w:rsidRDefault="00616F9F" w:rsidP="005C69DB">
      <w:pPr>
        <w:numPr>
          <w:ilvl w:val="0"/>
          <w:numId w:val="14"/>
        </w:numPr>
        <w:jc w:val="both"/>
        <w:rPr>
          <w:rFonts w:ascii="Cambria" w:hAnsi="Cambria" w:cs="Arial"/>
          <w:bCs/>
          <w:color w:val="000000"/>
          <w:sz w:val="22"/>
          <w:szCs w:val="22"/>
        </w:rPr>
      </w:pPr>
      <w:r w:rsidRPr="00FC2A1C">
        <w:rPr>
          <w:rFonts w:ascii="Cambria" w:hAnsi="Cambria" w:cs="Arial"/>
          <w:bCs/>
          <w:color w:val="000000"/>
          <w:sz w:val="22"/>
          <w:szCs w:val="22"/>
        </w:rPr>
        <w:t>Demonstrates openness to change and ability to manage complexities</w:t>
      </w:r>
    </w:p>
    <w:p w14:paraId="15BAC6EB" w14:textId="77777777" w:rsidR="00616F9F" w:rsidRPr="00FC2A1C" w:rsidRDefault="00616F9F" w:rsidP="00616F9F">
      <w:pPr>
        <w:rPr>
          <w:rFonts w:ascii="Cambria" w:hAnsi="Cambria" w:cs="Arial"/>
          <w:b/>
          <w:sz w:val="22"/>
          <w:szCs w:val="22"/>
          <w:u w:val="single"/>
        </w:rPr>
      </w:pPr>
    </w:p>
    <w:p w14:paraId="396DD447" w14:textId="77777777" w:rsidR="00616F9F" w:rsidRPr="00FC2A1C" w:rsidRDefault="00616F9F" w:rsidP="00616F9F">
      <w:pPr>
        <w:rPr>
          <w:rFonts w:ascii="Cambria" w:hAnsi="Cambria" w:cs="Arial"/>
          <w:b/>
          <w:sz w:val="22"/>
          <w:szCs w:val="22"/>
          <w:u w:val="single"/>
        </w:rPr>
      </w:pPr>
      <w:r w:rsidRPr="00FC2A1C">
        <w:rPr>
          <w:rFonts w:ascii="Cambria" w:hAnsi="Cambria" w:cs="Arial"/>
          <w:b/>
          <w:sz w:val="22"/>
          <w:szCs w:val="22"/>
          <w:highlight w:val="lightGray"/>
          <w:u w:val="single"/>
        </w:rPr>
        <w:t>V. Recruitment Qualifications</w:t>
      </w:r>
    </w:p>
    <w:p w14:paraId="45757665" w14:textId="77777777" w:rsidR="00616F9F" w:rsidRPr="00FC2A1C" w:rsidRDefault="00616F9F" w:rsidP="00616F9F">
      <w:pPr>
        <w:rPr>
          <w:rFonts w:ascii="Cambria" w:hAnsi="Cambria" w:cs="Arial"/>
          <w:sz w:val="22"/>
          <w:szCs w:val="22"/>
        </w:rPr>
      </w:pPr>
    </w:p>
    <w:p w14:paraId="464BC8EC" w14:textId="77777777" w:rsidR="00616F9F" w:rsidRPr="00FC2A1C" w:rsidRDefault="00616F9F" w:rsidP="00616F9F">
      <w:pPr>
        <w:rPr>
          <w:rFonts w:ascii="Cambria" w:hAnsi="Cambria" w:cs="Arial"/>
          <w:b/>
          <w:sz w:val="22"/>
          <w:szCs w:val="22"/>
        </w:rPr>
      </w:pPr>
      <w:r w:rsidRPr="00FC2A1C">
        <w:rPr>
          <w:rFonts w:ascii="Cambria" w:hAnsi="Cambria" w:cs="Arial"/>
          <w:b/>
          <w:sz w:val="22"/>
          <w:szCs w:val="22"/>
        </w:rPr>
        <w:t>Education:</w:t>
      </w:r>
    </w:p>
    <w:p w14:paraId="6467E378" w14:textId="77777777" w:rsidR="00616F9F" w:rsidRPr="00FC2A1C" w:rsidRDefault="00616F9F" w:rsidP="00616F9F">
      <w:pPr>
        <w:jc w:val="both"/>
        <w:rPr>
          <w:rFonts w:ascii="Cambria" w:hAnsi="Cambria"/>
          <w:sz w:val="22"/>
          <w:szCs w:val="22"/>
        </w:rPr>
      </w:pPr>
      <w:r w:rsidRPr="00FC2A1C">
        <w:rPr>
          <w:rFonts w:ascii="Cambria" w:hAnsi="Cambria"/>
          <w:sz w:val="22"/>
          <w:szCs w:val="22"/>
        </w:rPr>
        <w:t xml:space="preserve">Must hold an advanced University degree or equivalent in one of the following disciplines: Political Science, International Relations, Law, Social Sciences, Public Administration, Public Policy, or a related field </w:t>
      </w:r>
    </w:p>
    <w:p w14:paraId="008E555A" w14:textId="77777777" w:rsidR="00616F9F" w:rsidRPr="00FC2A1C" w:rsidRDefault="00616F9F" w:rsidP="00616F9F">
      <w:pPr>
        <w:rPr>
          <w:rFonts w:ascii="Cambria" w:hAnsi="Cambria" w:cs="Arial"/>
          <w:sz w:val="22"/>
          <w:szCs w:val="22"/>
        </w:rPr>
      </w:pPr>
    </w:p>
    <w:p w14:paraId="6F6D209B" w14:textId="77777777" w:rsidR="00616F9F" w:rsidRPr="00FC2A1C" w:rsidRDefault="00616F9F" w:rsidP="00616F9F">
      <w:pPr>
        <w:rPr>
          <w:rFonts w:ascii="Cambria" w:hAnsi="Cambria" w:cs="Arial"/>
          <w:b/>
          <w:sz w:val="22"/>
          <w:szCs w:val="22"/>
        </w:rPr>
      </w:pPr>
      <w:r w:rsidRPr="00FC2A1C">
        <w:rPr>
          <w:rFonts w:ascii="Cambria" w:hAnsi="Cambria" w:cs="Arial"/>
          <w:b/>
          <w:sz w:val="22"/>
          <w:szCs w:val="22"/>
        </w:rPr>
        <w:t>Experience:</w:t>
      </w:r>
    </w:p>
    <w:p w14:paraId="4888BC04" w14:textId="77777777" w:rsidR="00616F9F" w:rsidRPr="00FC2A1C" w:rsidRDefault="00616F9F" w:rsidP="00616F9F">
      <w:pPr>
        <w:spacing w:after="80"/>
        <w:jc w:val="both"/>
        <w:rPr>
          <w:rFonts w:ascii="Cambria" w:hAnsi="Cambria"/>
          <w:sz w:val="22"/>
          <w:szCs w:val="22"/>
        </w:rPr>
      </w:pPr>
      <w:r w:rsidRPr="00FC2A1C">
        <w:rPr>
          <w:rFonts w:ascii="Cambria" w:hAnsi="Cambria"/>
          <w:sz w:val="22"/>
          <w:szCs w:val="22"/>
        </w:rPr>
        <w:t>Minimum of 10 years of related professional electoral experience which must include a minimum of six years’ experience at management level in election administration including electoral operations and logistics. Previous experience required in planning and implementing electoral assistance projects for international organizations. Prior experience in post-conflict countries would be an asset. Fluency (both written and spoken) in English</w:t>
      </w:r>
    </w:p>
    <w:p w14:paraId="40A1C570" w14:textId="77777777" w:rsidR="00616F9F" w:rsidRPr="00FC2A1C" w:rsidRDefault="00616F9F" w:rsidP="00616F9F">
      <w:pPr>
        <w:rPr>
          <w:rFonts w:ascii="Cambria" w:hAnsi="Cambria" w:cs="Arial"/>
          <w:sz w:val="22"/>
          <w:szCs w:val="22"/>
        </w:rPr>
      </w:pPr>
    </w:p>
    <w:tbl>
      <w:tblPr>
        <w:tblpPr w:leftFromText="180" w:rightFromText="180" w:vertAnchor="text" w:horzAnchor="margin" w:tblpX="108" w:tblpY="-36"/>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616F9F" w:rsidRPr="00FC2A1C" w14:paraId="340B40B1" w14:textId="77777777" w:rsidTr="00182AF2">
        <w:tc>
          <w:tcPr>
            <w:tcW w:w="9630" w:type="dxa"/>
            <w:shd w:val="clear" w:color="auto" w:fill="E0E0E0"/>
          </w:tcPr>
          <w:p w14:paraId="19202751" w14:textId="77777777" w:rsidR="00616F9F" w:rsidRPr="00FC2A1C" w:rsidRDefault="00616F9F" w:rsidP="00182AF2">
            <w:pPr>
              <w:rPr>
                <w:rFonts w:ascii="Cambria" w:hAnsi="Cambria"/>
                <w:b/>
                <w:bCs/>
                <w:sz w:val="22"/>
                <w:szCs w:val="22"/>
                <w:lang w:val="fr-FR"/>
              </w:rPr>
            </w:pPr>
            <w:r w:rsidRPr="00FC2A1C">
              <w:rPr>
                <w:rFonts w:ascii="Cambria" w:hAnsi="Cambria"/>
                <w:b/>
                <w:bCs/>
                <w:sz w:val="22"/>
                <w:szCs w:val="22"/>
                <w:lang w:val="fr-FR"/>
              </w:rPr>
              <w:t>VI. Signatures- Post Description Certification</w:t>
            </w:r>
          </w:p>
          <w:p w14:paraId="019108CD" w14:textId="77777777" w:rsidR="00616F9F" w:rsidRPr="00FC2A1C" w:rsidRDefault="00616F9F" w:rsidP="00182AF2">
            <w:pPr>
              <w:rPr>
                <w:rFonts w:ascii="Cambria" w:hAnsi="Cambria"/>
                <w:b/>
                <w:bCs/>
                <w:sz w:val="22"/>
                <w:szCs w:val="22"/>
                <w:lang w:val="fr-FR"/>
              </w:rPr>
            </w:pPr>
          </w:p>
        </w:tc>
      </w:tr>
      <w:tr w:rsidR="00616F9F" w:rsidRPr="00FC2A1C" w14:paraId="63FAE581" w14:textId="77777777" w:rsidTr="00182AF2">
        <w:tc>
          <w:tcPr>
            <w:tcW w:w="9630" w:type="dxa"/>
          </w:tcPr>
          <w:p w14:paraId="2EBDA430" w14:textId="77777777" w:rsidR="00616F9F" w:rsidRPr="00FC2A1C" w:rsidRDefault="00616F9F" w:rsidP="00182AF2">
            <w:pPr>
              <w:rPr>
                <w:rFonts w:ascii="Cambria" w:hAnsi="Cambria"/>
                <w:i/>
                <w:iCs/>
                <w:sz w:val="22"/>
                <w:szCs w:val="22"/>
              </w:rPr>
            </w:pPr>
            <w:r w:rsidRPr="00FC2A1C">
              <w:rPr>
                <w:rFonts w:ascii="Cambria" w:hAnsi="Cambria"/>
                <w:sz w:val="22"/>
                <w:szCs w:val="22"/>
              </w:rPr>
              <w:t xml:space="preserve">Incumbent  </w:t>
            </w:r>
            <w:r w:rsidRPr="00FC2A1C">
              <w:rPr>
                <w:rFonts w:ascii="Cambria" w:hAnsi="Cambria"/>
                <w:i/>
                <w:iCs/>
                <w:sz w:val="22"/>
                <w:szCs w:val="22"/>
              </w:rPr>
              <w:t>(if applicable)</w:t>
            </w:r>
          </w:p>
          <w:p w14:paraId="3C509B45" w14:textId="77777777" w:rsidR="00616F9F" w:rsidRPr="00FC2A1C" w:rsidRDefault="00616F9F" w:rsidP="00182AF2">
            <w:pPr>
              <w:rPr>
                <w:rFonts w:ascii="Cambria" w:hAnsi="Cambria"/>
                <w:sz w:val="22"/>
                <w:szCs w:val="22"/>
              </w:rPr>
            </w:pPr>
          </w:p>
          <w:p w14:paraId="7B616F61" w14:textId="77777777" w:rsidR="00616F9F" w:rsidRPr="00FC2A1C" w:rsidRDefault="00616F9F" w:rsidP="00182AF2">
            <w:pPr>
              <w:rPr>
                <w:rFonts w:ascii="Cambria" w:hAnsi="Cambria"/>
                <w:sz w:val="22"/>
                <w:szCs w:val="22"/>
              </w:rPr>
            </w:pPr>
            <w:r w:rsidRPr="00FC2A1C">
              <w:rPr>
                <w:rFonts w:ascii="Cambria" w:hAnsi="Cambria"/>
                <w:sz w:val="22"/>
                <w:szCs w:val="22"/>
              </w:rPr>
              <w:t>Name                                          Signature                                         Date</w:t>
            </w:r>
          </w:p>
        </w:tc>
      </w:tr>
      <w:tr w:rsidR="00616F9F" w:rsidRPr="00FC2A1C" w14:paraId="2F79899A" w14:textId="77777777" w:rsidTr="00182AF2">
        <w:tc>
          <w:tcPr>
            <w:tcW w:w="9630" w:type="dxa"/>
          </w:tcPr>
          <w:p w14:paraId="2B437D13" w14:textId="77777777" w:rsidR="00616F9F" w:rsidRPr="00FC2A1C" w:rsidRDefault="00616F9F" w:rsidP="00182AF2">
            <w:pPr>
              <w:rPr>
                <w:rFonts w:ascii="Cambria" w:hAnsi="Cambria"/>
                <w:sz w:val="22"/>
                <w:szCs w:val="22"/>
              </w:rPr>
            </w:pPr>
            <w:r w:rsidRPr="00FC2A1C">
              <w:rPr>
                <w:rFonts w:ascii="Cambria" w:hAnsi="Cambria"/>
                <w:sz w:val="22"/>
                <w:szCs w:val="22"/>
              </w:rPr>
              <w:t>Supervisor</w:t>
            </w:r>
          </w:p>
          <w:p w14:paraId="57221B5E" w14:textId="77777777" w:rsidR="00616F9F" w:rsidRPr="00FC2A1C" w:rsidRDefault="00616F9F" w:rsidP="00182AF2">
            <w:pPr>
              <w:rPr>
                <w:rFonts w:ascii="Cambria" w:hAnsi="Cambria"/>
                <w:sz w:val="22"/>
                <w:szCs w:val="22"/>
              </w:rPr>
            </w:pPr>
          </w:p>
          <w:p w14:paraId="5280BA57" w14:textId="77777777" w:rsidR="00616F9F" w:rsidRPr="00FC2A1C" w:rsidRDefault="00616F9F" w:rsidP="00182AF2">
            <w:pPr>
              <w:rPr>
                <w:rFonts w:ascii="Cambria" w:hAnsi="Cambria"/>
                <w:sz w:val="22"/>
                <w:szCs w:val="22"/>
              </w:rPr>
            </w:pPr>
            <w:r w:rsidRPr="00FC2A1C">
              <w:rPr>
                <w:rFonts w:ascii="Cambria" w:hAnsi="Cambria"/>
                <w:sz w:val="22"/>
                <w:szCs w:val="22"/>
              </w:rPr>
              <w:t>Name  / Title                               Signature                                         Date</w:t>
            </w:r>
          </w:p>
        </w:tc>
      </w:tr>
      <w:tr w:rsidR="00616F9F" w:rsidRPr="00FC2A1C" w14:paraId="4F005D08" w14:textId="77777777" w:rsidTr="00182AF2">
        <w:tc>
          <w:tcPr>
            <w:tcW w:w="9630" w:type="dxa"/>
          </w:tcPr>
          <w:p w14:paraId="64A0A54C" w14:textId="77777777" w:rsidR="00616F9F" w:rsidRPr="00FC2A1C" w:rsidRDefault="00616F9F" w:rsidP="00182AF2">
            <w:pPr>
              <w:rPr>
                <w:rFonts w:ascii="Cambria" w:hAnsi="Cambria"/>
                <w:sz w:val="22"/>
                <w:szCs w:val="22"/>
              </w:rPr>
            </w:pPr>
            <w:r w:rsidRPr="00FC2A1C">
              <w:rPr>
                <w:rFonts w:ascii="Cambria" w:hAnsi="Cambria"/>
                <w:sz w:val="22"/>
                <w:szCs w:val="22"/>
              </w:rPr>
              <w:t>Chief Division/Section</w:t>
            </w:r>
          </w:p>
          <w:p w14:paraId="01F231F9" w14:textId="77777777" w:rsidR="00616F9F" w:rsidRPr="00FC2A1C" w:rsidRDefault="00616F9F" w:rsidP="00182AF2">
            <w:pPr>
              <w:rPr>
                <w:rFonts w:ascii="Cambria" w:hAnsi="Cambria"/>
                <w:sz w:val="22"/>
                <w:szCs w:val="22"/>
              </w:rPr>
            </w:pPr>
          </w:p>
          <w:p w14:paraId="4373DD5F" w14:textId="77777777" w:rsidR="00616F9F" w:rsidRPr="00FC2A1C" w:rsidRDefault="00616F9F" w:rsidP="00182AF2">
            <w:pPr>
              <w:rPr>
                <w:rFonts w:ascii="Cambria" w:hAnsi="Cambria"/>
                <w:sz w:val="22"/>
                <w:szCs w:val="22"/>
              </w:rPr>
            </w:pPr>
            <w:r w:rsidRPr="00FC2A1C">
              <w:rPr>
                <w:rFonts w:ascii="Cambria" w:hAnsi="Cambria"/>
                <w:sz w:val="22"/>
                <w:szCs w:val="22"/>
              </w:rPr>
              <w:t>Name / Title                                Signature                                        Date</w:t>
            </w:r>
          </w:p>
        </w:tc>
      </w:tr>
    </w:tbl>
    <w:p w14:paraId="5BFDCC61" w14:textId="77777777" w:rsidR="00616F9F" w:rsidRPr="00FC2A1C" w:rsidRDefault="00616F9F" w:rsidP="00616F9F">
      <w:pPr>
        <w:rPr>
          <w:rFonts w:ascii="Cambria" w:hAnsi="Cambria" w:cs="Arial"/>
          <w:sz w:val="22"/>
          <w:szCs w:val="22"/>
        </w:rPr>
      </w:pPr>
    </w:p>
    <w:p w14:paraId="3296823A" w14:textId="77777777" w:rsidR="00616F9F" w:rsidRPr="00FC2A1C" w:rsidRDefault="00616F9F" w:rsidP="00616F9F">
      <w:pPr>
        <w:rPr>
          <w:rFonts w:ascii="Cambria" w:hAnsi="Cambria" w:cs="Arial"/>
          <w:sz w:val="22"/>
          <w:szCs w:val="22"/>
        </w:rPr>
      </w:pPr>
    </w:p>
    <w:p w14:paraId="530EAE81" w14:textId="77777777" w:rsidR="00616F9F" w:rsidRPr="00FC2A1C" w:rsidRDefault="00616F9F" w:rsidP="00616F9F">
      <w:pPr>
        <w:rPr>
          <w:rFonts w:ascii="Cambria" w:hAnsi="Cambria" w:cs="Arial"/>
          <w:sz w:val="22"/>
          <w:szCs w:val="22"/>
        </w:rPr>
      </w:pPr>
    </w:p>
    <w:p w14:paraId="754976FB" w14:textId="77777777" w:rsidR="00616F9F" w:rsidRPr="00FC2A1C" w:rsidRDefault="00616F9F" w:rsidP="00616F9F">
      <w:pPr>
        <w:rPr>
          <w:rFonts w:ascii="Cambria" w:hAnsi="Cambria" w:cs="Arial"/>
          <w:sz w:val="22"/>
          <w:szCs w:val="22"/>
        </w:rPr>
      </w:pPr>
    </w:p>
    <w:p w14:paraId="1E667F82" w14:textId="77777777" w:rsidR="00616F9F" w:rsidRPr="00FC2A1C" w:rsidRDefault="00616F9F" w:rsidP="00616F9F">
      <w:pPr>
        <w:pStyle w:val="Heading1"/>
        <w:rPr>
          <w:rFonts w:ascii="Cambria" w:hAnsi="Cambria"/>
          <w:sz w:val="22"/>
          <w:szCs w:val="22"/>
        </w:rPr>
      </w:pPr>
    </w:p>
    <w:p w14:paraId="5D366FAC" w14:textId="77777777" w:rsidR="00616F9F" w:rsidRPr="00FC2A1C" w:rsidRDefault="00616F9F" w:rsidP="00616F9F">
      <w:pPr>
        <w:pStyle w:val="Heading1"/>
        <w:rPr>
          <w:rFonts w:ascii="Cambria" w:hAnsi="Cambria"/>
          <w:sz w:val="22"/>
          <w:szCs w:val="22"/>
        </w:rPr>
      </w:pPr>
    </w:p>
    <w:p w14:paraId="0C670456" w14:textId="77777777" w:rsidR="00616F9F" w:rsidRPr="00FC2A1C" w:rsidRDefault="00616F9F" w:rsidP="00616F9F">
      <w:pPr>
        <w:pStyle w:val="Title"/>
        <w:jc w:val="left"/>
        <w:rPr>
          <w:rFonts w:ascii="Cambria" w:hAnsi="Cambria"/>
          <w:sz w:val="22"/>
          <w:szCs w:val="22"/>
        </w:rPr>
      </w:pPr>
      <w:r w:rsidRPr="00FC2A1C">
        <w:rPr>
          <w:rFonts w:ascii="Cambria" w:hAnsi="Cambria"/>
          <w:sz w:val="22"/>
          <w:szCs w:val="22"/>
        </w:rPr>
        <w:br w:type="page"/>
      </w:r>
    </w:p>
    <w:tbl>
      <w:tblPr>
        <w:tblW w:w="973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280"/>
      </w:tblGrid>
      <w:tr w:rsidR="00616F9F" w:rsidRPr="00FC2A1C" w14:paraId="39199E6A" w14:textId="77777777" w:rsidTr="00182AF2">
        <w:trPr>
          <w:cantSplit/>
        </w:trPr>
        <w:tc>
          <w:tcPr>
            <w:tcW w:w="1458" w:type="dxa"/>
            <w:tcBorders>
              <w:top w:val="thinThickSmallGap" w:sz="24" w:space="0" w:color="auto"/>
              <w:bottom w:val="thickThinSmallGap" w:sz="24" w:space="0" w:color="auto"/>
            </w:tcBorders>
            <w:shd w:val="clear" w:color="auto" w:fill="FFFFFF"/>
            <w:vAlign w:val="center"/>
          </w:tcPr>
          <w:p w14:paraId="671E0B77" w14:textId="77777777" w:rsidR="00616F9F" w:rsidRPr="00FC2A1C" w:rsidRDefault="00616F9F" w:rsidP="00182AF2">
            <w:pPr>
              <w:jc w:val="center"/>
              <w:rPr>
                <w:rFonts w:ascii="Cambria" w:hAnsi="Cambria"/>
                <w:b/>
                <w:sz w:val="22"/>
                <w:szCs w:val="22"/>
              </w:rPr>
            </w:pPr>
            <w:r w:rsidRPr="00FC2A1C">
              <w:rPr>
                <w:rFonts w:ascii="Cambria" w:hAnsi="Cambria"/>
                <w:sz w:val="22"/>
                <w:szCs w:val="22"/>
              </w:rPr>
              <w:object w:dxaOrig="2400" w:dyaOrig="1740" w14:anchorId="335E47D6">
                <v:shape id="_x0000_i1026" type="#_x0000_t75" style="width:50.2pt;height:36pt" o:ole="" fillcolor="window">
                  <v:imagedata r:id="rId58" o:title=""/>
                </v:shape>
                <o:OLEObject Type="Embed" ProgID="MSPhotoEd.3" ShapeID="_x0000_i1026" DrawAspect="Content" ObjectID="_1501664129" r:id="rId60"/>
              </w:object>
            </w:r>
          </w:p>
        </w:tc>
        <w:tc>
          <w:tcPr>
            <w:tcW w:w="8280" w:type="dxa"/>
            <w:tcBorders>
              <w:top w:val="thinThickSmallGap" w:sz="24" w:space="0" w:color="auto"/>
              <w:bottom w:val="thickThinSmallGap" w:sz="24" w:space="0" w:color="auto"/>
            </w:tcBorders>
            <w:shd w:val="clear" w:color="auto" w:fill="FFFFFF"/>
          </w:tcPr>
          <w:p w14:paraId="06AAC53A" w14:textId="77777777" w:rsidR="00616F9F" w:rsidRPr="00FC2A1C" w:rsidRDefault="00616F9F" w:rsidP="00182AF2">
            <w:pPr>
              <w:rPr>
                <w:rFonts w:ascii="Cambria" w:hAnsi="Cambria"/>
                <w:b/>
                <w:sz w:val="22"/>
                <w:szCs w:val="22"/>
              </w:rPr>
            </w:pPr>
          </w:p>
          <w:p w14:paraId="605CF23F" w14:textId="77777777" w:rsidR="00616F9F" w:rsidRPr="00FC2A1C" w:rsidRDefault="00616F9F" w:rsidP="00182AF2">
            <w:pPr>
              <w:jc w:val="center"/>
              <w:rPr>
                <w:rFonts w:ascii="Cambria" w:hAnsi="Cambria"/>
                <w:b/>
                <w:sz w:val="22"/>
                <w:szCs w:val="22"/>
              </w:rPr>
            </w:pPr>
            <w:r w:rsidRPr="00FC2A1C">
              <w:rPr>
                <w:rFonts w:ascii="Cambria" w:hAnsi="Cambria"/>
                <w:b/>
                <w:sz w:val="22"/>
                <w:szCs w:val="22"/>
              </w:rPr>
              <w:t>UNITED NATIONS DEVELOPMENT PROGRAMME</w:t>
            </w:r>
          </w:p>
          <w:p w14:paraId="68C65338" w14:textId="77777777" w:rsidR="00616F9F" w:rsidRPr="00FC2A1C" w:rsidRDefault="00616F9F" w:rsidP="00182AF2">
            <w:pPr>
              <w:jc w:val="center"/>
              <w:rPr>
                <w:rFonts w:ascii="Cambria" w:hAnsi="Cambria"/>
                <w:b/>
                <w:sz w:val="22"/>
                <w:szCs w:val="22"/>
              </w:rPr>
            </w:pPr>
            <w:r w:rsidRPr="00FC2A1C">
              <w:rPr>
                <w:rFonts w:ascii="Cambria" w:hAnsi="Cambria"/>
                <w:b/>
                <w:sz w:val="22"/>
                <w:szCs w:val="22"/>
              </w:rPr>
              <w:t>JOB DESCRIPTION</w:t>
            </w:r>
          </w:p>
          <w:p w14:paraId="1B73809C" w14:textId="77777777" w:rsidR="00616F9F" w:rsidRPr="00FC2A1C" w:rsidRDefault="00616F9F" w:rsidP="00182AF2">
            <w:pPr>
              <w:rPr>
                <w:rFonts w:ascii="Cambria" w:hAnsi="Cambria"/>
                <w:sz w:val="22"/>
                <w:szCs w:val="22"/>
              </w:rPr>
            </w:pPr>
          </w:p>
        </w:tc>
      </w:tr>
    </w:tbl>
    <w:p w14:paraId="26DF15C3" w14:textId="77777777" w:rsidR="00616F9F" w:rsidRPr="00FC2A1C" w:rsidRDefault="00616F9F" w:rsidP="00616F9F">
      <w:pPr>
        <w:pStyle w:val="Heading1"/>
        <w:jc w:val="center"/>
        <w:rPr>
          <w:rFonts w:ascii="Cambria" w:hAnsi="Cambria"/>
          <w:sz w:val="22"/>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4500"/>
      </w:tblGrid>
      <w:tr w:rsidR="00616F9F" w:rsidRPr="00FC2A1C" w14:paraId="1693BC20" w14:textId="77777777" w:rsidTr="00182AF2">
        <w:trPr>
          <w:trHeight w:val="431"/>
        </w:trPr>
        <w:tc>
          <w:tcPr>
            <w:tcW w:w="9738" w:type="dxa"/>
            <w:gridSpan w:val="2"/>
            <w:shd w:val="clear" w:color="auto" w:fill="E0E0E0"/>
          </w:tcPr>
          <w:p w14:paraId="575297BB" w14:textId="77777777" w:rsidR="00616F9F" w:rsidRPr="00FC2A1C" w:rsidRDefault="00616F9F" w:rsidP="00182AF2">
            <w:pPr>
              <w:rPr>
                <w:rFonts w:ascii="Cambria" w:hAnsi="Cambria"/>
                <w:b/>
                <w:bCs/>
                <w:sz w:val="22"/>
                <w:szCs w:val="22"/>
                <w:u w:val="single"/>
              </w:rPr>
            </w:pPr>
            <w:r w:rsidRPr="00FC2A1C">
              <w:rPr>
                <w:rFonts w:ascii="Cambria" w:hAnsi="Cambria"/>
                <w:b/>
                <w:bCs/>
                <w:sz w:val="22"/>
                <w:szCs w:val="22"/>
                <w:u w:val="single"/>
              </w:rPr>
              <w:t>I. Post Information</w:t>
            </w:r>
          </w:p>
        </w:tc>
      </w:tr>
      <w:tr w:rsidR="00616F9F" w:rsidRPr="00FC2A1C" w14:paraId="4C8EA135" w14:textId="77777777" w:rsidTr="00182AF2">
        <w:trPr>
          <w:trHeight w:val="1710"/>
        </w:trPr>
        <w:tc>
          <w:tcPr>
            <w:tcW w:w="5238" w:type="dxa"/>
          </w:tcPr>
          <w:p w14:paraId="3CA4CD46" w14:textId="77777777" w:rsidR="00616F9F" w:rsidRPr="00FC2A1C" w:rsidRDefault="00616F9F" w:rsidP="00182AF2">
            <w:pPr>
              <w:rPr>
                <w:rFonts w:ascii="Cambria" w:hAnsi="Cambria"/>
                <w:sz w:val="22"/>
                <w:szCs w:val="22"/>
              </w:rPr>
            </w:pPr>
            <w:r>
              <w:rPr>
                <w:rFonts w:ascii="Cambria" w:hAnsi="Cambria"/>
                <w:sz w:val="22"/>
                <w:szCs w:val="22"/>
              </w:rPr>
              <w:t xml:space="preserve">Post Title:  </w:t>
            </w:r>
            <w:r w:rsidRPr="00FC2A1C">
              <w:rPr>
                <w:rFonts w:ascii="Cambria" w:hAnsi="Cambria"/>
                <w:sz w:val="22"/>
                <w:szCs w:val="22"/>
              </w:rPr>
              <w:t>Training and Capacity Building Specialist</w:t>
            </w:r>
          </w:p>
          <w:p w14:paraId="1963D25F" w14:textId="77777777" w:rsidR="00616F9F" w:rsidRPr="00FC2A1C" w:rsidRDefault="00616F9F" w:rsidP="00182AF2">
            <w:pPr>
              <w:rPr>
                <w:rFonts w:ascii="Cambria" w:hAnsi="Cambria"/>
                <w:sz w:val="22"/>
                <w:szCs w:val="22"/>
              </w:rPr>
            </w:pPr>
            <w:r w:rsidRPr="00FC2A1C">
              <w:rPr>
                <w:rFonts w:ascii="Cambria" w:hAnsi="Cambria"/>
                <w:sz w:val="22"/>
                <w:szCs w:val="22"/>
              </w:rPr>
              <w:t>Post Number:</w:t>
            </w:r>
            <w:r w:rsidR="00592217">
              <w:rPr>
                <w:rFonts w:ascii="Cambria" w:hAnsi="Cambria"/>
                <w:sz w:val="22"/>
                <w:szCs w:val="22"/>
              </w:rPr>
              <w:t xml:space="preserve"> 1</w:t>
            </w:r>
          </w:p>
          <w:p w14:paraId="258A351E" w14:textId="77777777" w:rsidR="00616F9F" w:rsidRPr="00FC2A1C" w:rsidRDefault="00616F9F" w:rsidP="00182AF2">
            <w:pPr>
              <w:rPr>
                <w:rFonts w:ascii="Cambria" w:hAnsi="Cambria"/>
                <w:sz w:val="22"/>
                <w:szCs w:val="22"/>
              </w:rPr>
            </w:pPr>
            <w:r w:rsidRPr="00FC2A1C">
              <w:rPr>
                <w:rFonts w:ascii="Cambria" w:hAnsi="Cambria"/>
                <w:sz w:val="22"/>
                <w:szCs w:val="22"/>
              </w:rPr>
              <w:t>Duty Station:</w:t>
            </w:r>
            <w:r w:rsidRPr="00FC2A1C">
              <w:rPr>
                <w:rFonts w:ascii="Cambria" w:hAnsi="Cambria"/>
                <w:b/>
                <w:sz w:val="22"/>
                <w:szCs w:val="22"/>
              </w:rPr>
              <w:t xml:space="preserve"> </w:t>
            </w:r>
            <w:r w:rsidRPr="00FC2A1C">
              <w:rPr>
                <w:rFonts w:ascii="Cambria" w:hAnsi="Cambria"/>
                <w:sz w:val="22"/>
                <w:szCs w:val="22"/>
              </w:rPr>
              <w:t>Monrovia, Liberia</w:t>
            </w:r>
          </w:p>
          <w:p w14:paraId="422498FD" w14:textId="77777777" w:rsidR="00616F9F" w:rsidRPr="00FC2A1C" w:rsidRDefault="00616F9F" w:rsidP="00182AF2">
            <w:pPr>
              <w:rPr>
                <w:rFonts w:ascii="Cambria" w:hAnsi="Cambria"/>
                <w:sz w:val="22"/>
                <w:szCs w:val="22"/>
              </w:rPr>
            </w:pPr>
            <w:r w:rsidRPr="00FC2A1C">
              <w:rPr>
                <w:rFonts w:ascii="Cambria" w:hAnsi="Cambria"/>
                <w:sz w:val="22"/>
                <w:szCs w:val="22"/>
              </w:rPr>
              <w:t>Organizational Unit: RBA/Liberia</w:t>
            </w:r>
          </w:p>
          <w:p w14:paraId="110DFAA1" w14:textId="77777777" w:rsidR="00616F9F" w:rsidRPr="00FC2A1C" w:rsidRDefault="00616F9F" w:rsidP="00182AF2">
            <w:pPr>
              <w:rPr>
                <w:rFonts w:ascii="Cambria" w:hAnsi="Cambria"/>
                <w:sz w:val="22"/>
                <w:szCs w:val="22"/>
              </w:rPr>
            </w:pPr>
            <w:r w:rsidRPr="00FC2A1C">
              <w:rPr>
                <w:rFonts w:ascii="Cambria" w:hAnsi="Cambria"/>
                <w:sz w:val="22"/>
                <w:szCs w:val="22"/>
              </w:rPr>
              <w:t>Supervisor/ Grade: CTA, Elections</w:t>
            </w:r>
          </w:p>
          <w:p w14:paraId="6054A85C" w14:textId="77777777" w:rsidR="00616F9F" w:rsidRPr="00FC2A1C" w:rsidRDefault="00616F9F" w:rsidP="00182AF2">
            <w:pPr>
              <w:rPr>
                <w:rFonts w:ascii="Cambria" w:hAnsi="Cambria"/>
                <w:sz w:val="22"/>
                <w:szCs w:val="22"/>
              </w:rPr>
            </w:pPr>
            <w:r w:rsidRPr="00FC2A1C">
              <w:rPr>
                <w:rFonts w:ascii="Cambria" w:hAnsi="Cambria"/>
                <w:sz w:val="22"/>
                <w:szCs w:val="22"/>
              </w:rPr>
              <w:t xml:space="preserve">Post Status:    </w:t>
            </w:r>
            <w:r w:rsidRPr="00FC2A1C">
              <w:rPr>
                <w:rFonts w:ascii="Cambria" w:hAnsi="Cambria"/>
                <w:i/>
                <w:iCs/>
                <w:sz w:val="22"/>
                <w:szCs w:val="22"/>
              </w:rPr>
              <w:t>non-rotational</w:t>
            </w:r>
          </w:p>
          <w:p w14:paraId="2ACBC244" w14:textId="77777777" w:rsidR="00616F9F" w:rsidRPr="00FC2A1C" w:rsidRDefault="00616F9F" w:rsidP="00182AF2">
            <w:pPr>
              <w:rPr>
                <w:rFonts w:ascii="Cambria" w:hAnsi="Cambria"/>
                <w:sz w:val="22"/>
                <w:szCs w:val="22"/>
              </w:rPr>
            </w:pPr>
            <w:r w:rsidRPr="00FC2A1C">
              <w:rPr>
                <w:rFonts w:ascii="Cambria" w:hAnsi="Cambria"/>
                <w:sz w:val="22"/>
                <w:szCs w:val="22"/>
              </w:rPr>
              <w:t>Source of Funding:</w:t>
            </w:r>
          </w:p>
        </w:tc>
        <w:tc>
          <w:tcPr>
            <w:tcW w:w="4500" w:type="dxa"/>
          </w:tcPr>
          <w:p w14:paraId="65E8734F" w14:textId="77777777" w:rsidR="00616F9F" w:rsidRPr="00FC2A1C" w:rsidRDefault="00616F9F" w:rsidP="00182AF2">
            <w:pPr>
              <w:rPr>
                <w:rFonts w:ascii="Cambria" w:hAnsi="Cambria"/>
                <w:sz w:val="22"/>
                <w:szCs w:val="22"/>
              </w:rPr>
            </w:pPr>
            <w:r w:rsidRPr="00FC2A1C">
              <w:rPr>
                <w:rFonts w:ascii="Cambria" w:hAnsi="Cambria"/>
                <w:sz w:val="22"/>
                <w:szCs w:val="22"/>
              </w:rPr>
              <w:t>Current Grade:  P4</w:t>
            </w:r>
          </w:p>
          <w:p w14:paraId="219C77EA" w14:textId="77777777" w:rsidR="00616F9F" w:rsidRPr="00FC2A1C" w:rsidRDefault="00616F9F" w:rsidP="00182AF2">
            <w:pPr>
              <w:rPr>
                <w:rFonts w:ascii="Cambria" w:hAnsi="Cambria"/>
                <w:sz w:val="22"/>
                <w:szCs w:val="22"/>
              </w:rPr>
            </w:pPr>
            <w:r w:rsidRPr="00FC2A1C">
              <w:rPr>
                <w:rFonts w:ascii="Cambria" w:hAnsi="Cambria"/>
                <w:sz w:val="22"/>
                <w:szCs w:val="22"/>
              </w:rPr>
              <w:t>Proposed Grade: P4 (FTA)</w:t>
            </w:r>
          </w:p>
          <w:p w14:paraId="0AB11A29" w14:textId="77777777" w:rsidR="00616F9F" w:rsidRPr="00FC2A1C" w:rsidRDefault="00616F9F" w:rsidP="00182AF2">
            <w:pPr>
              <w:rPr>
                <w:rFonts w:ascii="Cambria" w:hAnsi="Cambria"/>
                <w:sz w:val="22"/>
                <w:szCs w:val="22"/>
              </w:rPr>
            </w:pPr>
            <w:r w:rsidRPr="00FC2A1C">
              <w:rPr>
                <w:rFonts w:ascii="Cambria" w:hAnsi="Cambria"/>
                <w:sz w:val="22"/>
                <w:szCs w:val="22"/>
              </w:rPr>
              <w:t>Approved Grade: P4</w:t>
            </w:r>
          </w:p>
          <w:p w14:paraId="47455BAE" w14:textId="77777777" w:rsidR="00616F9F" w:rsidRPr="00FC2A1C" w:rsidRDefault="00616F9F" w:rsidP="00182AF2">
            <w:pPr>
              <w:rPr>
                <w:rFonts w:ascii="Cambria" w:hAnsi="Cambria"/>
                <w:sz w:val="22"/>
                <w:szCs w:val="22"/>
              </w:rPr>
            </w:pPr>
            <w:r w:rsidRPr="00FC2A1C">
              <w:rPr>
                <w:rFonts w:ascii="Cambria" w:hAnsi="Cambria"/>
                <w:sz w:val="22"/>
                <w:szCs w:val="22"/>
              </w:rPr>
              <w:t>Post Classified by:</w:t>
            </w:r>
          </w:p>
          <w:p w14:paraId="4ADAF24F" w14:textId="77777777" w:rsidR="00616F9F" w:rsidRPr="00FC2A1C" w:rsidRDefault="00616F9F" w:rsidP="00182AF2">
            <w:pPr>
              <w:rPr>
                <w:rFonts w:ascii="Cambria" w:hAnsi="Cambria"/>
                <w:sz w:val="22"/>
                <w:szCs w:val="22"/>
              </w:rPr>
            </w:pPr>
            <w:r w:rsidRPr="00FC2A1C">
              <w:rPr>
                <w:rFonts w:ascii="Cambria" w:hAnsi="Cambria"/>
                <w:sz w:val="22"/>
                <w:szCs w:val="22"/>
              </w:rPr>
              <w:t xml:space="preserve">Classification Approved by: </w:t>
            </w:r>
          </w:p>
        </w:tc>
      </w:tr>
    </w:tbl>
    <w:p w14:paraId="16CB464C" w14:textId="77777777" w:rsidR="00616F9F" w:rsidRPr="00FC2A1C" w:rsidRDefault="00616F9F" w:rsidP="00616F9F">
      <w:pPr>
        <w:pStyle w:val="Heading1"/>
        <w:jc w:val="center"/>
        <w:rPr>
          <w:rFonts w:ascii="Cambria" w:hAnsi="Cambria"/>
          <w:sz w:val="22"/>
          <w:szCs w:val="22"/>
        </w:rPr>
      </w:pPr>
    </w:p>
    <w:p w14:paraId="0F54957F" w14:textId="77777777" w:rsidR="00616F9F" w:rsidRPr="00FC2A1C" w:rsidRDefault="00616F9F" w:rsidP="00616F9F">
      <w:pPr>
        <w:pStyle w:val="Heading1"/>
        <w:rPr>
          <w:rFonts w:ascii="Cambria" w:hAnsi="Cambria" w:cs="Arial"/>
          <w:sz w:val="22"/>
          <w:szCs w:val="22"/>
          <w:u w:val="single"/>
        </w:rPr>
      </w:pPr>
      <w:bookmarkStart w:id="32" w:name="_Toc402026571"/>
      <w:bookmarkStart w:id="33" w:name="_Toc403638413"/>
      <w:bookmarkStart w:id="34" w:name="_Toc421009914"/>
      <w:bookmarkStart w:id="35" w:name="_Toc421010003"/>
      <w:r w:rsidRPr="00FC2A1C">
        <w:rPr>
          <w:rFonts w:ascii="Cambria" w:hAnsi="Cambria" w:cs="Arial"/>
          <w:sz w:val="22"/>
          <w:szCs w:val="22"/>
          <w:highlight w:val="lightGray"/>
          <w:u w:val="single"/>
        </w:rPr>
        <w:t>II. Organizational Context</w:t>
      </w:r>
      <w:bookmarkEnd w:id="32"/>
      <w:bookmarkEnd w:id="33"/>
      <w:bookmarkEnd w:id="34"/>
      <w:bookmarkEnd w:id="35"/>
    </w:p>
    <w:p w14:paraId="3AF7F258" w14:textId="77777777" w:rsidR="00616F9F" w:rsidRPr="00FC2A1C" w:rsidRDefault="00616F9F" w:rsidP="00616F9F">
      <w:pPr>
        <w:pStyle w:val="Heading1"/>
        <w:rPr>
          <w:rFonts w:ascii="Cambria" w:hAnsi="Cambria" w:cs="Arial"/>
          <w:sz w:val="22"/>
          <w:szCs w:val="22"/>
        </w:rPr>
      </w:pPr>
      <w:r w:rsidRPr="00FC2A1C">
        <w:rPr>
          <w:rFonts w:ascii="Cambria" w:hAnsi="Cambria" w:cs="Arial"/>
          <w:sz w:val="22"/>
          <w:szCs w:val="22"/>
        </w:rPr>
        <w:t xml:space="preserve"> </w:t>
      </w:r>
    </w:p>
    <w:p w14:paraId="5518DF34" w14:textId="77777777" w:rsidR="00616F9F" w:rsidRPr="00FC2A1C" w:rsidRDefault="00616F9F" w:rsidP="00616F9F">
      <w:pPr>
        <w:autoSpaceDE w:val="0"/>
        <w:autoSpaceDN w:val="0"/>
        <w:adjustRightInd w:val="0"/>
        <w:jc w:val="both"/>
        <w:rPr>
          <w:rFonts w:ascii="Cambria" w:hAnsi="Cambria"/>
          <w:sz w:val="22"/>
          <w:szCs w:val="22"/>
        </w:rPr>
      </w:pPr>
      <w:r w:rsidRPr="00FC2A1C">
        <w:rPr>
          <w:rFonts w:ascii="Cambria" w:hAnsi="Cambria"/>
          <w:sz w:val="22"/>
          <w:szCs w:val="22"/>
        </w:rPr>
        <w:t xml:space="preserve">Successful conduct of the 2011 elections has been considered as significant step in the consolidation of democracy in Liberia. Furthermore, to ensure success in all future elections in Liberia, a series of administrative, capacity and legal challenges must be addressed. The election project therefore aims to extend the democratization process in Liberia, with specific emphasis on improving electoral institutions processes and laws. More specifically, the project will contribute to strengthening capacity of the electoral management body, enhancing electoral processes and support the ongoing process of the constitutional amendment as it relates to elections. The project will also promote effective election coordination and seek to mainstream gender and conflict preventative approaches in its activities. </w:t>
      </w:r>
    </w:p>
    <w:p w14:paraId="3637A170" w14:textId="77777777" w:rsidR="00616F9F" w:rsidRPr="00FC2A1C" w:rsidRDefault="00616F9F" w:rsidP="00616F9F">
      <w:pPr>
        <w:pStyle w:val="BodyText2"/>
        <w:spacing w:after="0" w:line="240" w:lineRule="auto"/>
        <w:ind w:right="180"/>
        <w:jc w:val="both"/>
        <w:rPr>
          <w:rFonts w:ascii="Cambria" w:hAnsi="Cambria"/>
          <w:sz w:val="22"/>
          <w:szCs w:val="22"/>
        </w:rPr>
      </w:pPr>
    </w:p>
    <w:p w14:paraId="0F390D79" w14:textId="77777777" w:rsidR="00616F9F" w:rsidRPr="00FC2A1C" w:rsidRDefault="00616F9F" w:rsidP="00616F9F">
      <w:pPr>
        <w:jc w:val="both"/>
        <w:rPr>
          <w:rFonts w:ascii="Cambria" w:hAnsi="Cambria"/>
          <w:sz w:val="22"/>
          <w:szCs w:val="22"/>
        </w:rPr>
      </w:pPr>
      <w:r w:rsidRPr="00FC2A1C">
        <w:rPr>
          <w:rFonts w:ascii="Cambria" w:hAnsi="Cambria"/>
          <w:sz w:val="22"/>
          <w:szCs w:val="22"/>
        </w:rPr>
        <w:t xml:space="preserve">UNDP, along with other partners, will provide technical and operational support to the NEC to assist in the organization and conduct of the 2017 Presidential and Legislative elections. The emphasis will be on capacity building and institutional support to the NEC to build up its own internal processes and systems to conduct free fair and credible elections. This would require dedicated technical and operational support of a Chief Technical Advisor that will also act as the Manager of the UNDP Project in Support of the 2015-2018 Liberian Electoral Cycle.  </w:t>
      </w:r>
    </w:p>
    <w:p w14:paraId="1AC68EE3" w14:textId="77777777" w:rsidR="00616F9F" w:rsidRPr="00FC2A1C" w:rsidRDefault="00616F9F" w:rsidP="00616F9F">
      <w:pPr>
        <w:rPr>
          <w:rFonts w:ascii="Cambria" w:hAnsi="Cambria" w:cs="Arial"/>
          <w:sz w:val="22"/>
          <w:szCs w:val="22"/>
        </w:rPr>
      </w:pPr>
    </w:p>
    <w:p w14:paraId="4E644938" w14:textId="4E8D137F" w:rsidR="00616F9F" w:rsidRPr="00FC2A1C" w:rsidRDefault="00616F9F" w:rsidP="00616F9F">
      <w:pPr>
        <w:jc w:val="both"/>
        <w:rPr>
          <w:rFonts w:ascii="Cambria" w:hAnsi="Cambria"/>
          <w:sz w:val="22"/>
          <w:szCs w:val="22"/>
        </w:rPr>
      </w:pPr>
      <w:r w:rsidRPr="00FC2A1C">
        <w:rPr>
          <w:rFonts w:ascii="Cambria" w:hAnsi="Cambria" w:cs="Arial"/>
          <w:sz w:val="22"/>
          <w:szCs w:val="22"/>
        </w:rPr>
        <w:t xml:space="preserve">The Training </w:t>
      </w:r>
      <w:r w:rsidR="00D51249">
        <w:rPr>
          <w:rFonts w:ascii="Cambria" w:hAnsi="Cambria" w:cs="Arial"/>
          <w:sz w:val="22"/>
          <w:szCs w:val="22"/>
        </w:rPr>
        <w:t xml:space="preserve">and Capacity Building </w:t>
      </w:r>
      <w:r w:rsidRPr="00FC2A1C">
        <w:rPr>
          <w:rFonts w:ascii="Cambria" w:hAnsi="Cambria" w:cs="Arial"/>
          <w:sz w:val="22"/>
          <w:szCs w:val="22"/>
        </w:rPr>
        <w:t xml:space="preserve">Specialist, under the direct supervision </w:t>
      </w:r>
      <w:r w:rsidR="003F2063">
        <w:rPr>
          <w:rFonts w:ascii="Cambria" w:hAnsi="Cambria" w:cs="Arial"/>
          <w:sz w:val="22"/>
          <w:szCs w:val="22"/>
        </w:rPr>
        <w:t>of the Chief Technical Advisor d</w:t>
      </w:r>
      <w:r w:rsidR="003F2063">
        <w:rPr>
          <w:rFonts w:ascii="Cambria" w:hAnsi="Cambria"/>
          <w:sz w:val="22"/>
          <w:szCs w:val="22"/>
        </w:rPr>
        <w:t>irectly implement</w:t>
      </w:r>
      <w:r w:rsidR="009E70B6">
        <w:rPr>
          <w:rFonts w:ascii="Cambria" w:hAnsi="Cambria"/>
          <w:sz w:val="22"/>
          <w:szCs w:val="22"/>
        </w:rPr>
        <w:t>s</w:t>
      </w:r>
      <w:r w:rsidR="003F2063">
        <w:rPr>
          <w:rFonts w:ascii="Cambria" w:hAnsi="Cambria"/>
          <w:sz w:val="22"/>
          <w:szCs w:val="22"/>
        </w:rPr>
        <w:t xml:space="preserve"> the project activities</w:t>
      </w:r>
      <w:r w:rsidRPr="00FC2A1C">
        <w:rPr>
          <w:rFonts w:ascii="Cambria" w:hAnsi="Cambria" w:cs="Arial"/>
          <w:sz w:val="22"/>
          <w:szCs w:val="22"/>
        </w:rPr>
        <w:t>, works in close collaboration with the NEC, UNDP Country Office, UNDP HQs staff and Government officials to successfully design, develop and deliver training related to capacity building program and electoral operations.</w:t>
      </w:r>
    </w:p>
    <w:p w14:paraId="7859D05E" w14:textId="77777777" w:rsidR="00616F9F" w:rsidRPr="00FC2A1C" w:rsidRDefault="00616F9F" w:rsidP="00616F9F">
      <w:pPr>
        <w:rPr>
          <w:rFonts w:ascii="Cambria" w:hAnsi="Cambria"/>
          <w:sz w:val="22"/>
          <w:szCs w:val="22"/>
        </w:rPr>
      </w:pPr>
    </w:p>
    <w:p w14:paraId="289B9CFD" w14:textId="77777777" w:rsidR="00616F9F" w:rsidRPr="00FC2A1C" w:rsidRDefault="00616F9F" w:rsidP="00616F9F">
      <w:pPr>
        <w:pStyle w:val="Heading1"/>
        <w:rPr>
          <w:rFonts w:ascii="Cambria" w:hAnsi="Cambria" w:cs="Arial"/>
          <w:sz w:val="22"/>
          <w:szCs w:val="22"/>
          <w:u w:val="single"/>
        </w:rPr>
      </w:pPr>
      <w:bookmarkStart w:id="36" w:name="_Toc402026572"/>
      <w:bookmarkStart w:id="37" w:name="_Toc403638414"/>
      <w:bookmarkStart w:id="38" w:name="_Toc421009915"/>
      <w:bookmarkStart w:id="39" w:name="_Toc421010004"/>
      <w:r w:rsidRPr="00FC2A1C">
        <w:rPr>
          <w:rFonts w:ascii="Cambria" w:hAnsi="Cambria" w:cs="Arial"/>
          <w:sz w:val="22"/>
          <w:szCs w:val="22"/>
          <w:highlight w:val="lightGray"/>
          <w:u w:val="single"/>
        </w:rPr>
        <w:t>III. Functions / Key Results Expected</w:t>
      </w:r>
      <w:bookmarkEnd w:id="36"/>
      <w:bookmarkEnd w:id="37"/>
      <w:bookmarkEnd w:id="38"/>
      <w:bookmarkEnd w:id="39"/>
    </w:p>
    <w:p w14:paraId="49D4CD93" w14:textId="42991BF3" w:rsidR="00D51249" w:rsidRPr="00A12F4F" w:rsidRDefault="00D51249" w:rsidP="00A12F4F">
      <w:pPr>
        <w:contextualSpacing/>
        <w:jc w:val="both"/>
        <w:rPr>
          <w:rFonts w:ascii="Cambria" w:hAnsi="Cambria"/>
          <w:sz w:val="22"/>
          <w:szCs w:val="22"/>
        </w:rPr>
      </w:pPr>
    </w:p>
    <w:p w14:paraId="28A4A6F3" w14:textId="77777777" w:rsidR="00616F9F" w:rsidRPr="00FC2A1C" w:rsidRDefault="00616F9F" w:rsidP="005C69DB">
      <w:pPr>
        <w:numPr>
          <w:ilvl w:val="0"/>
          <w:numId w:val="18"/>
        </w:numPr>
        <w:jc w:val="both"/>
        <w:rPr>
          <w:rFonts w:ascii="Cambria" w:hAnsi="Cambria"/>
          <w:sz w:val="22"/>
          <w:szCs w:val="22"/>
        </w:rPr>
      </w:pPr>
      <w:r w:rsidRPr="00FC2A1C">
        <w:rPr>
          <w:rFonts w:ascii="Cambria" w:hAnsi="Cambria"/>
          <w:sz w:val="22"/>
          <w:szCs w:val="22"/>
        </w:rPr>
        <w:t>Advise on developing and implementing a long term training and a strategic capacity development plan;</w:t>
      </w:r>
    </w:p>
    <w:p w14:paraId="4FA575F1" w14:textId="77777777" w:rsidR="00616F9F" w:rsidRPr="00FC2A1C" w:rsidRDefault="00616F9F" w:rsidP="005C69DB">
      <w:pPr>
        <w:numPr>
          <w:ilvl w:val="0"/>
          <w:numId w:val="18"/>
        </w:numPr>
        <w:jc w:val="both"/>
        <w:rPr>
          <w:rFonts w:ascii="Cambria" w:hAnsi="Cambria"/>
          <w:sz w:val="22"/>
          <w:szCs w:val="22"/>
        </w:rPr>
      </w:pPr>
      <w:r w:rsidRPr="00FC2A1C">
        <w:rPr>
          <w:rFonts w:ascii="Cambria" w:hAnsi="Cambria"/>
          <w:sz w:val="22"/>
          <w:szCs w:val="22"/>
        </w:rPr>
        <w:t>Identify specific capacity building requirements and define the skills needed for the different participating stakeholders;</w:t>
      </w:r>
    </w:p>
    <w:p w14:paraId="19AA8B33" w14:textId="77777777" w:rsidR="00616F9F" w:rsidRPr="00FC2A1C" w:rsidRDefault="00616F9F" w:rsidP="005C69DB">
      <w:pPr>
        <w:numPr>
          <w:ilvl w:val="0"/>
          <w:numId w:val="18"/>
        </w:numPr>
        <w:jc w:val="both"/>
        <w:rPr>
          <w:rFonts w:ascii="Cambria" w:hAnsi="Cambria"/>
          <w:sz w:val="22"/>
          <w:szCs w:val="22"/>
        </w:rPr>
      </w:pPr>
      <w:r w:rsidRPr="00FC2A1C">
        <w:rPr>
          <w:rFonts w:ascii="Cambria" w:hAnsi="Cambria"/>
          <w:sz w:val="22"/>
          <w:szCs w:val="22"/>
        </w:rPr>
        <w:t>Provide expert advice and guidance to the NEC on all training and capacity building related matters;</w:t>
      </w:r>
    </w:p>
    <w:p w14:paraId="3EAAE58A" w14:textId="77777777" w:rsidR="00616F9F" w:rsidRPr="00FC2A1C" w:rsidRDefault="00616F9F" w:rsidP="005C69DB">
      <w:pPr>
        <w:numPr>
          <w:ilvl w:val="0"/>
          <w:numId w:val="18"/>
        </w:numPr>
        <w:jc w:val="both"/>
        <w:rPr>
          <w:rFonts w:ascii="Cambria" w:hAnsi="Cambria"/>
          <w:sz w:val="22"/>
          <w:szCs w:val="22"/>
        </w:rPr>
      </w:pPr>
      <w:r w:rsidRPr="00FC2A1C">
        <w:rPr>
          <w:rFonts w:ascii="Cambria" w:hAnsi="Cambria"/>
          <w:sz w:val="22"/>
          <w:szCs w:val="22"/>
        </w:rPr>
        <w:t>Familiarize relevant NEC staff with international best practice on capacity development activities;</w:t>
      </w:r>
    </w:p>
    <w:p w14:paraId="3D34B9F2" w14:textId="77777777" w:rsidR="00616F9F" w:rsidRPr="00FC2A1C" w:rsidRDefault="00616F9F" w:rsidP="005C69DB">
      <w:pPr>
        <w:numPr>
          <w:ilvl w:val="0"/>
          <w:numId w:val="18"/>
        </w:numPr>
        <w:jc w:val="both"/>
        <w:rPr>
          <w:rFonts w:ascii="Cambria" w:hAnsi="Cambria"/>
          <w:sz w:val="22"/>
          <w:szCs w:val="22"/>
        </w:rPr>
      </w:pPr>
      <w:r w:rsidRPr="00FC2A1C">
        <w:rPr>
          <w:rFonts w:ascii="Cambria" w:hAnsi="Cambria"/>
          <w:sz w:val="22"/>
          <w:szCs w:val="22"/>
        </w:rPr>
        <w:t xml:space="preserve">Advise the election project and NEC on designing and implementing training and capacity development program(s) to improve NEC staff capacity at HQ and magisterial level. The training </w:t>
      </w:r>
      <w:r w:rsidRPr="00FC2A1C">
        <w:rPr>
          <w:rFonts w:ascii="Cambria" w:hAnsi="Cambria"/>
          <w:sz w:val="22"/>
          <w:szCs w:val="22"/>
        </w:rPr>
        <w:lastRenderedPageBreak/>
        <w:t xml:space="preserve">program(s) will include BRIDGE (“Building Resources in Democracy, Governance and Elections” Project) modules customized to Liberian electoral experience; </w:t>
      </w:r>
    </w:p>
    <w:p w14:paraId="2ACE5873" w14:textId="77777777" w:rsidR="00616F9F" w:rsidRPr="00FC2A1C" w:rsidRDefault="00616F9F" w:rsidP="005C69DB">
      <w:pPr>
        <w:numPr>
          <w:ilvl w:val="0"/>
          <w:numId w:val="18"/>
        </w:numPr>
        <w:jc w:val="both"/>
        <w:rPr>
          <w:rFonts w:ascii="Cambria" w:hAnsi="Cambria"/>
          <w:sz w:val="22"/>
          <w:szCs w:val="22"/>
        </w:rPr>
      </w:pPr>
      <w:r w:rsidRPr="00FC2A1C">
        <w:rPr>
          <w:rFonts w:ascii="Cambria" w:hAnsi="Cambria"/>
          <w:sz w:val="22"/>
          <w:szCs w:val="22"/>
        </w:rPr>
        <w:t>Conduct capacity development activities with the NEC and electoral stakeholders including BRIDGE training for the commissioners, secretariat and magisterial staff;</w:t>
      </w:r>
    </w:p>
    <w:p w14:paraId="4923FDF5" w14:textId="77777777" w:rsidR="00616F9F" w:rsidRPr="00FC2A1C" w:rsidRDefault="00616F9F" w:rsidP="005C69DB">
      <w:pPr>
        <w:numPr>
          <w:ilvl w:val="0"/>
          <w:numId w:val="18"/>
        </w:numPr>
        <w:jc w:val="both"/>
        <w:rPr>
          <w:rFonts w:ascii="Cambria" w:hAnsi="Cambria"/>
          <w:sz w:val="22"/>
          <w:szCs w:val="22"/>
        </w:rPr>
      </w:pPr>
      <w:r w:rsidRPr="00FC2A1C">
        <w:rPr>
          <w:rFonts w:ascii="Cambria" w:hAnsi="Cambria"/>
          <w:sz w:val="22"/>
          <w:szCs w:val="22"/>
        </w:rPr>
        <w:t>Develop and cost capacity building workshops for participating stakeholders, design capacity building modules and training plans;</w:t>
      </w:r>
    </w:p>
    <w:p w14:paraId="04D2731A" w14:textId="77777777" w:rsidR="00616F9F" w:rsidRPr="00FC2A1C" w:rsidRDefault="00616F9F" w:rsidP="005C69DB">
      <w:pPr>
        <w:numPr>
          <w:ilvl w:val="0"/>
          <w:numId w:val="18"/>
        </w:numPr>
        <w:jc w:val="both"/>
        <w:rPr>
          <w:rFonts w:ascii="Cambria" w:hAnsi="Cambria"/>
          <w:sz w:val="22"/>
          <w:szCs w:val="22"/>
        </w:rPr>
      </w:pPr>
      <w:r w:rsidRPr="00FC2A1C">
        <w:rPr>
          <w:rFonts w:ascii="Cambria" w:hAnsi="Cambria"/>
          <w:sz w:val="22"/>
          <w:szCs w:val="22"/>
        </w:rPr>
        <w:t>Advise the NEC that identifies the relevant areas and functions in the developing of training materials, planning, preparation and implementation of operational training programs for upcoming election;</w:t>
      </w:r>
    </w:p>
    <w:p w14:paraId="189670C8" w14:textId="77777777" w:rsidR="00616F9F" w:rsidRPr="00FC2A1C" w:rsidRDefault="00616F9F" w:rsidP="005C69DB">
      <w:pPr>
        <w:numPr>
          <w:ilvl w:val="0"/>
          <w:numId w:val="18"/>
        </w:numPr>
        <w:jc w:val="both"/>
        <w:rPr>
          <w:rFonts w:ascii="Cambria" w:hAnsi="Cambria"/>
          <w:sz w:val="22"/>
          <w:szCs w:val="22"/>
        </w:rPr>
      </w:pPr>
      <w:r w:rsidRPr="00FC2A1C">
        <w:rPr>
          <w:rFonts w:ascii="Cambria" w:hAnsi="Cambria"/>
          <w:sz w:val="22"/>
          <w:szCs w:val="22"/>
        </w:rPr>
        <w:t>Assist in the design, planning and implementation of other capacity building activities if required, such as study tours, peer-to-peer visits and participation in workshops and conferences;</w:t>
      </w:r>
    </w:p>
    <w:p w14:paraId="5E71754E" w14:textId="77777777" w:rsidR="00616F9F" w:rsidRPr="00FC2A1C" w:rsidRDefault="00616F9F" w:rsidP="005C69DB">
      <w:pPr>
        <w:numPr>
          <w:ilvl w:val="0"/>
          <w:numId w:val="18"/>
        </w:numPr>
        <w:jc w:val="both"/>
        <w:rPr>
          <w:rFonts w:ascii="Cambria" w:hAnsi="Cambria"/>
          <w:sz w:val="22"/>
          <w:szCs w:val="22"/>
        </w:rPr>
      </w:pPr>
      <w:r w:rsidRPr="00FC2A1C">
        <w:rPr>
          <w:rFonts w:ascii="Cambria" w:hAnsi="Cambria"/>
          <w:sz w:val="22"/>
          <w:szCs w:val="22"/>
        </w:rPr>
        <w:t>Support the NEC to plan and conduct credible future elections with minimal external support;</w:t>
      </w:r>
    </w:p>
    <w:p w14:paraId="41AE2A92" w14:textId="77777777" w:rsidR="00616F9F" w:rsidRPr="00FC2A1C" w:rsidRDefault="00616F9F" w:rsidP="005C69DB">
      <w:pPr>
        <w:numPr>
          <w:ilvl w:val="0"/>
          <w:numId w:val="15"/>
        </w:numPr>
        <w:jc w:val="both"/>
        <w:rPr>
          <w:rFonts w:ascii="Cambria" w:hAnsi="Cambria"/>
          <w:sz w:val="22"/>
          <w:szCs w:val="22"/>
        </w:rPr>
      </w:pPr>
      <w:r w:rsidRPr="00FC2A1C">
        <w:rPr>
          <w:rFonts w:ascii="Cambria" w:hAnsi="Cambria"/>
          <w:sz w:val="22"/>
          <w:szCs w:val="22"/>
        </w:rPr>
        <w:t>Assist the NEC in managing and coordinating and re-profiling of the Procedures and Training section;</w:t>
      </w:r>
    </w:p>
    <w:p w14:paraId="51A3F8D5" w14:textId="77777777" w:rsidR="00616F9F" w:rsidRPr="00FC2A1C" w:rsidRDefault="00616F9F" w:rsidP="005C69DB">
      <w:pPr>
        <w:numPr>
          <w:ilvl w:val="0"/>
          <w:numId w:val="15"/>
        </w:numPr>
        <w:jc w:val="both"/>
        <w:rPr>
          <w:rFonts w:ascii="Cambria" w:hAnsi="Cambria"/>
          <w:sz w:val="22"/>
          <w:szCs w:val="22"/>
        </w:rPr>
      </w:pPr>
      <w:r w:rsidRPr="00FC2A1C">
        <w:rPr>
          <w:rFonts w:ascii="Cambria" w:hAnsi="Cambria"/>
          <w:sz w:val="22"/>
          <w:szCs w:val="22"/>
        </w:rPr>
        <w:t>Assist the development of the procedural framework including procedures on the nomination of candidates, voter registration, polling and counting as well as related operational forms;</w:t>
      </w:r>
    </w:p>
    <w:p w14:paraId="1A8DDC65" w14:textId="77777777" w:rsidR="00616F9F" w:rsidRPr="00FC2A1C" w:rsidRDefault="00616F9F" w:rsidP="005C69DB">
      <w:pPr>
        <w:numPr>
          <w:ilvl w:val="0"/>
          <w:numId w:val="15"/>
        </w:numPr>
        <w:jc w:val="both"/>
        <w:rPr>
          <w:rFonts w:ascii="Cambria" w:hAnsi="Cambria"/>
          <w:sz w:val="22"/>
          <w:szCs w:val="22"/>
        </w:rPr>
      </w:pPr>
      <w:r w:rsidRPr="00FC2A1C">
        <w:rPr>
          <w:rFonts w:ascii="Cambria" w:hAnsi="Cambria"/>
          <w:sz w:val="22"/>
          <w:szCs w:val="22"/>
        </w:rPr>
        <w:t>Manage the development of specifications for electoral materials including manuals and forms;</w:t>
      </w:r>
    </w:p>
    <w:p w14:paraId="4F4CE070" w14:textId="77777777" w:rsidR="00616F9F" w:rsidRPr="00FC2A1C" w:rsidRDefault="00616F9F" w:rsidP="005C69DB">
      <w:pPr>
        <w:numPr>
          <w:ilvl w:val="0"/>
          <w:numId w:val="15"/>
        </w:numPr>
        <w:jc w:val="both"/>
        <w:rPr>
          <w:rFonts w:ascii="Cambria" w:hAnsi="Cambria"/>
          <w:sz w:val="22"/>
          <w:szCs w:val="22"/>
        </w:rPr>
      </w:pPr>
      <w:r w:rsidRPr="00FC2A1C">
        <w:rPr>
          <w:rFonts w:ascii="Cambria" w:hAnsi="Cambria"/>
          <w:sz w:val="22"/>
          <w:szCs w:val="22"/>
        </w:rPr>
        <w:t>Manage the coordination of briefings and develop briefing packs on operational issues for new recruits;</w:t>
      </w:r>
    </w:p>
    <w:p w14:paraId="534B090B" w14:textId="77777777" w:rsidR="00616F9F" w:rsidRPr="00FC2A1C" w:rsidRDefault="00616F9F" w:rsidP="005C69DB">
      <w:pPr>
        <w:numPr>
          <w:ilvl w:val="0"/>
          <w:numId w:val="15"/>
        </w:numPr>
        <w:jc w:val="both"/>
        <w:rPr>
          <w:rFonts w:ascii="Cambria" w:hAnsi="Cambria"/>
          <w:sz w:val="22"/>
          <w:szCs w:val="22"/>
        </w:rPr>
      </w:pPr>
      <w:r w:rsidRPr="00FC2A1C">
        <w:rPr>
          <w:rFonts w:ascii="Cambria" w:hAnsi="Cambria"/>
          <w:sz w:val="22"/>
          <w:szCs w:val="22"/>
        </w:rPr>
        <w:t xml:space="preserve">Ensure all procedures and training materials developed and distributed by the section conform to the legal framework and NEC policies; </w:t>
      </w:r>
    </w:p>
    <w:p w14:paraId="00A6DB78" w14:textId="77777777" w:rsidR="00616F9F" w:rsidRPr="00FC2A1C" w:rsidRDefault="00616F9F" w:rsidP="005C69DB">
      <w:pPr>
        <w:numPr>
          <w:ilvl w:val="0"/>
          <w:numId w:val="15"/>
        </w:numPr>
        <w:jc w:val="both"/>
        <w:rPr>
          <w:rFonts w:ascii="Cambria" w:hAnsi="Cambria"/>
          <w:sz w:val="22"/>
          <w:szCs w:val="22"/>
        </w:rPr>
      </w:pPr>
      <w:r w:rsidRPr="00FC2A1C">
        <w:rPr>
          <w:rFonts w:ascii="Cambria" w:hAnsi="Cambria"/>
          <w:sz w:val="22"/>
          <w:szCs w:val="22"/>
        </w:rPr>
        <w:t>Co-ordinates assistance and advice to district Offices from the unit;</w:t>
      </w:r>
    </w:p>
    <w:p w14:paraId="1C3E305C" w14:textId="77777777" w:rsidR="00616F9F" w:rsidRPr="00FC2A1C" w:rsidRDefault="00616F9F" w:rsidP="005C69DB">
      <w:pPr>
        <w:numPr>
          <w:ilvl w:val="0"/>
          <w:numId w:val="15"/>
        </w:numPr>
        <w:jc w:val="both"/>
        <w:rPr>
          <w:rFonts w:ascii="Cambria" w:hAnsi="Cambria"/>
          <w:sz w:val="22"/>
          <w:szCs w:val="22"/>
        </w:rPr>
      </w:pPr>
      <w:r w:rsidRPr="00FC2A1C">
        <w:rPr>
          <w:rFonts w:ascii="Cambria" w:hAnsi="Cambria"/>
          <w:sz w:val="22"/>
          <w:szCs w:val="22"/>
        </w:rPr>
        <w:t>Provides periodic status reports to the Chief Technical Advisor on the development of procedures, strategies and plans for training and progress with the implementation of these plans;</w:t>
      </w:r>
    </w:p>
    <w:p w14:paraId="18D201E2" w14:textId="77777777" w:rsidR="00616F9F" w:rsidRDefault="00616F9F" w:rsidP="005C69DB">
      <w:pPr>
        <w:numPr>
          <w:ilvl w:val="0"/>
          <w:numId w:val="15"/>
        </w:numPr>
        <w:jc w:val="both"/>
        <w:rPr>
          <w:rFonts w:ascii="Cambria" w:hAnsi="Cambria"/>
          <w:sz w:val="22"/>
          <w:szCs w:val="22"/>
        </w:rPr>
      </w:pPr>
      <w:r w:rsidRPr="00FC2A1C">
        <w:rPr>
          <w:rFonts w:ascii="Cambria" w:hAnsi="Cambria"/>
          <w:sz w:val="22"/>
          <w:szCs w:val="22"/>
        </w:rPr>
        <w:t xml:space="preserve">Carries out any other electoral tasks at the request of the Chief Technical Advisor. </w:t>
      </w:r>
    </w:p>
    <w:p w14:paraId="4B9EEC84" w14:textId="77777777" w:rsidR="00830D08" w:rsidRPr="00FC2A1C" w:rsidRDefault="00830D08" w:rsidP="005C69DB">
      <w:pPr>
        <w:numPr>
          <w:ilvl w:val="0"/>
          <w:numId w:val="15"/>
        </w:numPr>
        <w:jc w:val="both"/>
        <w:rPr>
          <w:rFonts w:ascii="Cambria" w:hAnsi="Cambria"/>
          <w:sz w:val="22"/>
          <w:szCs w:val="22"/>
        </w:rPr>
      </w:pPr>
      <w:r>
        <w:rPr>
          <w:rFonts w:ascii="Cambria" w:hAnsi="Cambria"/>
          <w:sz w:val="22"/>
          <w:szCs w:val="22"/>
        </w:rPr>
        <w:t>Coordinate with the capacity development activities financed by other sources and donors</w:t>
      </w:r>
    </w:p>
    <w:p w14:paraId="2AE468FF" w14:textId="77777777" w:rsidR="00616F9F" w:rsidRPr="00FC2A1C" w:rsidRDefault="00616F9F" w:rsidP="00616F9F">
      <w:pPr>
        <w:rPr>
          <w:rFonts w:ascii="Cambria" w:hAnsi="Cambria"/>
          <w:sz w:val="22"/>
          <w:szCs w:val="22"/>
        </w:rPr>
      </w:pPr>
    </w:p>
    <w:p w14:paraId="179CC320" w14:textId="77777777" w:rsidR="00616F9F" w:rsidRPr="00FC2A1C" w:rsidRDefault="00616F9F" w:rsidP="00616F9F">
      <w:pPr>
        <w:rPr>
          <w:rFonts w:ascii="Cambria" w:hAnsi="Cambria"/>
          <w:b/>
          <w:sz w:val="22"/>
          <w:szCs w:val="22"/>
          <w:u w:val="single"/>
        </w:rPr>
      </w:pPr>
      <w:r w:rsidRPr="00FC2A1C">
        <w:rPr>
          <w:rFonts w:ascii="Cambria" w:hAnsi="Cambria"/>
          <w:b/>
          <w:sz w:val="22"/>
          <w:szCs w:val="22"/>
          <w:highlight w:val="lightGray"/>
          <w:u w:val="single"/>
        </w:rPr>
        <w:t>IV. Competencies and Critical Success Factors</w:t>
      </w:r>
    </w:p>
    <w:p w14:paraId="73F656D9" w14:textId="77777777" w:rsidR="00616F9F" w:rsidRPr="00FC2A1C" w:rsidRDefault="00616F9F" w:rsidP="00616F9F">
      <w:pPr>
        <w:rPr>
          <w:rFonts w:ascii="Cambria" w:hAnsi="Cambria"/>
          <w:b/>
          <w:sz w:val="22"/>
          <w:szCs w:val="22"/>
        </w:rPr>
      </w:pPr>
    </w:p>
    <w:p w14:paraId="4C6EB3D3" w14:textId="77777777" w:rsidR="00616F9F" w:rsidRPr="00FC2A1C" w:rsidRDefault="00616F9F" w:rsidP="00616F9F">
      <w:pPr>
        <w:jc w:val="both"/>
        <w:rPr>
          <w:rFonts w:ascii="Cambria" w:hAnsi="Cambria" w:cs="Arial"/>
          <w:b/>
          <w:color w:val="000000"/>
          <w:sz w:val="22"/>
          <w:szCs w:val="22"/>
        </w:rPr>
      </w:pPr>
      <w:r w:rsidRPr="00FC2A1C">
        <w:rPr>
          <w:rFonts w:ascii="Cambria" w:hAnsi="Cambria" w:cs="Arial"/>
          <w:b/>
          <w:color w:val="000000"/>
          <w:sz w:val="22"/>
          <w:szCs w:val="22"/>
        </w:rPr>
        <w:t>Functional Competencies:</w:t>
      </w:r>
    </w:p>
    <w:p w14:paraId="4DF57C32" w14:textId="77777777" w:rsidR="00616F9F" w:rsidRPr="00FC2A1C" w:rsidRDefault="00616F9F" w:rsidP="00616F9F">
      <w:pPr>
        <w:rPr>
          <w:rFonts w:ascii="Cambria" w:hAnsi="Cambria" w:cs="Arial"/>
          <w:color w:val="000000"/>
          <w:sz w:val="22"/>
          <w:szCs w:val="22"/>
          <w:u w:val="single"/>
        </w:rPr>
      </w:pPr>
      <w:r w:rsidRPr="00FC2A1C">
        <w:rPr>
          <w:rFonts w:ascii="Cambria" w:hAnsi="Cambria" w:cs="Arial"/>
          <w:color w:val="000000"/>
          <w:sz w:val="22"/>
          <w:szCs w:val="22"/>
          <w:u w:val="single"/>
        </w:rPr>
        <w:t>Knowledge Management and Learning</w:t>
      </w:r>
    </w:p>
    <w:p w14:paraId="5DAA5C22" w14:textId="77777777" w:rsidR="00616F9F" w:rsidRPr="00FC2A1C" w:rsidRDefault="00616F9F" w:rsidP="005C69DB">
      <w:pPr>
        <w:numPr>
          <w:ilvl w:val="0"/>
          <w:numId w:val="12"/>
        </w:numPr>
        <w:jc w:val="both"/>
        <w:rPr>
          <w:rFonts w:ascii="Cambria" w:hAnsi="Cambria"/>
          <w:sz w:val="22"/>
          <w:szCs w:val="22"/>
        </w:rPr>
      </w:pPr>
      <w:r w:rsidRPr="00FC2A1C">
        <w:rPr>
          <w:rFonts w:ascii="Cambria" w:hAnsi="Cambria" w:cs="Arial"/>
          <w:bCs/>
          <w:color w:val="000000"/>
          <w:sz w:val="22"/>
          <w:szCs w:val="22"/>
        </w:rPr>
        <w:t xml:space="preserve">Promotes knowledge management in UNDP and a learning environment in the </w:t>
      </w:r>
      <w:r w:rsidRPr="00FC2A1C">
        <w:rPr>
          <w:rFonts w:ascii="Cambria" w:hAnsi="Cambria"/>
          <w:sz w:val="22"/>
          <w:szCs w:val="22"/>
        </w:rPr>
        <w:t>office through leadership and personal example</w:t>
      </w:r>
    </w:p>
    <w:p w14:paraId="6B9D799D" w14:textId="77777777" w:rsidR="00616F9F" w:rsidRPr="00FC2A1C" w:rsidRDefault="00616F9F" w:rsidP="005C69DB">
      <w:pPr>
        <w:numPr>
          <w:ilvl w:val="0"/>
          <w:numId w:val="12"/>
        </w:numPr>
        <w:jc w:val="both"/>
        <w:rPr>
          <w:rFonts w:ascii="Cambria" w:hAnsi="Cambria" w:cs="Arial"/>
          <w:color w:val="000000"/>
          <w:sz w:val="22"/>
          <w:szCs w:val="22"/>
        </w:rPr>
      </w:pPr>
      <w:r w:rsidRPr="00FC2A1C">
        <w:rPr>
          <w:rFonts w:ascii="Cambria" w:hAnsi="Cambria" w:cs="Arial"/>
          <w:color w:val="000000"/>
          <w:sz w:val="22"/>
          <w:szCs w:val="22"/>
        </w:rPr>
        <w:t xml:space="preserve">Actively works towards continuing personal learning and development in one or more Practice Areas, acts on learning plan and applies newly acquired skills </w:t>
      </w:r>
    </w:p>
    <w:p w14:paraId="134F6024" w14:textId="77777777" w:rsidR="00616F9F" w:rsidRPr="00FC2A1C" w:rsidRDefault="00616F9F" w:rsidP="00616F9F">
      <w:pPr>
        <w:jc w:val="both"/>
        <w:rPr>
          <w:rFonts w:ascii="Cambria" w:hAnsi="Cambria" w:cs="Arial"/>
          <w:bCs/>
          <w:color w:val="000000"/>
          <w:sz w:val="22"/>
          <w:szCs w:val="22"/>
          <w:u w:val="single"/>
        </w:rPr>
      </w:pPr>
    </w:p>
    <w:p w14:paraId="67281254" w14:textId="77777777" w:rsidR="00616F9F" w:rsidRPr="00FC2A1C" w:rsidRDefault="00616F9F" w:rsidP="00616F9F">
      <w:pPr>
        <w:rPr>
          <w:rFonts w:ascii="Cambria" w:hAnsi="Cambria" w:cs="Arial"/>
          <w:color w:val="000000"/>
          <w:sz w:val="22"/>
          <w:szCs w:val="22"/>
          <w:u w:val="single"/>
        </w:rPr>
      </w:pPr>
      <w:r w:rsidRPr="00FC2A1C">
        <w:rPr>
          <w:rFonts w:ascii="Cambria" w:hAnsi="Cambria" w:cs="Arial"/>
          <w:color w:val="000000"/>
          <w:sz w:val="22"/>
          <w:szCs w:val="22"/>
          <w:u w:val="single"/>
        </w:rPr>
        <w:t>Development and Operational Effectiveness</w:t>
      </w:r>
    </w:p>
    <w:p w14:paraId="075404C6" w14:textId="77777777" w:rsidR="00616F9F" w:rsidRPr="00FC2A1C" w:rsidRDefault="00616F9F" w:rsidP="005C69DB">
      <w:pPr>
        <w:numPr>
          <w:ilvl w:val="0"/>
          <w:numId w:val="13"/>
        </w:numPr>
        <w:jc w:val="both"/>
        <w:rPr>
          <w:rFonts w:ascii="Cambria" w:hAnsi="Cambria" w:cs="Arial"/>
          <w:color w:val="000000"/>
          <w:sz w:val="22"/>
          <w:szCs w:val="22"/>
        </w:rPr>
      </w:pPr>
      <w:r w:rsidRPr="00FC2A1C">
        <w:rPr>
          <w:rFonts w:ascii="Cambria" w:hAnsi="Cambria" w:cs="Arial"/>
          <w:color w:val="000000"/>
          <w:sz w:val="22"/>
          <w:szCs w:val="22"/>
        </w:rPr>
        <w:t xml:space="preserve">Ability to lead strategic planning, results-based management and reporting </w:t>
      </w:r>
    </w:p>
    <w:p w14:paraId="7FD34047" w14:textId="73EFF720" w:rsidR="00616F9F" w:rsidRPr="00FC2A1C" w:rsidRDefault="00616F9F" w:rsidP="005C69DB">
      <w:pPr>
        <w:numPr>
          <w:ilvl w:val="0"/>
          <w:numId w:val="13"/>
        </w:numPr>
        <w:jc w:val="both"/>
        <w:rPr>
          <w:rFonts w:ascii="Cambria" w:hAnsi="Cambria" w:cs="Arial"/>
          <w:bCs/>
          <w:color w:val="000000"/>
          <w:sz w:val="22"/>
          <w:szCs w:val="22"/>
          <w:u w:val="single"/>
        </w:rPr>
      </w:pPr>
      <w:r w:rsidRPr="00FC2A1C">
        <w:rPr>
          <w:rFonts w:ascii="Cambria" w:hAnsi="Cambria" w:cs="Arial"/>
          <w:color w:val="000000"/>
          <w:sz w:val="22"/>
          <w:szCs w:val="22"/>
        </w:rPr>
        <w:t>Excellent IT skills</w:t>
      </w:r>
    </w:p>
    <w:p w14:paraId="6655E365" w14:textId="77777777" w:rsidR="00616F9F" w:rsidRPr="00FC2A1C" w:rsidRDefault="00616F9F" w:rsidP="005C69DB">
      <w:pPr>
        <w:numPr>
          <w:ilvl w:val="0"/>
          <w:numId w:val="13"/>
        </w:numPr>
        <w:jc w:val="both"/>
        <w:rPr>
          <w:rFonts w:ascii="Cambria" w:hAnsi="Cambria" w:cs="Arial"/>
          <w:color w:val="000000"/>
          <w:sz w:val="22"/>
          <w:szCs w:val="22"/>
        </w:rPr>
      </w:pPr>
      <w:r w:rsidRPr="00FC2A1C">
        <w:rPr>
          <w:rFonts w:ascii="Cambria" w:hAnsi="Cambria" w:cs="Arial"/>
          <w:color w:val="000000"/>
          <w:sz w:val="22"/>
          <w:szCs w:val="22"/>
        </w:rPr>
        <w:t>Ability to implement new systems and affect staff behavioral/ attitudinal change</w:t>
      </w:r>
    </w:p>
    <w:p w14:paraId="0801806C" w14:textId="77777777" w:rsidR="00616F9F" w:rsidRPr="00FC2A1C" w:rsidRDefault="00616F9F" w:rsidP="00616F9F">
      <w:pPr>
        <w:jc w:val="both"/>
        <w:rPr>
          <w:rFonts w:ascii="Cambria" w:hAnsi="Cambria" w:cs="Arial"/>
          <w:bCs/>
          <w:color w:val="000000"/>
          <w:sz w:val="22"/>
          <w:szCs w:val="22"/>
          <w:u w:val="single"/>
        </w:rPr>
      </w:pPr>
    </w:p>
    <w:p w14:paraId="3CA863D6" w14:textId="77777777" w:rsidR="00616F9F" w:rsidRPr="00FC2A1C" w:rsidRDefault="00616F9F" w:rsidP="00616F9F">
      <w:pPr>
        <w:jc w:val="both"/>
        <w:rPr>
          <w:rFonts w:ascii="Cambria" w:hAnsi="Cambria" w:cs="Arial"/>
          <w:bCs/>
          <w:color w:val="000000"/>
          <w:sz w:val="22"/>
          <w:szCs w:val="22"/>
          <w:u w:val="single"/>
        </w:rPr>
      </w:pPr>
      <w:r w:rsidRPr="00FC2A1C">
        <w:rPr>
          <w:rFonts w:ascii="Cambria" w:hAnsi="Cambria" w:cs="Arial"/>
          <w:bCs/>
          <w:color w:val="000000"/>
          <w:sz w:val="22"/>
          <w:szCs w:val="22"/>
          <w:u w:val="single"/>
        </w:rPr>
        <w:t>Management and Leadership</w:t>
      </w:r>
    </w:p>
    <w:p w14:paraId="230ACFDA" w14:textId="77777777" w:rsidR="00616F9F" w:rsidRPr="00FC2A1C" w:rsidRDefault="00616F9F" w:rsidP="005C69DB">
      <w:pPr>
        <w:numPr>
          <w:ilvl w:val="0"/>
          <w:numId w:val="14"/>
        </w:numPr>
        <w:jc w:val="both"/>
        <w:rPr>
          <w:rFonts w:ascii="Cambria" w:hAnsi="Cambria" w:cs="Arial"/>
          <w:bCs/>
          <w:color w:val="000000"/>
          <w:sz w:val="22"/>
          <w:szCs w:val="22"/>
        </w:rPr>
      </w:pPr>
      <w:r w:rsidRPr="00FC2A1C">
        <w:rPr>
          <w:rFonts w:ascii="Cambria" w:hAnsi="Cambria"/>
          <w:color w:val="000000"/>
          <w:sz w:val="22"/>
          <w:szCs w:val="22"/>
        </w:rPr>
        <w:t>Builds strong relationships with clients, focuses on impact and result for the client and responds positively to feedback</w:t>
      </w:r>
    </w:p>
    <w:p w14:paraId="70D4A021" w14:textId="77777777" w:rsidR="00616F9F" w:rsidRPr="00FC2A1C" w:rsidRDefault="00616F9F" w:rsidP="005C69DB">
      <w:pPr>
        <w:numPr>
          <w:ilvl w:val="0"/>
          <w:numId w:val="14"/>
        </w:numPr>
        <w:jc w:val="both"/>
        <w:rPr>
          <w:rFonts w:ascii="Cambria" w:hAnsi="Cambria" w:cs="Arial"/>
          <w:bCs/>
          <w:color w:val="000000"/>
          <w:sz w:val="22"/>
          <w:szCs w:val="22"/>
        </w:rPr>
      </w:pPr>
      <w:r w:rsidRPr="00FC2A1C">
        <w:rPr>
          <w:rFonts w:ascii="Cambria" w:hAnsi="Cambria" w:cs="Arial"/>
          <w:bCs/>
          <w:color w:val="000000"/>
          <w:sz w:val="22"/>
          <w:szCs w:val="22"/>
        </w:rPr>
        <w:t>Consistently approaches work with energy and a positive, constructive attitude</w:t>
      </w:r>
    </w:p>
    <w:p w14:paraId="28100C33" w14:textId="77777777" w:rsidR="00616F9F" w:rsidRPr="00FC2A1C" w:rsidRDefault="00616F9F" w:rsidP="005C69DB">
      <w:pPr>
        <w:numPr>
          <w:ilvl w:val="0"/>
          <w:numId w:val="14"/>
        </w:numPr>
        <w:jc w:val="both"/>
        <w:rPr>
          <w:rFonts w:ascii="Cambria" w:hAnsi="Cambria"/>
          <w:b/>
          <w:sz w:val="22"/>
          <w:szCs w:val="22"/>
        </w:rPr>
      </w:pPr>
      <w:r w:rsidRPr="00FC2A1C">
        <w:rPr>
          <w:rFonts w:ascii="Cambria" w:hAnsi="Cambria" w:cs="Arial"/>
          <w:bCs/>
          <w:color w:val="000000"/>
          <w:sz w:val="22"/>
          <w:szCs w:val="22"/>
        </w:rPr>
        <w:t>Demonstrates good oral and written communication skills</w:t>
      </w:r>
    </w:p>
    <w:p w14:paraId="0AB0BDE6" w14:textId="77777777" w:rsidR="00616F9F" w:rsidRPr="00FC2A1C" w:rsidRDefault="00616F9F" w:rsidP="005C69DB">
      <w:pPr>
        <w:numPr>
          <w:ilvl w:val="0"/>
          <w:numId w:val="14"/>
        </w:numPr>
        <w:jc w:val="both"/>
        <w:rPr>
          <w:rFonts w:ascii="Cambria" w:hAnsi="Cambria" w:cs="Arial"/>
          <w:bCs/>
          <w:color w:val="000000"/>
          <w:sz w:val="22"/>
          <w:szCs w:val="22"/>
        </w:rPr>
      </w:pPr>
      <w:r w:rsidRPr="00FC2A1C">
        <w:rPr>
          <w:rFonts w:ascii="Cambria" w:hAnsi="Cambria" w:cs="Arial"/>
          <w:bCs/>
          <w:color w:val="000000"/>
          <w:sz w:val="22"/>
          <w:szCs w:val="22"/>
        </w:rPr>
        <w:t>Demonstrates openness to change and ability to manage complexities</w:t>
      </w:r>
    </w:p>
    <w:p w14:paraId="3971CAF7" w14:textId="77777777" w:rsidR="00616F9F" w:rsidRPr="00FC2A1C" w:rsidRDefault="00616F9F" w:rsidP="00616F9F">
      <w:pPr>
        <w:rPr>
          <w:rFonts w:ascii="Cambria" w:hAnsi="Cambria"/>
          <w:b/>
          <w:sz w:val="22"/>
          <w:szCs w:val="22"/>
        </w:rPr>
      </w:pPr>
    </w:p>
    <w:p w14:paraId="5D84383A" w14:textId="77777777" w:rsidR="00616F9F" w:rsidRPr="00FC2A1C" w:rsidRDefault="00616F9F" w:rsidP="00616F9F">
      <w:pPr>
        <w:rPr>
          <w:rFonts w:ascii="Cambria" w:hAnsi="Cambria"/>
          <w:b/>
          <w:sz w:val="22"/>
          <w:szCs w:val="22"/>
          <w:u w:val="single"/>
        </w:rPr>
      </w:pPr>
      <w:r w:rsidRPr="00FC2A1C">
        <w:rPr>
          <w:rFonts w:ascii="Cambria" w:hAnsi="Cambria" w:cs="Arial"/>
          <w:b/>
          <w:sz w:val="22"/>
          <w:szCs w:val="22"/>
          <w:highlight w:val="lightGray"/>
          <w:u w:val="single"/>
        </w:rPr>
        <w:lastRenderedPageBreak/>
        <w:t>V. Recruitment Qualifications</w:t>
      </w:r>
    </w:p>
    <w:p w14:paraId="346DE263" w14:textId="77777777" w:rsidR="00616F9F" w:rsidRPr="00FC2A1C" w:rsidRDefault="00616F9F" w:rsidP="00616F9F">
      <w:pPr>
        <w:rPr>
          <w:rFonts w:ascii="Cambria" w:hAnsi="Cambria"/>
          <w:b/>
          <w:sz w:val="22"/>
          <w:szCs w:val="22"/>
        </w:rPr>
      </w:pPr>
    </w:p>
    <w:p w14:paraId="7692B738" w14:textId="77777777" w:rsidR="00616F9F" w:rsidRPr="00FC2A1C" w:rsidRDefault="00616F9F" w:rsidP="00616F9F">
      <w:pPr>
        <w:rPr>
          <w:rFonts w:ascii="Cambria" w:hAnsi="Cambria"/>
          <w:b/>
          <w:sz w:val="22"/>
          <w:szCs w:val="22"/>
        </w:rPr>
      </w:pPr>
      <w:r w:rsidRPr="00FC2A1C">
        <w:rPr>
          <w:rFonts w:ascii="Cambria" w:hAnsi="Cambria"/>
          <w:b/>
          <w:sz w:val="22"/>
          <w:szCs w:val="22"/>
        </w:rPr>
        <w:t xml:space="preserve">Education: </w:t>
      </w:r>
      <w:r w:rsidRPr="00FC2A1C">
        <w:rPr>
          <w:rFonts w:ascii="Cambria" w:hAnsi="Cambria"/>
          <w:b/>
          <w:sz w:val="22"/>
          <w:szCs w:val="22"/>
        </w:rPr>
        <w:tab/>
      </w:r>
      <w:r w:rsidRPr="00FC2A1C">
        <w:rPr>
          <w:rFonts w:ascii="Cambria" w:hAnsi="Cambria"/>
          <w:b/>
          <w:sz w:val="22"/>
          <w:szCs w:val="22"/>
        </w:rPr>
        <w:tab/>
      </w:r>
    </w:p>
    <w:p w14:paraId="758BD594" w14:textId="77777777" w:rsidR="00616F9F" w:rsidRPr="00FC2A1C" w:rsidRDefault="00616F9F" w:rsidP="00616F9F">
      <w:pPr>
        <w:rPr>
          <w:rFonts w:ascii="Cambria" w:hAnsi="Cambria"/>
          <w:sz w:val="22"/>
          <w:szCs w:val="22"/>
        </w:rPr>
      </w:pPr>
      <w:r w:rsidRPr="00FC2A1C">
        <w:rPr>
          <w:rFonts w:ascii="Cambria" w:hAnsi="Cambria" w:cs="Arial"/>
          <w:sz w:val="22"/>
          <w:szCs w:val="22"/>
        </w:rPr>
        <w:t xml:space="preserve">Master </w:t>
      </w:r>
      <w:r w:rsidRPr="00FC2A1C">
        <w:rPr>
          <w:rFonts w:ascii="Cambria" w:hAnsi="Cambria"/>
          <w:sz w:val="22"/>
          <w:szCs w:val="22"/>
        </w:rPr>
        <w:t>Degree in Education, Law or relevant discipline or advanced education/certified training in training techniques and strategies, government, politics, journalism or equivalent professional experience as a technical writer.</w:t>
      </w:r>
    </w:p>
    <w:p w14:paraId="108D80E2" w14:textId="77777777" w:rsidR="00616F9F" w:rsidRPr="00FC2A1C" w:rsidRDefault="00616F9F" w:rsidP="00616F9F">
      <w:pPr>
        <w:rPr>
          <w:rFonts w:ascii="Cambria" w:hAnsi="Cambria"/>
          <w:b/>
          <w:sz w:val="22"/>
          <w:szCs w:val="22"/>
        </w:rPr>
      </w:pPr>
    </w:p>
    <w:p w14:paraId="1F962A28" w14:textId="77777777" w:rsidR="00616F9F" w:rsidRPr="00FC2A1C" w:rsidRDefault="00616F9F" w:rsidP="00616F9F">
      <w:pPr>
        <w:rPr>
          <w:rFonts w:ascii="Cambria" w:hAnsi="Cambria"/>
          <w:b/>
          <w:sz w:val="22"/>
          <w:szCs w:val="22"/>
        </w:rPr>
      </w:pPr>
      <w:r w:rsidRPr="00FC2A1C">
        <w:rPr>
          <w:rFonts w:ascii="Cambria" w:hAnsi="Cambria" w:cs="Arial"/>
          <w:b/>
          <w:sz w:val="22"/>
          <w:szCs w:val="22"/>
        </w:rPr>
        <w:t>Experience:</w:t>
      </w:r>
    </w:p>
    <w:p w14:paraId="5EDC0204" w14:textId="77777777" w:rsidR="00616F9F" w:rsidRPr="00FC2A1C" w:rsidRDefault="00616F9F" w:rsidP="005C69DB">
      <w:pPr>
        <w:numPr>
          <w:ilvl w:val="0"/>
          <w:numId w:val="17"/>
        </w:numPr>
        <w:rPr>
          <w:rFonts w:ascii="Cambria" w:hAnsi="Cambria"/>
          <w:sz w:val="22"/>
          <w:szCs w:val="22"/>
        </w:rPr>
      </w:pPr>
      <w:r w:rsidRPr="00FC2A1C">
        <w:rPr>
          <w:rFonts w:ascii="Cambria" w:hAnsi="Cambria"/>
          <w:sz w:val="22"/>
          <w:szCs w:val="22"/>
        </w:rPr>
        <w:t>Minimum 7 years of relevant and progressively responsible professional experience in training, technical writing and/or management of training teams;</w:t>
      </w:r>
    </w:p>
    <w:p w14:paraId="39464A37" w14:textId="77777777" w:rsidR="00616F9F" w:rsidRPr="00FC2A1C" w:rsidRDefault="00616F9F" w:rsidP="005C69DB">
      <w:pPr>
        <w:numPr>
          <w:ilvl w:val="0"/>
          <w:numId w:val="16"/>
        </w:numPr>
        <w:rPr>
          <w:rFonts w:ascii="Cambria" w:hAnsi="Cambria"/>
          <w:sz w:val="22"/>
          <w:szCs w:val="22"/>
        </w:rPr>
      </w:pPr>
      <w:r w:rsidRPr="00FC2A1C">
        <w:rPr>
          <w:rFonts w:ascii="Cambria" w:hAnsi="Cambria"/>
          <w:sz w:val="22"/>
          <w:szCs w:val="22"/>
        </w:rPr>
        <w:t>Must be able to work effectively in a politically sensitive environment and exercise discretion, impartiality and neutrality.</w:t>
      </w:r>
    </w:p>
    <w:p w14:paraId="5899F5FF" w14:textId="77777777" w:rsidR="00616F9F" w:rsidRPr="00FC2A1C" w:rsidRDefault="00616F9F" w:rsidP="005C69DB">
      <w:pPr>
        <w:numPr>
          <w:ilvl w:val="0"/>
          <w:numId w:val="16"/>
        </w:numPr>
        <w:rPr>
          <w:rFonts w:ascii="Cambria" w:hAnsi="Cambria"/>
          <w:sz w:val="22"/>
          <w:szCs w:val="22"/>
        </w:rPr>
      </w:pPr>
      <w:r w:rsidRPr="00FC2A1C">
        <w:rPr>
          <w:rFonts w:ascii="Cambria" w:hAnsi="Cambria"/>
          <w:sz w:val="22"/>
          <w:szCs w:val="22"/>
        </w:rPr>
        <w:t>Proven ability to plan and ensure targets are met;</w:t>
      </w:r>
    </w:p>
    <w:p w14:paraId="257F258F" w14:textId="77777777" w:rsidR="00616F9F" w:rsidRPr="00FC2A1C" w:rsidRDefault="00616F9F" w:rsidP="005C69DB">
      <w:pPr>
        <w:numPr>
          <w:ilvl w:val="0"/>
          <w:numId w:val="16"/>
        </w:numPr>
        <w:rPr>
          <w:rFonts w:ascii="Cambria" w:hAnsi="Cambria"/>
          <w:sz w:val="22"/>
          <w:szCs w:val="22"/>
        </w:rPr>
      </w:pPr>
      <w:r w:rsidRPr="00FC2A1C">
        <w:rPr>
          <w:rFonts w:ascii="Cambria" w:hAnsi="Cambria"/>
          <w:sz w:val="22"/>
          <w:szCs w:val="22"/>
        </w:rPr>
        <w:t>Experience and ability to work under pressure and within limited timeframes;</w:t>
      </w:r>
    </w:p>
    <w:p w14:paraId="19D0A456" w14:textId="77777777" w:rsidR="00616F9F" w:rsidRPr="00FC2A1C" w:rsidRDefault="00616F9F" w:rsidP="005C69DB">
      <w:pPr>
        <w:numPr>
          <w:ilvl w:val="0"/>
          <w:numId w:val="16"/>
        </w:numPr>
        <w:rPr>
          <w:rFonts w:ascii="Cambria" w:hAnsi="Cambria"/>
          <w:sz w:val="22"/>
          <w:szCs w:val="22"/>
        </w:rPr>
      </w:pPr>
      <w:r w:rsidRPr="00FC2A1C">
        <w:rPr>
          <w:rFonts w:ascii="Cambria" w:hAnsi="Cambria"/>
          <w:sz w:val="22"/>
          <w:szCs w:val="22"/>
        </w:rPr>
        <w:t>Must be BRIDGE fully accredited facilitator;</w:t>
      </w:r>
    </w:p>
    <w:p w14:paraId="743D325C" w14:textId="77777777" w:rsidR="00616F9F" w:rsidRPr="00FC2A1C" w:rsidRDefault="00616F9F" w:rsidP="005C69DB">
      <w:pPr>
        <w:numPr>
          <w:ilvl w:val="0"/>
          <w:numId w:val="16"/>
        </w:numPr>
        <w:rPr>
          <w:rFonts w:ascii="Cambria" w:hAnsi="Cambria"/>
          <w:sz w:val="22"/>
          <w:szCs w:val="22"/>
        </w:rPr>
      </w:pPr>
      <w:r w:rsidRPr="00FC2A1C">
        <w:rPr>
          <w:rFonts w:ascii="Cambria" w:hAnsi="Cambria"/>
          <w:sz w:val="22"/>
          <w:szCs w:val="22"/>
        </w:rPr>
        <w:t>Excellent planning, interpersonal and communication skills;</w:t>
      </w:r>
    </w:p>
    <w:p w14:paraId="6AC1D952" w14:textId="77777777" w:rsidR="00616F9F" w:rsidRPr="00FC2A1C" w:rsidRDefault="00616F9F" w:rsidP="00616F9F">
      <w:pPr>
        <w:rPr>
          <w:rFonts w:ascii="Cambria" w:hAnsi="Cambria"/>
          <w:b/>
          <w:sz w:val="22"/>
          <w:szCs w:val="22"/>
        </w:rPr>
      </w:pPr>
    </w:p>
    <w:p w14:paraId="29BB2031" w14:textId="77777777" w:rsidR="00616F9F" w:rsidRPr="00FC2A1C" w:rsidRDefault="00616F9F" w:rsidP="00616F9F">
      <w:pPr>
        <w:rPr>
          <w:rFonts w:ascii="Cambria" w:hAnsi="Cambria"/>
          <w:b/>
          <w:sz w:val="22"/>
          <w:szCs w:val="22"/>
        </w:rPr>
      </w:pPr>
      <w:r w:rsidRPr="00FC2A1C">
        <w:rPr>
          <w:rFonts w:ascii="Cambria" w:hAnsi="Cambria" w:cs="Arial"/>
          <w:b/>
          <w:sz w:val="22"/>
          <w:szCs w:val="22"/>
        </w:rPr>
        <w:t>Language Requirements:</w:t>
      </w:r>
    </w:p>
    <w:p w14:paraId="0ACEC5E1" w14:textId="77777777" w:rsidR="00616F9F" w:rsidRPr="00FC2A1C" w:rsidRDefault="00616F9F" w:rsidP="00616F9F">
      <w:pPr>
        <w:rPr>
          <w:rFonts w:ascii="Cambria" w:hAnsi="Cambria"/>
          <w:b/>
          <w:sz w:val="22"/>
          <w:szCs w:val="22"/>
        </w:rPr>
      </w:pPr>
      <w:r w:rsidRPr="00FC2A1C">
        <w:rPr>
          <w:rFonts w:ascii="Cambria" w:hAnsi="Cambria"/>
          <w:sz w:val="22"/>
          <w:szCs w:val="22"/>
        </w:rPr>
        <w:t>Excellent written and spoken English.</w:t>
      </w:r>
    </w:p>
    <w:p w14:paraId="398A068E" w14:textId="77777777" w:rsidR="00616F9F" w:rsidRPr="00FC2A1C" w:rsidRDefault="00616F9F" w:rsidP="00616F9F">
      <w:pPr>
        <w:rPr>
          <w:rFonts w:ascii="Cambria" w:hAnsi="Cambria"/>
          <w:sz w:val="22"/>
          <w:szCs w:val="22"/>
        </w:rPr>
      </w:pPr>
    </w:p>
    <w:p w14:paraId="7F2A49CD" w14:textId="77777777" w:rsidR="00616F9F" w:rsidRPr="00FC2A1C" w:rsidRDefault="00616F9F" w:rsidP="00616F9F">
      <w:pPr>
        <w:framePr w:hSpace="180" w:wrap="around" w:vAnchor="text" w:hAnchor="margin" w:y="236"/>
        <w:jc w:val="both"/>
        <w:rPr>
          <w:rFonts w:ascii="Cambria" w:hAnsi="Cambria" w:cs="Arial"/>
          <w:bCs/>
          <w:color w:val="000000"/>
          <w:sz w:val="22"/>
          <w:szCs w:val="22"/>
        </w:rPr>
      </w:pPr>
    </w:p>
    <w:tbl>
      <w:tblPr>
        <w:tblpPr w:leftFromText="180" w:rightFromText="180" w:vertAnchor="text" w:horzAnchor="margin" w:tblpX="108" w:tblpY="-36"/>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616F9F" w:rsidRPr="00FC063C" w14:paraId="7F625CBA" w14:textId="77777777" w:rsidTr="00182AF2">
        <w:tc>
          <w:tcPr>
            <w:tcW w:w="9630" w:type="dxa"/>
            <w:shd w:val="clear" w:color="auto" w:fill="E0E0E0"/>
          </w:tcPr>
          <w:p w14:paraId="145E43F9" w14:textId="77777777" w:rsidR="00616F9F" w:rsidRPr="00FC2A1C" w:rsidRDefault="00616F9F" w:rsidP="00182AF2">
            <w:pPr>
              <w:rPr>
                <w:rFonts w:ascii="Cambria" w:hAnsi="Cambria"/>
                <w:b/>
                <w:bCs/>
                <w:sz w:val="22"/>
                <w:szCs w:val="22"/>
                <w:lang w:val="fr-FR"/>
              </w:rPr>
            </w:pPr>
            <w:r w:rsidRPr="00FC2A1C">
              <w:rPr>
                <w:rFonts w:ascii="Cambria" w:hAnsi="Cambria"/>
                <w:b/>
                <w:bCs/>
                <w:sz w:val="22"/>
                <w:szCs w:val="22"/>
                <w:lang w:val="fr-FR"/>
              </w:rPr>
              <w:t>VI. Signatures- Post Description Certification</w:t>
            </w:r>
          </w:p>
        </w:tc>
      </w:tr>
      <w:tr w:rsidR="00616F9F" w:rsidRPr="00FC2A1C" w14:paraId="6B3A9953" w14:textId="77777777" w:rsidTr="00182AF2">
        <w:tc>
          <w:tcPr>
            <w:tcW w:w="9630" w:type="dxa"/>
          </w:tcPr>
          <w:p w14:paraId="7B8C5164" w14:textId="77777777" w:rsidR="00616F9F" w:rsidRPr="00FC2A1C" w:rsidRDefault="00616F9F" w:rsidP="00182AF2">
            <w:pPr>
              <w:rPr>
                <w:rFonts w:ascii="Cambria" w:hAnsi="Cambria"/>
                <w:i/>
                <w:iCs/>
                <w:sz w:val="22"/>
                <w:szCs w:val="22"/>
              </w:rPr>
            </w:pPr>
            <w:r w:rsidRPr="00FC2A1C">
              <w:rPr>
                <w:rFonts w:ascii="Cambria" w:hAnsi="Cambria"/>
                <w:sz w:val="22"/>
                <w:szCs w:val="22"/>
              </w:rPr>
              <w:t xml:space="preserve">Incumbent  </w:t>
            </w:r>
            <w:r w:rsidRPr="00FC2A1C">
              <w:rPr>
                <w:rFonts w:ascii="Cambria" w:hAnsi="Cambria"/>
                <w:i/>
                <w:iCs/>
                <w:sz w:val="22"/>
                <w:szCs w:val="22"/>
              </w:rPr>
              <w:t>(if applicable)</w:t>
            </w:r>
          </w:p>
          <w:p w14:paraId="511B530D" w14:textId="77777777" w:rsidR="00616F9F" w:rsidRPr="00FC2A1C" w:rsidRDefault="00616F9F" w:rsidP="00182AF2">
            <w:pPr>
              <w:rPr>
                <w:rFonts w:ascii="Cambria" w:hAnsi="Cambria"/>
                <w:sz w:val="22"/>
                <w:szCs w:val="22"/>
              </w:rPr>
            </w:pPr>
          </w:p>
          <w:p w14:paraId="204DFEF4" w14:textId="77777777" w:rsidR="00616F9F" w:rsidRPr="00FC2A1C" w:rsidRDefault="00616F9F" w:rsidP="00182AF2">
            <w:pPr>
              <w:rPr>
                <w:rFonts w:ascii="Cambria" w:hAnsi="Cambria"/>
                <w:sz w:val="22"/>
                <w:szCs w:val="22"/>
              </w:rPr>
            </w:pPr>
            <w:r w:rsidRPr="00FC2A1C">
              <w:rPr>
                <w:rFonts w:ascii="Cambria" w:hAnsi="Cambria"/>
                <w:sz w:val="22"/>
                <w:szCs w:val="22"/>
              </w:rPr>
              <w:t>Name                                          Signature                                         Date</w:t>
            </w:r>
          </w:p>
        </w:tc>
      </w:tr>
      <w:tr w:rsidR="00616F9F" w:rsidRPr="00FC2A1C" w14:paraId="0B4254FE" w14:textId="77777777" w:rsidTr="00182AF2">
        <w:tc>
          <w:tcPr>
            <w:tcW w:w="9630" w:type="dxa"/>
          </w:tcPr>
          <w:p w14:paraId="4218F851" w14:textId="77777777" w:rsidR="00616F9F" w:rsidRPr="00FC2A1C" w:rsidRDefault="00616F9F" w:rsidP="00182AF2">
            <w:pPr>
              <w:rPr>
                <w:rFonts w:ascii="Cambria" w:hAnsi="Cambria"/>
                <w:sz w:val="22"/>
                <w:szCs w:val="22"/>
              </w:rPr>
            </w:pPr>
            <w:r w:rsidRPr="00FC2A1C">
              <w:rPr>
                <w:rFonts w:ascii="Cambria" w:hAnsi="Cambria"/>
                <w:sz w:val="22"/>
                <w:szCs w:val="22"/>
              </w:rPr>
              <w:t>Supervisor</w:t>
            </w:r>
          </w:p>
          <w:p w14:paraId="52FB1C4F" w14:textId="77777777" w:rsidR="00616F9F" w:rsidRPr="00FC2A1C" w:rsidRDefault="00616F9F" w:rsidP="00182AF2">
            <w:pPr>
              <w:rPr>
                <w:rFonts w:ascii="Cambria" w:hAnsi="Cambria"/>
                <w:sz w:val="22"/>
                <w:szCs w:val="22"/>
              </w:rPr>
            </w:pPr>
          </w:p>
          <w:p w14:paraId="0679D739" w14:textId="77777777" w:rsidR="00616F9F" w:rsidRPr="00FC2A1C" w:rsidRDefault="00616F9F" w:rsidP="00182AF2">
            <w:pPr>
              <w:rPr>
                <w:rFonts w:ascii="Cambria" w:hAnsi="Cambria"/>
                <w:sz w:val="22"/>
                <w:szCs w:val="22"/>
              </w:rPr>
            </w:pPr>
            <w:r w:rsidRPr="00FC2A1C">
              <w:rPr>
                <w:rFonts w:ascii="Cambria" w:hAnsi="Cambria"/>
                <w:sz w:val="22"/>
                <w:szCs w:val="22"/>
              </w:rPr>
              <w:t>Name  / Title                               Signature                                         Date</w:t>
            </w:r>
          </w:p>
        </w:tc>
      </w:tr>
      <w:tr w:rsidR="00616F9F" w:rsidRPr="00FC2A1C" w14:paraId="3591EA68" w14:textId="77777777" w:rsidTr="00182AF2">
        <w:tc>
          <w:tcPr>
            <w:tcW w:w="9630" w:type="dxa"/>
          </w:tcPr>
          <w:p w14:paraId="0AC338FE" w14:textId="77777777" w:rsidR="00616F9F" w:rsidRPr="00FC2A1C" w:rsidRDefault="00616F9F" w:rsidP="00182AF2">
            <w:pPr>
              <w:rPr>
                <w:rFonts w:ascii="Cambria" w:hAnsi="Cambria"/>
                <w:sz w:val="22"/>
                <w:szCs w:val="22"/>
              </w:rPr>
            </w:pPr>
            <w:r w:rsidRPr="00FC2A1C">
              <w:rPr>
                <w:rFonts w:ascii="Cambria" w:hAnsi="Cambria"/>
                <w:sz w:val="22"/>
                <w:szCs w:val="22"/>
              </w:rPr>
              <w:t>Resident Representative</w:t>
            </w:r>
          </w:p>
          <w:p w14:paraId="7E6E1BE5" w14:textId="77777777" w:rsidR="00616F9F" w:rsidRPr="00FC2A1C" w:rsidRDefault="00616F9F" w:rsidP="00182AF2">
            <w:pPr>
              <w:rPr>
                <w:rFonts w:ascii="Cambria" w:hAnsi="Cambria"/>
                <w:sz w:val="22"/>
                <w:szCs w:val="22"/>
              </w:rPr>
            </w:pPr>
          </w:p>
          <w:p w14:paraId="61312629" w14:textId="77777777" w:rsidR="00616F9F" w:rsidRPr="00FC2A1C" w:rsidRDefault="00616F9F" w:rsidP="00182AF2">
            <w:pPr>
              <w:rPr>
                <w:rFonts w:ascii="Cambria" w:hAnsi="Cambria"/>
                <w:sz w:val="22"/>
                <w:szCs w:val="22"/>
              </w:rPr>
            </w:pPr>
            <w:r w:rsidRPr="00FC2A1C">
              <w:rPr>
                <w:rFonts w:ascii="Cambria" w:hAnsi="Cambria"/>
                <w:sz w:val="22"/>
                <w:szCs w:val="22"/>
              </w:rPr>
              <w:t>Name / Title                                Signature                                        Date</w:t>
            </w:r>
          </w:p>
        </w:tc>
      </w:tr>
    </w:tbl>
    <w:p w14:paraId="39DA66C2" w14:textId="77777777" w:rsidR="00616F9F" w:rsidRPr="00FC2A1C" w:rsidRDefault="00616F9F" w:rsidP="00616F9F">
      <w:pPr>
        <w:pStyle w:val="BodyTextIndent"/>
        <w:ind w:left="0" w:firstLine="0"/>
        <w:rPr>
          <w:rFonts w:ascii="Cambria" w:hAnsi="Cambria"/>
          <w:u w:val="single"/>
        </w:rPr>
      </w:pPr>
    </w:p>
    <w:p w14:paraId="0AA4E530" w14:textId="77777777" w:rsidR="00616F9F" w:rsidRPr="00FC2A1C" w:rsidRDefault="00616F9F" w:rsidP="00616F9F">
      <w:pPr>
        <w:pStyle w:val="BodyTextIndent"/>
        <w:ind w:left="0" w:firstLine="0"/>
        <w:rPr>
          <w:rFonts w:ascii="Cambria" w:hAnsi="Cambria"/>
          <w:u w:val="single"/>
        </w:rPr>
      </w:pPr>
    </w:p>
    <w:p w14:paraId="72F92B91" w14:textId="77777777" w:rsidR="00616F9F" w:rsidRPr="00FC2A1C" w:rsidRDefault="00616F9F" w:rsidP="00616F9F">
      <w:pPr>
        <w:pStyle w:val="Title"/>
        <w:jc w:val="left"/>
        <w:rPr>
          <w:rFonts w:ascii="Cambria" w:hAnsi="Cambria"/>
          <w:sz w:val="22"/>
          <w:szCs w:val="22"/>
        </w:rPr>
      </w:pPr>
      <w:r w:rsidRPr="00FC2A1C">
        <w:rPr>
          <w:rFonts w:ascii="Cambria" w:hAnsi="Cambria"/>
          <w:sz w:val="22"/>
          <w:szCs w:val="22"/>
        </w:rPr>
        <w:br w:type="page"/>
      </w: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172"/>
      </w:tblGrid>
      <w:tr w:rsidR="00616F9F" w:rsidRPr="00FC2A1C" w14:paraId="1B96EFFA" w14:textId="77777777" w:rsidTr="00182AF2">
        <w:trPr>
          <w:cantSplit/>
        </w:trPr>
        <w:tc>
          <w:tcPr>
            <w:tcW w:w="1458" w:type="dxa"/>
            <w:shd w:val="clear" w:color="auto" w:fill="FFFFFF"/>
            <w:vAlign w:val="center"/>
          </w:tcPr>
          <w:p w14:paraId="5C093E4E" w14:textId="77777777" w:rsidR="00616F9F" w:rsidRPr="00FC2A1C" w:rsidRDefault="00616F9F" w:rsidP="00182AF2">
            <w:pPr>
              <w:jc w:val="center"/>
              <w:rPr>
                <w:rFonts w:ascii="Cambria" w:hAnsi="Cambria"/>
                <w:b/>
                <w:sz w:val="22"/>
                <w:szCs w:val="22"/>
              </w:rPr>
            </w:pPr>
            <w:r w:rsidRPr="00FC2A1C">
              <w:rPr>
                <w:rFonts w:ascii="Cambria" w:hAnsi="Cambria"/>
                <w:sz w:val="22"/>
                <w:szCs w:val="22"/>
              </w:rPr>
              <w:object w:dxaOrig="2400" w:dyaOrig="1740" w14:anchorId="42F6A5F3">
                <v:shape id="_x0000_i1027" type="#_x0000_t75" style="width:57.8pt;height:36pt" o:ole="" fillcolor="window">
                  <v:imagedata r:id="rId58" o:title=""/>
                </v:shape>
                <o:OLEObject Type="Embed" ProgID="MSPhotoEd.3" ShapeID="_x0000_i1027" DrawAspect="Content" ObjectID="_1501664130" r:id="rId61"/>
              </w:object>
            </w:r>
          </w:p>
        </w:tc>
        <w:tc>
          <w:tcPr>
            <w:tcW w:w="8172" w:type="dxa"/>
            <w:shd w:val="clear" w:color="auto" w:fill="FFFFFF"/>
          </w:tcPr>
          <w:p w14:paraId="69A80E13" w14:textId="77777777" w:rsidR="00616F9F" w:rsidRPr="00FC2A1C" w:rsidRDefault="00616F9F" w:rsidP="00182AF2">
            <w:pPr>
              <w:jc w:val="center"/>
              <w:rPr>
                <w:rFonts w:ascii="Cambria" w:hAnsi="Cambria"/>
                <w:b/>
                <w:sz w:val="22"/>
                <w:szCs w:val="22"/>
              </w:rPr>
            </w:pPr>
          </w:p>
          <w:p w14:paraId="6F30E3A3" w14:textId="77777777" w:rsidR="00616F9F" w:rsidRPr="00FC2A1C" w:rsidRDefault="00616F9F" w:rsidP="00182AF2">
            <w:pPr>
              <w:jc w:val="center"/>
              <w:rPr>
                <w:rFonts w:ascii="Cambria" w:hAnsi="Cambria"/>
                <w:b/>
                <w:sz w:val="22"/>
                <w:szCs w:val="22"/>
              </w:rPr>
            </w:pPr>
            <w:r w:rsidRPr="00FC2A1C">
              <w:rPr>
                <w:rFonts w:ascii="Cambria" w:hAnsi="Cambria"/>
                <w:b/>
                <w:sz w:val="22"/>
                <w:szCs w:val="22"/>
              </w:rPr>
              <w:t>UNITED NATIONS DEVELOPMENT PROGRAMME</w:t>
            </w:r>
          </w:p>
          <w:p w14:paraId="4199E444" w14:textId="77777777" w:rsidR="00616F9F" w:rsidRPr="00FC2A1C" w:rsidRDefault="00616F9F" w:rsidP="00182AF2">
            <w:pPr>
              <w:jc w:val="center"/>
              <w:rPr>
                <w:rFonts w:ascii="Cambria" w:hAnsi="Cambria"/>
                <w:b/>
                <w:sz w:val="22"/>
                <w:szCs w:val="22"/>
              </w:rPr>
            </w:pPr>
            <w:r w:rsidRPr="00FC2A1C">
              <w:rPr>
                <w:rFonts w:ascii="Cambria" w:hAnsi="Cambria"/>
                <w:b/>
                <w:sz w:val="22"/>
                <w:szCs w:val="22"/>
              </w:rPr>
              <w:t>JOB DESCRIPTION</w:t>
            </w:r>
          </w:p>
          <w:p w14:paraId="47D6EEE0" w14:textId="77777777" w:rsidR="00616F9F" w:rsidRPr="00FC2A1C" w:rsidRDefault="00616F9F" w:rsidP="00182AF2">
            <w:pPr>
              <w:jc w:val="center"/>
              <w:rPr>
                <w:rFonts w:ascii="Cambria" w:hAnsi="Cambria"/>
                <w:sz w:val="22"/>
                <w:szCs w:val="22"/>
              </w:rPr>
            </w:pPr>
          </w:p>
        </w:tc>
      </w:tr>
    </w:tbl>
    <w:p w14:paraId="0881132E" w14:textId="77777777" w:rsidR="00616F9F" w:rsidRPr="00FC2A1C" w:rsidRDefault="00616F9F" w:rsidP="00616F9F">
      <w:pPr>
        <w:rPr>
          <w:rFonts w:ascii="Cambria" w:hAnsi="Cambr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6"/>
        <w:gridCol w:w="5904"/>
      </w:tblGrid>
      <w:tr w:rsidR="00616F9F" w:rsidRPr="00FC2A1C" w14:paraId="5F45094A" w14:textId="77777777" w:rsidTr="00592217">
        <w:tc>
          <w:tcPr>
            <w:tcW w:w="3240" w:type="dxa"/>
            <w:shd w:val="clear" w:color="auto" w:fill="E0E0E0"/>
          </w:tcPr>
          <w:p w14:paraId="5AC97884" w14:textId="77777777" w:rsidR="00616F9F" w:rsidRPr="00FC2A1C" w:rsidRDefault="00616F9F" w:rsidP="00182AF2">
            <w:pPr>
              <w:rPr>
                <w:rFonts w:ascii="Cambria" w:hAnsi="Cambria"/>
                <w:b/>
                <w:bCs/>
                <w:sz w:val="22"/>
                <w:szCs w:val="22"/>
              </w:rPr>
            </w:pPr>
            <w:r w:rsidRPr="00FC2A1C">
              <w:rPr>
                <w:rFonts w:ascii="Cambria" w:hAnsi="Cambria"/>
                <w:b/>
                <w:bCs/>
                <w:sz w:val="22"/>
                <w:szCs w:val="22"/>
              </w:rPr>
              <w:t xml:space="preserve">I. Position Information </w:t>
            </w:r>
          </w:p>
        </w:tc>
        <w:tc>
          <w:tcPr>
            <w:tcW w:w="6390" w:type="dxa"/>
            <w:shd w:val="clear" w:color="auto" w:fill="E0E0E0"/>
          </w:tcPr>
          <w:p w14:paraId="7E21519E" w14:textId="77777777" w:rsidR="00616F9F" w:rsidRPr="00FC2A1C" w:rsidRDefault="00616F9F" w:rsidP="00182AF2">
            <w:pPr>
              <w:rPr>
                <w:rFonts w:ascii="Cambria" w:hAnsi="Cambria"/>
                <w:b/>
                <w:bCs/>
                <w:sz w:val="22"/>
                <w:szCs w:val="22"/>
              </w:rPr>
            </w:pPr>
          </w:p>
        </w:tc>
      </w:tr>
      <w:tr w:rsidR="00616F9F" w:rsidRPr="00FC2A1C" w14:paraId="2DBA77D1" w14:textId="77777777" w:rsidTr="00592217">
        <w:trPr>
          <w:cantSplit/>
        </w:trPr>
        <w:tc>
          <w:tcPr>
            <w:tcW w:w="3240" w:type="dxa"/>
          </w:tcPr>
          <w:p w14:paraId="7682557D" w14:textId="77777777" w:rsidR="00616F9F" w:rsidRPr="003926CD" w:rsidRDefault="00616F9F" w:rsidP="00182AF2">
            <w:pPr>
              <w:pStyle w:val="Heading3"/>
              <w:rPr>
                <w:rFonts w:ascii="Cambria" w:hAnsi="Cambria"/>
                <w:b w:val="0"/>
                <w:bCs w:val="0"/>
                <w:sz w:val="22"/>
                <w:szCs w:val="22"/>
              </w:rPr>
            </w:pPr>
            <w:bookmarkStart w:id="40" w:name="_Toc402026573"/>
            <w:bookmarkStart w:id="41" w:name="_Toc403638415"/>
            <w:bookmarkStart w:id="42" w:name="_Toc421009916"/>
            <w:bookmarkStart w:id="43" w:name="_Toc421010005"/>
            <w:r w:rsidRPr="003926CD">
              <w:rPr>
                <w:rFonts w:ascii="Cambria" w:hAnsi="Cambria"/>
                <w:b w:val="0"/>
                <w:bCs w:val="0"/>
                <w:sz w:val="22"/>
                <w:szCs w:val="22"/>
              </w:rPr>
              <w:t>Job code title:</w:t>
            </w:r>
            <w:bookmarkEnd w:id="40"/>
            <w:bookmarkEnd w:id="41"/>
            <w:bookmarkEnd w:id="42"/>
            <w:bookmarkEnd w:id="43"/>
          </w:p>
          <w:p w14:paraId="0116950D" w14:textId="77777777" w:rsidR="00616F9F" w:rsidRPr="00FC2A1C" w:rsidRDefault="00616F9F" w:rsidP="00182AF2">
            <w:pPr>
              <w:rPr>
                <w:rFonts w:ascii="Cambria" w:hAnsi="Cambria"/>
                <w:sz w:val="22"/>
                <w:szCs w:val="22"/>
              </w:rPr>
            </w:pPr>
            <w:r w:rsidRPr="00FC2A1C">
              <w:rPr>
                <w:rFonts w:ascii="Cambria" w:hAnsi="Cambria"/>
                <w:sz w:val="22"/>
                <w:szCs w:val="22"/>
              </w:rPr>
              <w:t>Pre-classified Grade:</w:t>
            </w:r>
          </w:p>
          <w:p w14:paraId="5A60B1EB" w14:textId="77777777" w:rsidR="00616F9F" w:rsidRPr="003926CD" w:rsidRDefault="00616F9F" w:rsidP="00182AF2">
            <w:pPr>
              <w:pStyle w:val="Footer"/>
              <w:tabs>
                <w:tab w:val="clear" w:pos="4320"/>
                <w:tab w:val="clear" w:pos="8640"/>
              </w:tabs>
              <w:ind w:left="2700" w:hanging="2700"/>
              <w:rPr>
                <w:rFonts w:ascii="Cambria" w:hAnsi="Cambria"/>
                <w:sz w:val="22"/>
                <w:szCs w:val="22"/>
              </w:rPr>
            </w:pPr>
            <w:r w:rsidRPr="003926CD">
              <w:rPr>
                <w:rFonts w:ascii="Cambria" w:hAnsi="Cambria"/>
                <w:sz w:val="22"/>
                <w:szCs w:val="22"/>
              </w:rPr>
              <w:t>Supervisor:</w:t>
            </w:r>
          </w:p>
          <w:p w14:paraId="4A9665EE" w14:textId="77777777" w:rsidR="00616F9F" w:rsidRPr="003926CD" w:rsidRDefault="00616F9F" w:rsidP="00182AF2">
            <w:pPr>
              <w:pStyle w:val="Footer"/>
              <w:tabs>
                <w:tab w:val="clear" w:pos="4320"/>
                <w:tab w:val="clear" w:pos="8640"/>
              </w:tabs>
              <w:ind w:left="2700" w:hanging="2700"/>
              <w:rPr>
                <w:rFonts w:ascii="Cambria" w:hAnsi="Cambria"/>
                <w:sz w:val="22"/>
                <w:szCs w:val="22"/>
              </w:rPr>
            </w:pPr>
            <w:r w:rsidRPr="003926CD">
              <w:rPr>
                <w:rFonts w:ascii="Cambria" w:hAnsi="Cambria"/>
                <w:sz w:val="22"/>
                <w:szCs w:val="22"/>
              </w:rPr>
              <w:t>Duty station:</w:t>
            </w:r>
          </w:p>
        </w:tc>
        <w:tc>
          <w:tcPr>
            <w:tcW w:w="6390" w:type="dxa"/>
          </w:tcPr>
          <w:p w14:paraId="06D12D70" w14:textId="77777777" w:rsidR="00616F9F" w:rsidRPr="003926CD" w:rsidRDefault="00616F9F" w:rsidP="00182AF2">
            <w:pPr>
              <w:pStyle w:val="Heading3"/>
              <w:rPr>
                <w:rFonts w:ascii="Cambria" w:hAnsi="Cambria"/>
                <w:sz w:val="22"/>
                <w:szCs w:val="22"/>
              </w:rPr>
            </w:pPr>
            <w:bookmarkStart w:id="44" w:name="_Toc421009917"/>
            <w:bookmarkStart w:id="45" w:name="_Toc421010006"/>
            <w:bookmarkStart w:id="46" w:name="_Toc402026574"/>
            <w:bookmarkStart w:id="47" w:name="_Toc403638416"/>
            <w:r w:rsidRPr="003926CD">
              <w:rPr>
                <w:rFonts w:ascii="Cambria" w:hAnsi="Cambria"/>
                <w:sz w:val="22"/>
                <w:szCs w:val="22"/>
              </w:rPr>
              <w:t>Admin/Finance Specialist</w:t>
            </w:r>
            <w:bookmarkEnd w:id="44"/>
            <w:bookmarkEnd w:id="45"/>
            <w:r w:rsidRPr="003926CD">
              <w:rPr>
                <w:rFonts w:ascii="Cambria" w:hAnsi="Cambria"/>
                <w:sz w:val="22"/>
                <w:szCs w:val="22"/>
              </w:rPr>
              <w:t xml:space="preserve"> </w:t>
            </w:r>
            <w:bookmarkEnd w:id="46"/>
            <w:bookmarkEnd w:id="47"/>
          </w:p>
          <w:p w14:paraId="21C8CA3A" w14:textId="77777777" w:rsidR="00616F9F" w:rsidRPr="003926CD" w:rsidRDefault="00491B07" w:rsidP="00182AF2">
            <w:pPr>
              <w:pStyle w:val="Footer"/>
              <w:tabs>
                <w:tab w:val="clear" w:pos="4320"/>
                <w:tab w:val="clear" w:pos="8640"/>
              </w:tabs>
              <w:rPr>
                <w:rFonts w:ascii="Cambria" w:hAnsi="Cambria"/>
                <w:sz w:val="22"/>
                <w:szCs w:val="22"/>
              </w:rPr>
            </w:pPr>
            <w:r>
              <w:rPr>
                <w:rFonts w:ascii="Cambria" w:hAnsi="Cambria"/>
                <w:sz w:val="22"/>
                <w:szCs w:val="22"/>
              </w:rPr>
              <w:t>FTA P3</w:t>
            </w:r>
          </w:p>
          <w:p w14:paraId="2F02D0D0" w14:textId="77777777" w:rsidR="00616F9F" w:rsidRPr="003926CD" w:rsidRDefault="00616F9F" w:rsidP="00182AF2">
            <w:pPr>
              <w:pStyle w:val="Footer"/>
              <w:tabs>
                <w:tab w:val="clear" w:pos="4320"/>
                <w:tab w:val="clear" w:pos="8640"/>
              </w:tabs>
              <w:rPr>
                <w:rFonts w:ascii="Cambria" w:hAnsi="Cambria"/>
                <w:sz w:val="22"/>
                <w:szCs w:val="22"/>
              </w:rPr>
            </w:pPr>
            <w:r w:rsidRPr="003926CD">
              <w:rPr>
                <w:rFonts w:ascii="Cambria" w:hAnsi="Cambria"/>
                <w:sz w:val="22"/>
                <w:szCs w:val="22"/>
              </w:rPr>
              <w:t>Chief Technical A</w:t>
            </w:r>
            <w:r w:rsidR="00EC7A95">
              <w:rPr>
                <w:rFonts w:ascii="Cambria" w:hAnsi="Cambria"/>
                <w:sz w:val="22"/>
                <w:szCs w:val="22"/>
              </w:rPr>
              <w:t>dvisor</w:t>
            </w:r>
          </w:p>
          <w:p w14:paraId="1A1188D1" w14:textId="77777777" w:rsidR="00616F9F" w:rsidRPr="003926CD" w:rsidRDefault="00616F9F" w:rsidP="00182AF2">
            <w:pPr>
              <w:pStyle w:val="Footer"/>
              <w:rPr>
                <w:rFonts w:ascii="Cambria" w:hAnsi="Cambria"/>
                <w:sz w:val="22"/>
                <w:szCs w:val="22"/>
              </w:rPr>
            </w:pPr>
            <w:r w:rsidRPr="003926CD">
              <w:rPr>
                <w:rFonts w:ascii="Cambria" w:hAnsi="Cambria"/>
                <w:sz w:val="22"/>
                <w:szCs w:val="22"/>
              </w:rPr>
              <w:t>Monrovia, LIBERIA</w:t>
            </w:r>
          </w:p>
        </w:tc>
      </w:tr>
    </w:tbl>
    <w:p w14:paraId="6593681D" w14:textId="77777777" w:rsidR="00616F9F" w:rsidRPr="00FC2A1C" w:rsidRDefault="00616F9F" w:rsidP="00616F9F">
      <w:pPr>
        <w:rPr>
          <w:rFonts w:ascii="Cambria" w:hAnsi="Cambria"/>
          <w:sz w:val="22"/>
          <w:szCs w:val="22"/>
        </w:rPr>
      </w:pPr>
    </w:p>
    <w:p w14:paraId="630DFC8C" w14:textId="77777777" w:rsidR="00616F9F" w:rsidRPr="00FC2A1C" w:rsidRDefault="00616F9F" w:rsidP="00616F9F">
      <w:pPr>
        <w:rPr>
          <w:rFonts w:ascii="Cambria" w:hAnsi="Cambria"/>
          <w:b/>
          <w:sz w:val="22"/>
          <w:szCs w:val="22"/>
          <w:u w:val="single"/>
        </w:rPr>
      </w:pPr>
      <w:r w:rsidRPr="00FC2A1C">
        <w:rPr>
          <w:rFonts w:ascii="Cambria" w:hAnsi="Cambria"/>
          <w:b/>
          <w:sz w:val="22"/>
          <w:szCs w:val="22"/>
          <w:highlight w:val="lightGray"/>
          <w:u w:val="single"/>
        </w:rPr>
        <w:t>II. Organizational Context</w:t>
      </w:r>
    </w:p>
    <w:p w14:paraId="2A9E62CC" w14:textId="77777777" w:rsidR="00616F9F" w:rsidRPr="00FC2A1C" w:rsidRDefault="00616F9F" w:rsidP="00616F9F">
      <w:pPr>
        <w:rPr>
          <w:rFonts w:ascii="Cambria" w:hAnsi="Cambria"/>
          <w:sz w:val="22"/>
          <w:szCs w:val="22"/>
        </w:rPr>
      </w:pPr>
    </w:p>
    <w:p w14:paraId="19410115" w14:textId="77777777" w:rsidR="00616F9F" w:rsidRPr="00FC2A1C" w:rsidRDefault="00616F9F" w:rsidP="00616F9F">
      <w:pPr>
        <w:autoSpaceDE w:val="0"/>
        <w:autoSpaceDN w:val="0"/>
        <w:adjustRightInd w:val="0"/>
        <w:jc w:val="both"/>
        <w:rPr>
          <w:rFonts w:ascii="Cambria" w:hAnsi="Cambria"/>
          <w:sz w:val="22"/>
          <w:szCs w:val="22"/>
        </w:rPr>
      </w:pPr>
      <w:r w:rsidRPr="00FC2A1C">
        <w:rPr>
          <w:rFonts w:ascii="Cambria" w:hAnsi="Cambria"/>
          <w:sz w:val="22"/>
          <w:szCs w:val="22"/>
        </w:rPr>
        <w:t xml:space="preserve">Successful conduct of the 2011 elections has been considered as significant step in the consolidation of democracy in Liberia. Furthermore, to ensure success in all future elections in Liberia, a series of administrative, capacity and legal challenges must be addressed.  The election project therefore aims to extend the democratization process in Liberia, with specific emphasis on improving electoral institutions processes and laws. More specifically, the project will contribute to strengthening capacity of the electoral management body, enhancing electoral processes and support the ongoing process of the constitutional amendment as it relates to elections. The project will also promote effective election coordination and seek to mainstream gender and conflict preventative approaches in its activities. </w:t>
      </w:r>
    </w:p>
    <w:p w14:paraId="6DD3355A" w14:textId="77777777" w:rsidR="00616F9F" w:rsidRPr="00FC2A1C" w:rsidRDefault="00616F9F" w:rsidP="00616F9F">
      <w:pPr>
        <w:pStyle w:val="BodyText2"/>
        <w:spacing w:after="0" w:line="240" w:lineRule="auto"/>
        <w:ind w:right="180"/>
        <w:jc w:val="both"/>
        <w:rPr>
          <w:rFonts w:ascii="Cambria" w:hAnsi="Cambria"/>
          <w:sz w:val="22"/>
          <w:szCs w:val="22"/>
        </w:rPr>
      </w:pPr>
    </w:p>
    <w:p w14:paraId="5AB2BCC6" w14:textId="77777777" w:rsidR="00616F9F" w:rsidRPr="00FC2A1C" w:rsidRDefault="00616F9F" w:rsidP="00616F9F">
      <w:pPr>
        <w:jc w:val="both"/>
        <w:rPr>
          <w:rFonts w:ascii="Cambria" w:hAnsi="Cambria"/>
          <w:sz w:val="22"/>
          <w:szCs w:val="22"/>
        </w:rPr>
      </w:pPr>
      <w:r w:rsidRPr="00FC2A1C">
        <w:rPr>
          <w:rFonts w:ascii="Cambria" w:hAnsi="Cambria"/>
          <w:sz w:val="22"/>
          <w:szCs w:val="22"/>
        </w:rPr>
        <w:t xml:space="preserve">UNDP, along with other partners, will provide technical and operational support to the NEC to assist in the organization and conduct of the 2017 Presidential and Legislative elections. The emphasis will be on capacity building and institutional support to the NEC to build up its own internal processes and systems to conduct free fair and credible elections. This would require dedicated technical and operational support of a Chief Technical Advisor that will also act as the Manager of the UNDP Project in Support of the 2015-2018 Liberian Electoral Cycle.  </w:t>
      </w:r>
    </w:p>
    <w:p w14:paraId="1600D42B" w14:textId="77777777" w:rsidR="00616F9F" w:rsidRPr="00FC2A1C" w:rsidRDefault="00616F9F" w:rsidP="00616F9F">
      <w:pPr>
        <w:rPr>
          <w:rFonts w:ascii="Cambria" w:hAnsi="Cambria"/>
          <w:color w:val="000000"/>
          <w:sz w:val="22"/>
          <w:szCs w:val="22"/>
        </w:rPr>
      </w:pPr>
    </w:p>
    <w:p w14:paraId="38D8401A" w14:textId="085CC697" w:rsidR="00616F9F" w:rsidRPr="00294EDD" w:rsidRDefault="00616F9F" w:rsidP="00616F9F">
      <w:pPr>
        <w:contextualSpacing/>
        <w:jc w:val="both"/>
        <w:rPr>
          <w:rFonts w:ascii="Cambria" w:hAnsi="Cambria"/>
          <w:sz w:val="22"/>
          <w:szCs w:val="22"/>
        </w:rPr>
      </w:pPr>
      <w:r w:rsidRPr="00294EDD">
        <w:rPr>
          <w:rFonts w:ascii="Cambria" w:hAnsi="Cambria"/>
          <w:color w:val="000000"/>
          <w:sz w:val="22"/>
          <w:szCs w:val="22"/>
        </w:rPr>
        <w:t xml:space="preserve">Under the overall guidance of the Chief Technical Advisor, Elections, the Admin/Finance Specialist is responsible for </w:t>
      </w:r>
      <w:r w:rsidR="00294EDD">
        <w:rPr>
          <w:rFonts w:ascii="Cambria" w:hAnsi="Cambria"/>
          <w:sz w:val="22"/>
          <w:szCs w:val="22"/>
        </w:rPr>
        <w:t>d</w:t>
      </w:r>
      <w:r w:rsidR="00294EDD" w:rsidRPr="00294EDD">
        <w:rPr>
          <w:rFonts w:ascii="Cambria" w:hAnsi="Cambria"/>
          <w:sz w:val="22"/>
          <w:szCs w:val="22"/>
        </w:rPr>
        <w:t>irect implementation of the project activities</w:t>
      </w:r>
      <w:r w:rsidR="00294EDD">
        <w:rPr>
          <w:rFonts w:ascii="Cambria" w:hAnsi="Cambria"/>
          <w:sz w:val="22"/>
          <w:szCs w:val="22"/>
        </w:rPr>
        <w:t>,</w:t>
      </w:r>
      <w:r w:rsidR="00294EDD" w:rsidRPr="00294EDD">
        <w:rPr>
          <w:rFonts w:ascii="Cambria" w:hAnsi="Cambria"/>
          <w:sz w:val="22"/>
          <w:szCs w:val="22"/>
        </w:rPr>
        <w:t xml:space="preserve"> </w:t>
      </w:r>
      <w:r w:rsidRPr="00FC2A1C">
        <w:rPr>
          <w:rFonts w:ascii="Cambria" w:hAnsi="Cambria"/>
          <w:color w:val="000000"/>
          <w:sz w:val="22"/>
          <w:szCs w:val="22"/>
        </w:rPr>
        <w:t xml:space="preserve">ensuring the highest efficiency in administration and financial resources management and the provision of accurate, thoroughly researched and documented administrative and financial information, effective delivery of administrative and financial services, transparent utilization of financial resources and management of the project Administration and Finance Units. </w:t>
      </w:r>
    </w:p>
    <w:p w14:paraId="5B1FEE0D" w14:textId="77777777" w:rsidR="00616F9F" w:rsidRPr="00FC2A1C" w:rsidRDefault="00616F9F" w:rsidP="00616F9F">
      <w:pPr>
        <w:rPr>
          <w:rFonts w:ascii="Cambria" w:hAnsi="Cambria"/>
          <w:color w:val="000000"/>
          <w:sz w:val="22"/>
          <w:szCs w:val="22"/>
        </w:rPr>
      </w:pPr>
    </w:p>
    <w:p w14:paraId="72FC42EF" w14:textId="77777777" w:rsidR="00616F9F" w:rsidRPr="00FC2A1C" w:rsidRDefault="00616F9F" w:rsidP="00616F9F">
      <w:pPr>
        <w:jc w:val="both"/>
        <w:rPr>
          <w:rFonts w:ascii="Cambria" w:hAnsi="Cambria"/>
          <w:sz w:val="22"/>
          <w:szCs w:val="22"/>
        </w:rPr>
      </w:pPr>
      <w:r w:rsidRPr="00FC2A1C">
        <w:rPr>
          <w:rFonts w:ascii="Cambria" w:hAnsi="Cambria"/>
          <w:color w:val="000000"/>
          <w:sz w:val="22"/>
          <w:szCs w:val="22"/>
        </w:rPr>
        <w:t xml:space="preserve">The Admin/Finance Specialist supervises and leads professional and support staff of the project. The Admin/Finance Specialist works in close collaboration with Program, Operations, and project teams in the CO, UNDP HQ staff and Government officials ensuring successful project performance in Administration and </w:t>
      </w:r>
      <w:r w:rsidRPr="00FC2A1C">
        <w:rPr>
          <w:rFonts w:ascii="Cambria" w:hAnsi="Cambria"/>
          <w:color w:val="000000"/>
          <w:sz w:val="22"/>
          <w:szCs w:val="22"/>
          <w:lang w:eastAsia="zh-CN"/>
        </w:rPr>
        <w:t>Finance</w:t>
      </w:r>
      <w:r w:rsidRPr="00FC2A1C">
        <w:rPr>
          <w:rFonts w:ascii="Cambria" w:hAnsi="Cambria"/>
          <w:color w:val="000000"/>
          <w:sz w:val="22"/>
          <w:szCs w:val="22"/>
        </w:rPr>
        <w:t>.</w:t>
      </w:r>
    </w:p>
    <w:p w14:paraId="52A0BF56" w14:textId="77777777" w:rsidR="00616F9F" w:rsidRPr="00FC2A1C" w:rsidRDefault="00616F9F" w:rsidP="00616F9F">
      <w:pPr>
        <w:rPr>
          <w:rFonts w:ascii="Cambria" w:hAnsi="Cambria"/>
          <w:sz w:val="22"/>
          <w:szCs w:val="22"/>
        </w:rPr>
      </w:pPr>
    </w:p>
    <w:p w14:paraId="7BD93176" w14:textId="77777777" w:rsidR="00616F9F" w:rsidRPr="00FC2A1C" w:rsidRDefault="00616F9F" w:rsidP="00616F9F">
      <w:pPr>
        <w:rPr>
          <w:rFonts w:ascii="Cambria" w:hAnsi="Cambria"/>
          <w:b/>
          <w:sz w:val="22"/>
          <w:szCs w:val="22"/>
          <w:u w:val="single"/>
        </w:rPr>
      </w:pPr>
      <w:r w:rsidRPr="00FC2A1C">
        <w:rPr>
          <w:rFonts w:ascii="Cambria" w:hAnsi="Cambria"/>
          <w:b/>
          <w:sz w:val="22"/>
          <w:szCs w:val="22"/>
          <w:highlight w:val="lightGray"/>
          <w:u w:val="single"/>
        </w:rPr>
        <w:t>III. Functions / Key Results Expected</w:t>
      </w:r>
    </w:p>
    <w:p w14:paraId="564B794C" w14:textId="77777777" w:rsidR="00616F9F" w:rsidRPr="00FC2A1C" w:rsidRDefault="00616F9F" w:rsidP="00616F9F">
      <w:pPr>
        <w:rPr>
          <w:rFonts w:ascii="Cambria" w:hAnsi="Cambria"/>
          <w:sz w:val="22"/>
          <w:szCs w:val="22"/>
        </w:rPr>
      </w:pPr>
    </w:p>
    <w:p w14:paraId="28793526" w14:textId="77777777" w:rsidR="00616F9F" w:rsidRPr="00FC2A1C" w:rsidRDefault="00616F9F" w:rsidP="00616F9F">
      <w:pPr>
        <w:rPr>
          <w:rFonts w:ascii="Cambria" w:hAnsi="Cambria"/>
          <w:b/>
          <w:sz w:val="22"/>
          <w:szCs w:val="22"/>
        </w:rPr>
      </w:pPr>
      <w:r w:rsidRPr="00FC2A1C">
        <w:rPr>
          <w:rFonts w:ascii="Cambria" w:hAnsi="Cambria"/>
          <w:b/>
          <w:sz w:val="22"/>
          <w:szCs w:val="22"/>
        </w:rPr>
        <w:t>Summary of key functions:</w:t>
      </w:r>
    </w:p>
    <w:p w14:paraId="4CF8B2CB" w14:textId="77777777" w:rsidR="00616F9F" w:rsidRPr="00FC2A1C" w:rsidRDefault="00616F9F" w:rsidP="005C69DB">
      <w:pPr>
        <w:numPr>
          <w:ilvl w:val="0"/>
          <w:numId w:val="19"/>
        </w:numPr>
        <w:rPr>
          <w:rFonts w:ascii="Cambria" w:hAnsi="Cambria"/>
          <w:color w:val="000000"/>
          <w:sz w:val="22"/>
          <w:szCs w:val="22"/>
        </w:rPr>
      </w:pPr>
      <w:r w:rsidRPr="00FC2A1C">
        <w:rPr>
          <w:rFonts w:ascii="Cambria" w:hAnsi="Cambria"/>
          <w:color w:val="000000"/>
          <w:sz w:val="22"/>
          <w:szCs w:val="22"/>
        </w:rPr>
        <w:t>Effective and accurate financial resources management and oversight</w:t>
      </w:r>
    </w:p>
    <w:p w14:paraId="7BEFF43A" w14:textId="77777777" w:rsidR="00616F9F" w:rsidRPr="00FC2A1C" w:rsidRDefault="00616F9F" w:rsidP="005C69DB">
      <w:pPr>
        <w:numPr>
          <w:ilvl w:val="0"/>
          <w:numId w:val="19"/>
        </w:numPr>
        <w:rPr>
          <w:rFonts w:ascii="Cambria" w:hAnsi="Cambria"/>
          <w:color w:val="000000"/>
          <w:sz w:val="22"/>
          <w:szCs w:val="22"/>
        </w:rPr>
      </w:pPr>
      <w:r w:rsidRPr="00FC2A1C">
        <w:rPr>
          <w:rFonts w:ascii="Cambria" w:hAnsi="Cambria"/>
          <w:color w:val="000000"/>
          <w:sz w:val="22"/>
          <w:szCs w:val="22"/>
        </w:rPr>
        <w:t>Implementation of operational strategies and procedures</w:t>
      </w:r>
    </w:p>
    <w:p w14:paraId="3F795725" w14:textId="77777777" w:rsidR="00616F9F" w:rsidRPr="00FC2A1C" w:rsidRDefault="00616F9F" w:rsidP="005C69DB">
      <w:pPr>
        <w:numPr>
          <w:ilvl w:val="0"/>
          <w:numId w:val="19"/>
        </w:numPr>
        <w:rPr>
          <w:rFonts w:ascii="Cambria" w:hAnsi="Cambria"/>
          <w:color w:val="000000"/>
          <w:sz w:val="22"/>
          <w:szCs w:val="22"/>
        </w:rPr>
      </w:pPr>
      <w:r w:rsidRPr="00FC2A1C">
        <w:rPr>
          <w:rFonts w:ascii="Cambria" w:hAnsi="Cambria"/>
          <w:color w:val="000000"/>
          <w:sz w:val="22"/>
          <w:szCs w:val="22"/>
        </w:rPr>
        <w:t>Projects’ budgets management system</w:t>
      </w:r>
    </w:p>
    <w:p w14:paraId="2D110CDF" w14:textId="77777777" w:rsidR="00616F9F" w:rsidRPr="00FC2A1C" w:rsidRDefault="00616F9F" w:rsidP="005C69DB">
      <w:pPr>
        <w:numPr>
          <w:ilvl w:val="0"/>
          <w:numId w:val="19"/>
        </w:numPr>
        <w:rPr>
          <w:rFonts w:ascii="Cambria" w:hAnsi="Cambria"/>
          <w:color w:val="000000"/>
          <w:sz w:val="22"/>
          <w:szCs w:val="22"/>
        </w:rPr>
      </w:pPr>
      <w:r w:rsidRPr="00FC2A1C">
        <w:rPr>
          <w:rFonts w:ascii="Cambria" w:hAnsi="Cambria"/>
          <w:color w:val="000000"/>
          <w:sz w:val="22"/>
          <w:szCs w:val="22"/>
        </w:rPr>
        <w:t>Control of Elections Assistance Project accounts</w:t>
      </w:r>
    </w:p>
    <w:p w14:paraId="0227861B" w14:textId="77777777" w:rsidR="00616F9F" w:rsidRPr="00FC2A1C" w:rsidRDefault="00616F9F" w:rsidP="005C69DB">
      <w:pPr>
        <w:numPr>
          <w:ilvl w:val="0"/>
          <w:numId w:val="19"/>
        </w:numPr>
        <w:rPr>
          <w:rFonts w:ascii="Cambria" w:hAnsi="Cambria"/>
          <w:color w:val="000000"/>
          <w:sz w:val="22"/>
          <w:szCs w:val="22"/>
        </w:rPr>
      </w:pPr>
      <w:r w:rsidRPr="00FC2A1C">
        <w:rPr>
          <w:rFonts w:ascii="Cambria" w:hAnsi="Cambria"/>
          <w:color w:val="000000"/>
          <w:sz w:val="22"/>
          <w:szCs w:val="22"/>
        </w:rPr>
        <w:t>Control of Elections Assistance Project cash management</w:t>
      </w:r>
    </w:p>
    <w:p w14:paraId="41506B09" w14:textId="77777777" w:rsidR="00616F9F" w:rsidRPr="00FC2A1C" w:rsidRDefault="00616F9F" w:rsidP="005C69DB">
      <w:pPr>
        <w:numPr>
          <w:ilvl w:val="0"/>
          <w:numId w:val="19"/>
        </w:numPr>
        <w:rPr>
          <w:rFonts w:ascii="Cambria" w:hAnsi="Cambria"/>
          <w:color w:val="000000"/>
          <w:sz w:val="22"/>
          <w:szCs w:val="22"/>
        </w:rPr>
      </w:pPr>
      <w:r w:rsidRPr="00FC2A1C">
        <w:rPr>
          <w:rFonts w:ascii="Cambria" w:hAnsi="Cambria"/>
          <w:color w:val="000000"/>
          <w:sz w:val="22"/>
          <w:szCs w:val="22"/>
        </w:rPr>
        <w:t>Preparation of financial reporting of the project to donors and other stakeholders</w:t>
      </w:r>
    </w:p>
    <w:p w14:paraId="45271F13" w14:textId="77777777" w:rsidR="00616F9F" w:rsidRPr="00FC2A1C" w:rsidRDefault="00616F9F" w:rsidP="005C69DB">
      <w:pPr>
        <w:numPr>
          <w:ilvl w:val="0"/>
          <w:numId w:val="19"/>
        </w:numPr>
        <w:rPr>
          <w:rFonts w:ascii="Cambria" w:hAnsi="Cambria"/>
          <w:color w:val="000000"/>
          <w:sz w:val="22"/>
          <w:szCs w:val="22"/>
        </w:rPr>
      </w:pPr>
      <w:r w:rsidRPr="00FC2A1C">
        <w:rPr>
          <w:rFonts w:ascii="Cambria" w:hAnsi="Cambria"/>
          <w:color w:val="000000"/>
          <w:sz w:val="22"/>
          <w:szCs w:val="22"/>
        </w:rPr>
        <w:lastRenderedPageBreak/>
        <w:t>Financial management of the basket fund as well as financial reporting</w:t>
      </w:r>
    </w:p>
    <w:p w14:paraId="08DFEE7A" w14:textId="77777777" w:rsidR="00616F9F" w:rsidRPr="00FC2A1C" w:rsidRDefault="00616F9F" w:rsidP="005C69DB">
      <w:pPr>
        <w:numPr>
          <w:ilvl w:val="0"/>
          <w:numId w:val="19"/>
        </w:numPr>
        <w:rPr>
          <w:rFonts w:ascii="Cambria" w:hAnsi="Cambria"/>
          <w:color w:val="000000"/>
          <w:sz w:val="22"/>
          <w:szCs w:val="22"/>
        </w:rPr>
      </w:pPr>
      <w:r w:rsidRPr="00FC2A1C">
        <w:rPr>
          <w:rFonts w:ascii="Cambria" w:hAnsi="Cambria"/>
          <w:color w:val="000000"/>
          <w:sz w:val="22"/>
          <w:szCs w:val="22"/>
        </w:rPr>
        <w:t xml:space="preserve">Provide advice and guidance on Financial matters to the NEC Finance section </w:t>
      </w:r>
    </w:p>
    <w:p w14:paraId="11CC783E" w14:textId="77777777" w:rsidR="00616F9F" w:rsidRPr="00FC2A1C" w:rsidRDefault="00616F9F" w:rsidP="00616F9F">
      <w:pPr>
        <w:rPr>
          <w:rFonts w:ascii="Cambria" w:hAnsi="Cambria"/>
          <w:sz w:val="22"/>
          <w:szCs w:val="22"/>
        </w:rPr>
      </w:pPr>
    </w:p>
    <w:p w14:paraId="6C2DA5A8" w14:textId="77777777" w:rsidR="00616F9F" w:rsidRPr="00FC2A1C" w:rsidRDefault="00616F9F" w:rsidP="00616F9F">
      <w:pPr>
        <w:ind w:left="360" w:hanging="360"/>
        <w:rPr>
          <w:rFonts w:ascii="Cambria" w:hAnsi="Cambria"/>
          <w:color w:val="000000"/>
          <w:sz w:val="22"/>
          <w:szCs w:val="22"/>
        </w:rPr>
      </w:pPr>
      <w:r w:rsidRPr="00FC2A1C">
        <w:rPr>
          <w:rFonts w:ascii="Cambria" w:hAnsi="Cambria"/>
          <w:color w:val="000000"/>
          <w:sz w:val="22"/>
          <w:szCs w:val="22"/>
          <w:lang w:eastAsia="zh-CN"/>
        </w:rPr>
        <w:t xml:space="preserve">1.   </w:t>
      </w:r>
      <w:r w:rsidRPr="00FC2A1C">
        <w:rPr>
          <w:rFonts w:ascii="Cambria" w:hAnsi="Cambria"/>
          <w:color w:val="000000"/>
          <w:sz w:val="22"/>
          <w:szCs w:val="22"/>
        </w:rPr>
        <w:t xml:space="preserve">Ensure </w:t>
      </w:r>
      <w:r w:rsidRPr="00FC2A1C">
        <w:rPr>
          <w:rFonts w:ascii="Cambria" w:hAnsi="Cambria"/>
          <w:bCs/>
          <w:color w:val="000000"/>
          <w:sz w:val="22"/>
          <w:szCs w:val="22"/>
        </w:rPr>
        <w:t>effective and accurate financial resources management and oversight</w:t>
      </w:r>
      <w:r w:rsidRPr="00FC2A1C">
        <w:rPr>
          <w:rFonts w:ascii="Cambria" w:hAnsi="Cambria"/>
          <w:color w:val="000000"/>
          <w:sz w:val="22"/>
          <w:szCs w:val="22"/>
          <w:lang w:eastAsia="zh-CN"/>
        </w:rPr>
        <w:t xml:space="preserve">, </w:t>
      </w:r>
      <w:r w:rsidRPr="00FC2A1C">
        <w:rPr>
          <w:rFonts w:ascii="Cambria" w:hAnsi="Cambria"/>
          <w:color w:val="000000"/>
          <w:sz w:val="22"/>
          <w:szCs w:val="22"/>
        </w:rPr>
        <w:t xml:space="preserve">focusing on </w:t>
      </w:r>
    </w:p>
    <w:p w14:paraId="2E3914A5" w14:textId="77777777" w:rsidR="00616F9F" w:rsidRPr="00FC2A1C" w:rsidRDefault="00616F9F" w:rsidP="00616F9F">
      <w:pPr>
        <w:ind w:left="360" w:hanging="360"/>
        <w:rPr>
          <w:rFonts w:ascii="Cambria" w:hAnsi="Cambria"/>
          <w:color w:val="000000"/>
          <w:sz w:val="22"/>
          <w:szCs w:val="22"/>
        </w:rPr>
      </w:pPr>
      <w:r w:rsidRPr="00FC2A1C">
        <w:rPr>
          <w:rFonts w:ascii="Cambria" w:hAnsi="Cambria"/>
          <w:color w:val="000000"/>
          <w:sz w:val="22"/>
          <w:szCs w:val="22"/>
        </w:rPr>
        <w:t xml:space="preserve">      achievement of the following results:</w:t>
      </w:r>
    </w:p>
    <w:p w14:paraId="5ED9C619" w14:textId="77777777" w:rsidR="00616F9F" w:rsidRPr="00FC2A1C" w:rsidRDefault="00616F9F" w:rsidP="005C69DB">
      <w:pPr>
        <w:numPr>
          <w:ilvl w:val="0"/>
          <w:numId w:val="20"/>
        </w:numPr>
        <w:rPr>
          <w:rFonts w:ascii="Cambria" w:hAnsi="Cambria"/>
          <w:color w:val="000000"/>
          <w:sz w:val="22"/>
          <w:szCs w:val="22"/>
        </w:rPr>
      </w:pPr>
      <w:r w:rsidRPr="00FC2A1C">
        <w:rPr>
          <w:rFonts w:ascii="Cambria" w:hAnsi="Cambria"/>
          <w:color w:val="000000"/>
          <w:sz w:val="22"/>
          <w:szCs w:val="22"/>
        </w:rPr>
        <w:t>Financial analysis and oversight for all resources managed by the project and provision of high-quality professional advice to the project management</w:t>
      </w:r>
    </w:p>
    <w:p w14:paraId="639183D9" w14:textId="77777777" w:rsidR="00616F9F" w:rsidRPr="00FC2A1C" w:rsidRDefault="00616F9F" w:rsidP="005C69DB">
      <w:pPr>
        <w:numPr>
          <w:ilvl w:val="0"/>
          <w:numId w:val="20"/>
        </w:numPr>
        <w:rPr>
          <w:rFonts w:ascii="Cambria" w:hAnsi="Cambria"/>
          <w:color w:val="000000"/>
          <w:sz w:val="22"/>
          <w:szCs w:val="22"/>
        </w:rPr>
      </w:pPr>
      <w:r w:rsidRPr="00FC2A1C">
        <w:rPr>
          <w:rFonts w:ascii="Cambria" w:hAnsi="Cambria"/>
          <w:color w:val="000000"/>
          <w:sz w:val="22"/>
          <w:szCs w:val="22"/>
        </w:rPr>
        <w:t>Proper planning, expenditure tracking of the project in accordance with UNDP rules and regulations</w:t>
      </w:r>
    </w:p>
    <w:p w14:paraId="607C02B5" w14:textId="77777777" w:rsidR="00616F9F" w:rsidRPr="00FC2A1C" w:rsidRDefault="00616F9F" w:rsidP="005C69DB">
      <w:pPr>
        <w:numPr>
          <w:ilvl w:val="0"/>
          <w:numId w:val="20"/>
        </w:numPr>
        <w:rPr>
          <w:rFonts w:ascii="Cambria" w:hAnsi="Cambria"/>
          <w:color w:val="000000"/>
          <w:sz w:val="22"/>
          <w:szCs w:val="22"/>
        </w:rPr>
      </w:pPr>
      <w:r w:rsidRPr="00FC2A1C">
        <w:rPr>
          <w:rFonts w:ascii="Cambria" w:hAnsi="Cambria"/>
          <w:color w:val="000000"/>
          <w:sz w:val="22"/>
          <w:szCs w:val="22"/>
        </w:rPr>
        <w:t>Organization and oversight of project cash management processes, including liquidity management, recommendation of impress level, risk assessment, bank relationship management, timely accounting and reconciliation of all transactions, security for cash assets on site</w:t>
      </w:r>
    </w:p>
    <w:p w14:paraId="1080C2A8" w14:textId="77777777" w:rsidR="00616F9F" w:rsidRPr="00FC2A1C" w:rsidRDefault="00616F9F" w:rsidP="00616F9F">
      <w:pPr>
        <w:rPr>
          <w:rFonts w:ascii="Cambria" w:hAnsi="Cambria"/>
          <w:sz w:val="22"/>
          <w:szCs w:val="22"/>
        </w:rPr>
      </w:pPr>
    </w:p>
    <w:p w14:paraId="36B865E6" w14:textId="77777777" w:rsidR="00616F9F" w:rsidRPr="00FC2A1C" w:rsidRDefault="00616F9F" w:rsidP="00616F9F">
      <w:pPr>
        <w:ind w:left="360" w:hanging="360"/>
        <w:rPr>
          <w:rFonts w:ascii="Cambria" w:hAnsi="Cambria"/>
          <w:color w:val="000000"/>
          <w:sz w:val="22"/>
          <w:szCs w:val="22"/>
        </w:rPr>
      </w:pPr>
      <w:r w:rsidRPr="00FC2A1C">
        <w:rPr>
          <w:rFonts w:ascii="Cambria" w:hAnsi="Cambria"/>
          <w:color w:val="000000"/>
          <w:sz w:val="22"/>
          <w:szCs w:val="22"/>
          <w:lang w:eastAsia="zh-CN"/>
        </w:rPr>
        <w:t xml:space="preserve">2.   </w:t>
      </w:r>
      <w:r w:rsidRPr="00FC2A1C">
        <w:rPr>
          <w:rFonts w:ascii="Cambria" w:hAnsi="Cambria"/>
          <w:color w:val="000000"/>
          <w:sz w:val="22"/>
          <w:szCs w:val="22"/>
        </w:rPr>
        <w:t xml:space="preserve">Ensure </w:t>
      </w:r>
      <w:r w:rsidRPr="00FC2A1C">
        <w:rPr>
          <w:rFonts w:ascii="Cambria" w:hAnsi="Cambria"/>
          <w:bCs/>
          <w:color w:val="000000"/>
          <w:sz w:val="22"/>
          <w:szCs w:val="22"/>
        </w:rPr>
        <w:t>implementation of operational strategies</w:t>
      </w:r>
      <w:r w:rsidRPr="00FC2A1C">
        <w:rPr>
          <w:rFonts w:ascii="Cambria" w:hAnsi="Cambria"/>
          <w:bCs/>
          <w:color w:val="000000"/>
          <w:sz w:val="22"/>
          <w:szCs w:val="22"/>
          <w:lang w:eastAsia="zh-CN"/>
        </w:rPr>
        <w:t xml:space="preserve"> and procedures</w:t>
      </w:r>
      <w:r w:rsidRPr="00FC2A1C">
        <w:rPr>
          <w:rFonts w:ascii="Cambria" w:hAnsi="Cambria"/>
          <w:color w:val="000000"/>
          <w:sz w:val="22"/>
          <w:szCs w:val="22"/>
          <w:lang w:eastAsia="zh-CN"/>
        </w:rPr>
        <w:t xml:space="preserve">, </w:t>
      </w:r>
      <w:r w:rsidRPr="00FC2A1C">
        <w:rPr>
          <w:rFonts w:ascii="Cambria" w:hAnsi="Cambria"/>
          <w:color w:val="000000"/>
          <w:sz w:val="22"/>
          <w:szCs w:val="22"/>
        </w:rPr>
        <w:t>focusing on achievement of the</w:t>
      </w:r>
    </w:p>
    <w:p w14:paraId="5B29EB3D" w14:textId="77777777" w:rsidR="00616F9F" w:rsidRPr="00FC2A1C" w:rsidRDefault="00616F9F" w:rsidP="00616F9F">
      <w:pPr>
        <w:ind w:left="360" w:hanging="360"/>
        <w:rPr>
          <w:rFonts w:ascii="Cambria" w:hAnsi="Cambria"/>
          <w:color w:val="000000"/>
          <w:sz w:val="22"/>
          <w:szCs w:val="22"/>
        </w:rPr>
      </w:pPr>
      <w:r w:rsidRPr="00FC2A1C">
        <w:rPr>
          <w:rFonts w:ascii="Cambria" w:hAnsi="Cambria"/>
          <w:color w:val="000000"/>
          <w:sz w:val="22"/>
          <w:szCs w:val="22"/>
        </w:rPr>
        <w:t xml:space="preserve">      Following results:</w:t>
      </w:r>
    </w:p>
    <w:p w14:paraId="72327652" w14:textId="77777777" w:rsidR="00616F9F" w:rsidRPr="00FC2A1C" w:rsidRDefault="00616F9F" w:rsidP="005C69DB">
      <w:pPr>
        <w:numPr>
          <w:ilvl w:val="0"/>
          <w:numId w:val="21"/>
        </w:numPr>
        <w:rPr>
          <w:rFonts w:ascii="Cambria" w:hAnsi="Cambria"/>
          <w:color w:val="000000"/>
          <w:sz w:val="22"/>
          <w:szCs w:val="22"/>
        </w:rPr>
      </w:pPr>
      <w:r w:rsidRPr="00FC2A1C">
        <w:rPr>
          <w:rFonts w:ascii="Cambria" w:hAnsi="Cambria"/>
          <w:color w:val="000000"/>
          <w:sz w:val="22"/>
          <w:szCs w:val="22"/>
        </w:rPr>
        <w:t>Full compliance of  administrative and financial activities, administrative and financial recording/reporting system and audit follow up with UN/UNDP rules, regulations, policies and strategies; implementation of the effective internal control, proper design and functioning of the administrative and financial resources management system</w:t>
      </w:r>
    </w:p>
    <w:p w14:paraId="14F22EF6" w14:textId="77777777" w:rsidR="00616F9F" w:rsidRPr="00FC2A1C" w:rsidRDefault="00616F9F" w:rsidP="005C69DB">
      <w:pPr>
        <w:numPr>
          <w:ilvl w:val="0"/>
          <w:numId w:val="21"/>
        </w:numPr>
        <w:rPr>
          <w:rFonts w:ascii="Cambria" w:hAnsi="Cambria"/>
          <w:color w:val="000000"/>
          <w:sz w:val="22"/>
          <w:szCs w:val="22"/>
        </w:rPr>
      </w:pPr>
      <w:r w:rsidRPr="00FC2A1C">
        <w:rPr>
          <w:rFonts w:ascii="Cambria" w:hAnsi="Cambria"/>
          <w:color w:val="000000"/>
          <w:sz w:val="22"/>
          <w:szCs w:val="22"/>
        </w:rPr>
        <w:t xml:space="preserve">Project </w:t>
      </w:r>
      <w:r w:rsidRPr="00FC2A1C">
        <w:rPr>
          <w:rFonts w:ascii="Cambria" w:hAnsi="Cambria"/>
          <w:color w:val="000000"/>
          <w:sz w:val="22"/>
          <w:szCs w:val="22"/>
          <w:lang w:eastAsia="zh-CN"/>
        </w:rPr>
        <w:t>f</w:t>
      </w:r>
      <w:r w:rsidRPr="00FC2A1C">
        <w:rPr>
          <w:rFonts w:ascii="Cambria" w:hAnsi="Cambria"/>
          <w:color w:val="000000"/>
          <w:sz w:val="22"/>
          <w:szCs w:val="22"/>
        </w:rPr>
        <w:t>inance business processes mapping and elaboration/establishment of internal standard operating procedures in the Finance Unit; control of the workflows in the Finance Unit</w:t>
      </w:r>
    </w:p>
    <w:p w14:paraId="2A0060EB" w14:textId="77777777" w:rsidR="00616F9F" w:rsidRPr="00FC2A1C" w:rsidRDefault="00616F9F" w:rsidP="005C69DB">
      <w:pPr>
        <w:numPr>
          <w:ilvl w:val="0"/>
          <w:numId w:val="21"/>
        </w:numPr>
        <w:rPr>
          <w:rFonts w:ascii="Cambria" w:hAnsi="Cambria"/>
          <w:color w:val="000000"/>
          <w:sz w:val="22"/>
          <w:szCs w:val="22"/>
        </w:rPr>
      </w:pPr>
      <w:r w:rsidRPr="00FC2A1C">
        <w:rPr>
          <w:rFonts w:ascii="Cambria" w:hAnsi="Cambria"/>
          <w:color w:val="000000"/>
          <w:sz w:val="22"/>
          <w:szCs w:val="22"/>
        </w:rPr>
        <w:t>Continuous analysis and monitoring of the financial situation, presentation of forecasts for development and management projects</w:t>
      </w:r>
    </w:p>
    <w:p w14:paraId="6B92F122" w14:textId="77777777" w:rsidR="00616F9F" w:rsidRPr="00FC2A1C" w:rsidRDefault="00616F9F" w:rsidP="005C69DB">
      <w:pPr>
        <w:numPr>
          <w:ilvl w:val="0"/>
          <w:numId w:val="21"/>
        </w:numPr>
        <w:rPr>
          <w:rFonts w:ascii="Cambria" w:hAnsi="Cambria"/>
          <w:color w:val="000000"/>
          <w:sz w:val="22"/>
          <w:szCs w:val="22"/>
        </w:rPr>
      </w:pPr>
      <w:r w:rsidRPr="00FC2A1C">
        <w:rPr>
          <w:rFonts w:ascii="Cambria" w:hAnsi="Cambria"/>
          <w:color w:val="000000"/>
          <w:sz w:val="22"/>
          <w:szCs w:val="22"/>
          <w:lang w:eastAsia="zh-CN"/>
        </w:rPr>
        <w:t>Elaboration of the framework and conditions of contribution within the project resource mobilization efforts</w:t>
      </w:r>
    </w:p>
    <w:p w14:paraId="7F39966A" w14:textId="77777777" w:rsidR="00616F9F" w:rsidRPr="00FC2A1C" w:rsidRDefault="00616F9F" w:rsidP="005C69DB">
      <w:pPr>
        <w:numPr>
          <w:ilvl w:val="0"/>
          <w:numId w:val="21"/>
        </w:numPr>
        <w:jc w:val="both"/>
        <w:rPr>
          <w:rFonts w:ascii="Cambria" w:hAnsi="Cambria"/>
          <w:sz w:val="22"/>
          <w:szCs w:val="22"/>
        </w:rPr>
      </w:pPr>
      <w:r w:rsidRPr="00FC2A1C">
        <w:rPr>
          <w:rFonts w:ascii="Cambria" w:hAnsi="Cambria"/>
          <w:sz w:val="22"/>
          <w:szCs w:val="22"/>
        </w:rPr>
        <w:t>Routinely monitors financial exception reports for unusual activities, transactions, and investigates anomalies or unusual transactions. Informs supervisors and other UNDP staff at Headquarters of the results of the investigation when satisfactory answers are not obtained</w:t>
      </w:r>
    </w:p>
    <w:p w14:paraId="5F4C6474" w14:textId="77777777" w:rsidR="00616F9F" w:rsidRPr="00FC2A1C" w:rsidRDefault="00616F9F" w:rsidP="005C69DB">
      <w:pPr>
        <w:numPr>
          <w:ilvl w:val="0"/>
          <w:numId w:val="21"/>
        </w:numPr>
        <w:jc w:val="both"/>
        <w:rPr>
          <w:rFonts w:ascii="Cambria" w:hAnsi="Cambria"/>
          <w:sz w:val="22"/>
          <w:szCs w:val="22"/>
        </w:rPr>
      </w:pPr>
      <w:r w:rsidRPr="00FC2A1C">
        <w:rPr>
          <w:rFonts w:ascii="Cambria" w:hAnsi="Cambria"/>
          <w:sz w:val="22"/>
          <w:szCs w:val="22"/>
        </w:rPr>
        <w:t>Advise NEC finance section on financial planning and processes and guide them for proper implementation of their task</w:t>
      </w:r>
    </w:p>
    <w:p w14:paraId="10B6B167" w14:textId="77777777" w:rsidR="00616F9F" w:rsidRPr="008A19C8" w:rsidRDefault="00616F9F" w:rsidP="005C69DB">
      <w:pPr>
        <w:numPr>
          <w:ilvl w:val="0"/>
          <w:numId w:val="21"/>
        </w:numPr>
        <w:spacing w:before="100" w:beforeAutospacing="1" w:after="100" w:afterAutospacing="1"/>
        <w:rPr>
          <w:rFonts w:ascii="Cambria" w:hAnsi="Cambria" w:cs="Arial"/>
          <w:sz w:val="22"/>
          <w:szCs w:val="22"/>
        </w:rPr>
      </w:pPr>
      <w:r w:rsidRPr="008A19C8">
        <w:rPr>
          <w:rFonts w:ascii="Cambria" w:hAnsi="Cambria" w:cs="Arial"/>
          <w:sz w:val="22"/>
          <w:szCs w:val="22"/>
        </w:rPr>
        <w:t xml:space="preserve">Administer human resources activities for project staff in accordance with the rules &amp; regulations of UNDP </w:t>
      </w:r>
    </w:p>
    <w:p w14:paraId="4BC0682D" w14:textId="77777777" w:rsidR="00616F9F" w:rsidRPr="008A19C8" w:rsidRDefault="00616F9F" w:rsidP="005C69DB">
      <w:pPr>
        <w:numPr>
          <w:ilvl w:val="0"/>
          <w:numId w:val="21"/>
        </w:numPr>
        <w:spacing w:before="100" w:beforeAutospacing="1" w:after="100" w:afterAutospacing="1"/>
        <w:rPr>
          <w:rFonts w:ascii="Cambria" w:hAnsi="Cambria" w:cs="Arial"/>
          <w:sz w:val="22"/>
          <w:szCs w:val="22"/>
        </w:rPr>
      </w:pPr>
      <w:r w:rsidRPr="008A19C8">
        <w:rPr>
          <w:rFonts w:ascii="Cambria" w:hAnsi="Cambria" w:cs="Arial"/>
          <w:sz w:val="22"/>
          <w:szCs w:val="22"/>
        </w:rPr>
        <w:t>Prepare staff budget forecast through an analysis of staffing pattern and needs during the respective year</w:t>
      </w:r>
    </w:p>
    <w:p w14:paraId="2F69632F" w14:textId="77777777" w:rsidR="00616F9F" w:rsidRPr="008A19C8" w:rsidRDefault="00616F9F" w:rsidP="005C69DB">
      <w:pPr>
        <w:numPr>
          <w:ilvl w:val="0"/>
          <w:numId w:val="21"/>
        </w:numPr>
        <w:spacing w:before="100" w:beforeAutospacing="1" w:after="100" w:afterAutospacing="1"/>
        <w:rPr>
          <w:rFonts w:ascii="Cambria" w:hAnsi="Cambria" w:cs="Arial"/>
          <w:sz w:val="22"/>
          <w:szCs w:val="22"/>
        </w:rPr>
      </w:pPr>
      <w:r w:rsidRPr="008A19C8">
        <w:rPr>
          <w:rFonts w:ascii="Cambria" w:hAnsi="Cambria" w:cs="Arial"/>
          <w:sz w:val="22"/>
          <w:szCs w:val="22"/>
        </w:rPr>
        <w:t xml:space="preserve">Advise the respective staff for proper coordination with UNDP HR Unit during the different stages of recruitment of project staff. Coordinate for issuance, renewal and termination of contracts of project staff </w:t>
      </w:r>
    </w:p>
    <w:p w14:paraId="790EDDEF" w14:textId="77777777" w:rsidR="00616F9F" w:rsidRPr="008A19C8" w:rsidRDefault="00616F9F" w:rsidP="005C69DB">
      <w:pPr>
        <w:numPr>
          <w:ilvl w:val="0"/>
          <w:numId w:val="21"/>
        </w:numPr>
        <w:spacing w:before="100" w:beforeAutospacing="1" w:after="100" w:afterAutospacing="1"/>
        <w:rPr>
          <w:rFonts w:ascii="Cambria" w:hAnsi="Cambria" w:cs="Arial"/>
          <w:sz w:val="22"/>
          <w:szCs w:val="22"/>
        </w:rPr>
      </w:pPr>
      <w:r w:rsidRPr="008A19C8">
        <w:rPr>
          <w:rFonts w:ascii="Cambria" w:hAnsi="Cambria" w:cs="Arial"/>
          <w:sz w:val="22"/>
          <w:szCs w:val="22"/>
        </w:rPr>
        <w:t xml:space="preserve">Ensure proper maintenance of filing system for HR records, personnel files, attendance and leave records and prepared correspondence, reports and tables on human resources </w:t>
      </w:r>
    </w:p>
    <w:p w14:paraId="4A650E30" w14:textId="77777777" w:rsidR="00616F9F" w:rsidRPr="008A19C8" w:rsidRDefault="00616F9F" w:rsidP="005C69DB">
      <w:pPr>
        <w:numPr>
          <w:ilvl w:val="0"/>
          <w:numId w:val="21"/>
        </w:numPr>
        <w:spacing w:before="100" w:beforeAutospacing="1" w:after="100" w:afterAutospacing="1"/>
        <w:rPr>
          <w:rFonts w:ascii="Cambria" w:hAnsi="Cambria" w:cs="Arial"/>
          <w:sz w:val="22"/>
          <w:szCs w:val="22"/>
        </w:rPr>
      </w:pPr>
      <w:r w:rsidRPr="008A19C8">
        <w:rPr>
          <w:rFonts w:ascii="Cambria" w:hAnsi="Cambria" w:cs="Arial"/>
          <w:sz w:val="22"/>
          <w:szCs w:val="22"/>
        </w:rPr>
        <w:t>Ensure smooth, efficient and effective running of the office.</w:t>
      </w:r>
    </w:p>
    <w:p w14:paraId="21DE24BA" w14:textId="77777777" w:rsidR="00616F9F" w:rsidRPr="008A19C8" w:rsidRDefault="00616F9F" w:rsidP="005C69DB">
      <w:pPr>
        <w:numPr>
          <w:ilvl w:val="0"/>
          <w:numId w:val="21"/>
        </w:numPr>
        <w:spacing w:before="100" w:beforeAutospacing="1" w:after="100" w:afterAutospacing="1"/>
        <w:rPr>
          <w:rFonts w:ascii="Cambria" w:hAnsi="Cambria" w:cs="Arial"/>
          <w:sz w:val="22"/>
          <w:szCs w:val="22"/>
        </w:rPr>
      </w:pPr>
      <w:r w:rsidRPr="008A19C8">
        <w:rPr>
          <w:rFonts w:ascii="Cambria" w:hAnsi="Cambria" w:cs="Arial"/>
          <w:sz w:val="22"/>
          <w:szCs w:val="22"/>
        </w:rPr>
        <w:t>In close coordination with the CTA, ensure proper supervision and management of performance of the support staff</w:t>
      </w:r>
    </w:p>
    <w:p w14:paraId="6233AC84" w14:textId="77777777" w:rsidR="00616F9F" w:rsidRPr="008A19C8" w:rsidRDefault="00616F9F" w:rsidP="005C69DB">
      <w:pPr>
        <w:numPr>
          <w:ilvl w:val="0"/>
          <w:numId w:val="21"/>
        </w:numPr>
        <w:spacing w:before="100" w:beforeAutospacing="1" w:after="100" w:afterAutospacing="1"/>
        <w:rPr>
          <w:rFonts w:ascii="Cambria" w:hAnsi="Cambria" w:cs="Arial"/>
          <w:sz w:val="22"/>
          <w:szCs w:val="22"/>
        </w:rPr>
      </w:pPr>
      <w:r w:rsidRPr="008A19C8">
        <w:rPr>
          <w:rFonts w:ascii="Cambria" w:hAnsi="Cambria" w:cs="Arial"/>
          <w:sz w:val="22"/>
          <w:szCs w:val="22"/>
        </w:rPr>
        <w:t>Actively participate in discussions related to efficient and effective project implementation and general office management.</w:t>
      </w:r>
    </w:p>
    <w:p w14:paraId="736E1F96" w14:textId="77777777" w:rsidR="00616F9F" w:rsidRPr="00FC2A1C" w:rsidRDefault="00616F9F" w:rsidP="00616F9F">
      <w:pPr>
        <w:pStyle w:val="BodyText"/>
        <w:jc w:val="left"/>
        <w:rPr>
          <w:rFonts w:ascii="Cambria" w:hAnsi="Cambria"/>
          <w:color w:val="000000"/>
          <w:szCs w:val="22"/>
          <w:lang w:eastAsia="zh-CN"/>
        </w:rPr>
      </w:pPr>
      <w:r w:rsidRPr="00FC2A1C">
        <w:rPr>
          <w:rFonts w:ascii="Cambria" w:hAnsi="Cambria"/>
          <w:color w:val="000000"/>
          <w:szCs w:val="22"/>
          <w:lang w:eastAsia="zh-CN"/>
        </w:rPr>
        <w:t xml:space="preserve">3. </w:t>
      </w:r>
      <w:r w:rsidRPr="00FC2A1C">
        <w:rPr>
          <w:rFonts w:ascii="Cambria" w:hAnsi="Cambria"/>
          <w:bCs/>
          <w:color w:val="000000"/>
          <w:szCs w:val="22"/>
        </w:rPr>
        <w:t>Manage the project budget</w:t>
      </w:r>
      <w:r w:rsidRPr="00FC2A1C">
        <w:rPr>
          <w:rFonts w:ascii="Cambria" w:hAnsi="Cambria"/>
          <w:bCs/>
          <w:color w:val="000000"/>
          <w:szCs w:val="22"/>
          <w:lang w:eastAsia="zh-CN"/>
        </w:rPr>
        <w:t xml:space="preserve"> </w:t>
      </w:r>
      <w:r w:rsidRPr="00FC2A1C">
        <w:rPr>
          <w:rFonts w:ascii="Cambria" w:hAnsi="Cambria"/>
          <w:color w:val="000000"/>
          <w:szCs w:val="22"/>
        </w:rPr>
        <w:t>focusing on achievement of the following results</w:t>
      </w:r>
      <w:r w:rsidRPr="00FC2A1C">
        <w:rPr>
          <w:rFonts w:ascii="Cambria" w:hAnsi="Cambria"/>
          <w:color w:val="000000"/>
          <w:szCs w:val="22"/>
          <w:lang w:eastAsia="zh-CN"/>
        </w:rPr>
        <w:t>:</w:t>
      </w:r>
    </w:p>
    <w:p w14:paraId="62BEC350" w14:textId="77777777" w:rsidR="00616F9F" w:rsidRPr="00FC2A1C" w:rsidRDefault="00616F9F" w:rsidP="005C69DB">
      <w:pPr>
        <w:pStyle w:val="BodyText"/>
        <w:numPr>
          <w:ilvl w:val="0"/>
          <w:numId w:val="22"/>
        </w:numPr>
        <w:ind w:left="720"/>
        <w:jc w:val="left"/>
        <w:rPr>
          <w:rFonts w:ascii="Cambria" w:hAnsi="Cambria"/>
          <w:color w:val="000000"/>
          <w:szCs w:val="22"/>
        </w:rPr>
      </w:pPr>
      <w:r w:rsidRPr="00FC2A1C">
        <w:rPr>
          <w:rFonts w:ascii="Cambria" w:hAnsi="Cambria"/>
          <w:color w:val="000000"/>
          <w:szCs w:val="22"/>
          <w:lang w:eastAsia="zh-CN"/>
        </w:rPr>
        <w:t>Management of all f</w:t>
      </w:r>
      <w:r w:rsidRPr="00FC2A1C">
        <w:rPr>
          <w:rFonts w:ascii="Cambria" w:hAnsi="Cambria"/>
          <w:color w:val="000000"/>
          <w:szCs w:val="22"/>
        </w:rPr>
        <w:t>inancial resources through planning, guiding, monitoring and controlling of the resources in accordance with UNDP rules and regulations</w:t>
      </w:r>
    </w:p>
    <w:p w14:paraId="4B57BDC9" w14:textId="77777777" w:rsidR="00616F9F" w:rsidRPr="00FC2A1C" w:rsidRDefault="00616F9F" w:rsidP="005C69DB">
      <w:pPr>
        <w:pStyle w:val="BodyText"/>
        <w:numPr>
          <w:ilvl w:val="0"/>
          <w:numId w:val="22"/>
        </w:numPr>
        <w:ind w:left="720"/>
        <w:jc w:val="left"/>
        <w:rPr>
          <w:rFonts w:ascii="Cambria" w:hAnsi="Cambria"/>
          <w:color w:val="000000"/>
          <w:szCs w:val="22"/>
        </w:rPr>
      </w:pPr>
      <w:r w:rsidRPr="00FC2A1C">
        <w:rPr>
          <w:rFonts w:ascii="Cambria" w:hAnsi="Cambria"/>
          <w:color w:val="000000"/>
          <w:szCs w:val="22"/>
        </w:rPr>
        <w:lastRenderedPageBreak/>
        <w:t>Preparation and monitoring of projects’ budgets in Atlas</w:t>
      </w:r>
    </w:p>
    <w:p w14:paraId="0018AD2D" w14:textId="77777777" w:rsidR="00616F9F" w:rsidRPr="00FC2A1C" w:rsidRDefault="00616F9F" w:rsidP="005C69DB">
      <w:pPr>
        <w:pStyle w:val="BodyText"/>
        <w:numPr>
          <w:ilvl w:val="0"/>
          <w:numId w:val="22"/>
        </w:numPr>
        <w:ind w:left="720"/>
        <w:jc w:val="left"/>
        <w:rPr>
          <w:rFonts w:ascii="Cambria" w:hAnsi="Cambria"/>
          <w:color w:val="000000"/>
          <w:szCs w:val="22"/>
        </w:rPr>
      </w:pPr>
      <w:r w:rsidRPr="00FC2A1C">
        <w:rPr>
          <w:rFonts w:ascii="Cambria" w:hAnsi="Cambria"/>
          <w:color w:val="000000"/>
          <w:szCs w:val="22"/>
          <w:lang w:eastAsia="zh-CN"/>
        </w:rPr>
        <w:t xml:space="preserve">Regular analysis and reporting on the budget approvals and the delivery situation of management projects. </w:t>
      </w:r>
    </w:p>
    <w:p w14:paraId="4DB85311" w14:textId="77777777" w:rsidR="00616F9F" w:rsidRPr="00FC2A1C" w:rsidRDefault="00616F9F" w:rsidP="005C69DB">
      <w:pPr>
        <w:numPr>
          <w:ilvl w:val="0"/>
          <w:numId w:val="22"/>
        </w:numPr>
        <w:ind w:left="720"/>
        <w:rPr>
          <w:rFonts w:ascii="Cambria" w:hAnsi="Cambria"/>
          <w:color w:val="000000"/>
          <w:sz w:val="22"/>
          <w:szCs w:val="22"/>
        </w:rPr>
      </w:pPr>
      <w:r w:rsidRPr="00FC2A1C">
        <w:rPr>
          <w:rFonts w:ascii="Cambria" w:hAnsi="Cambria"/>
          <w:color w:val="000000"/>
          <w:sz w:val="22"/>
          <w:szCs w:val="22"/>
        </w:rPr>
        <w:t>Elaboration of proper mechanisms to eliminate deficiencies in budget management</w:t>
      </w:r>
    </w:p>
    <w:p w14:paraId="3357841A" w14:textId="77777777" w:rsidR="00616F9F" w:rsidRPr="00FC2A1C" w:rsidRDefault="00616F9F" w:rsidP="005C69DB">
      <w:pPr>
        <w:numPr>
          <w:ilvl w:val="0"/>
          <w:numId w:val="22"/>
        </w:numPr>
        <w:ind w:left="720"/>
        <w:rPr>
          <w:rFonts w:ascii="Cambria" w:hAnsi="Cambria"/>
          <w:color w:val="000000"/>
          <w:sz w:val="22"/>
          <w:szCs w:val="22"/>
        </w:rPr>
      </w:pPr>
      <w:r w:rsidRPr="00FC2A1C">
        <w:rPr>
          <w:rFonts w:ascii="Cambria" w:hAnsi="Cambria"/>
          <w:color w:val="000000"/>
          <w:sz w:val="22"/>
          <w:szCs w:val="22"/>
        </w:rPr>
        <w:t>Collection of information on internal and external clients’ satisfaction and needs in order to develop improvements to services</w:t>
      </w:r>
    </w:p>
    <w:p w14:paraId="3F73A127" w14:textId="77777777" w:rsidR="00616F9F" w:rsidRPr="00FC2A1C" w:rsidRDefault="00616F9F" w:rsidP="005C69DB">
      <w:pPr>
        <w:numPr>
          <w:ilvl w:val="0"/>
          <w:numId w:val="22"/>
        </w:numPr>
        <w:ind w:left="720"/>
        <w:rPr>
          <w:rFonts w:ascii="Cambria" w:hAnsi="Cambria"/>
          <w:color w:val="000000"/>
          <w:sz w:val="22"/>
          <w:szCs w:val="22"/>
        </w:rPr>
      </w:pPr>
      <w:r w:rsidRPr="00FC2A1C">
        <w:rPr>
          <w:rFonts w:ascii="Cambria" w:hAnsi="Cambria"/>
          <w:color w:val="000000"/>
          <w:sz w:val="22"/>
          <w:szCs w:val="22"/>
        </w:rPr>
        <w:t>Ensuring that advance payment</w:t>
      </w:r>
      <w:r w:rsidRPr="00FC2A1C">
        <w:rPr>
          <w:rFonts w:ascii="Cambria" w:hAnsi="Cambria"/>
          <w:color w:val="000000"/>
          <w:sz w:val="22"/>
          <w:szCs w:val="22"/>
          <w:lang w:eastAsia="zh-CN"/>
        </w:rPr>
        <w:t>s</w:t>
      </w:r>
      <w:r w:rsidRPr="00FC2A1C">
        <w:rPr>
          <w:rFonts w:ascii="Cambria" w:hAnsi="Cambria"/>
          <w:color w:val="000000"/>
          <w:sz w:val="22"/>
          <w:szCs w:val="22"/>
        </w:rPr>
        <w:t xml:space="preserve"> and direct payments are properly reviewed and made on a timely basis, as well as ensuring that payment information is properly recorded into the Atlas system on a timely basis</w:t>
      </w:r>
      <w:r w:rsidRPr="00FC2A1C">
        <w:rPr>
          <w:rFonts w:ascii="Cambria" w:hAnsi="Cambria"/>
          <w:color w:val="000000"/>
          <w:sz w:val="22"/>
          <w:szCs w:val="22"/>
          <w:lang w:eastAsia="zh-CN"/>
        </w:rPr>
        <w:t>.</w:t>
      </w:r>
    </w:p>
    <w:p w14:paraId="51FA287D" w14:textId="77777777" w:rsidR="00616F9F" w:rsidRPr="00FC2A1C" w:rsidRDefault="00616F9F" w:rsidP="005C69DB">
      <w:pPr>
        <w:numPr>
          <w:ilvl w:val="0"/>
          <w:numId w:val="22"/>
        </w:numPr>
        <w:ind w:left="720"/>
        <w:rPr>
          <w:rFonts w:ascii="Cambria" w:hAnsi="Cambria"/>
          <w:color w:val="000000"/>
          <w:sz w:val="22"/>
          <w:szCs w:val="22"/>
        </w:rPr>
      </w:pPr>
      <w:r w:rsidRPr="00FC2A1C">
        <w:rPr>
          <w:rFonts w:ascii="Cambria" w:hAnsi="Cambria"/>
          <w:color w:val="000000"/>
          <w:sz w:val="22"/>
          <w:szCs w:val="22"/>
        </w:rPr>
        <w:t>Ensuring that cost-sharing contributions are properly transferred to the project on a timely basis</w:t>
      </w:r>
      <w:r w:rsidRPr="00FC2A1C">
        <w:rPr>
          <w:rFonts w:ascii="Cambria" w:hAnsi="Cambria"/>
          <w:color w:val="000000"/>
          <w:sz w:val="22"/>
          <w:szCs w:val="22"/>
          <w:lang w:eastAsia="zh-CN"/>
        </w:rPr>
        <w:t>.</w:t>
      </w:r>
    </w:p>
    <w:p w14:paraId="04F01CA7" w14:textId="77777777" w:rsidR="00616F9F" w:rsidRPr="00FC2A1C" w:rsidRDefault="00616F9F" w:rsidP="005C69DB">
      <w:pPr>
        <w:numPr>
          <w:ilvl w:val="0"/>
          <w:numId w:val="22"/>
        </w:numPr>
        <w:ind w:left="720"/>
        <w:rPr>
          <w:rFonts w:ascii="Cambria" w:hAnsi="Cambria"/>
          <w:color w:val="000000"/>
          <w:sz w:val="22"/>
          <w:szCs w:val="22"/>
        </w:rPr>
      </w:pPr>
      <w:r w:rsidRPr="00FC2A1C">
        <w:rPr>
          <w:rFonts w:ascii="Cambria" w:hAnsi="Cambria"/>
          <w:color w:val="000000"/>
          <w:sz w:val="22"/>
          <w:szCs w:val="22"/>
        </w:rPr>
        <w:t>Submission of financial reports to donors on a timely and quality basis</w:t>
      </w:r>
      <w:r w:rsidRPr="00FC2A1C">
        <w:rPr>
          <w:rFonts w:ascii="Cambria" w:hAnsi="Cambria"/>
          <w:color w:val="000000"/>
          <w:sz w:val="22"/>
          <w:szCs w:val="22"/>
          <w:lang w:eastAsia="zh-CN"/>
        </w:rPr>
        <w:t>.</w:t>
      </w:r>
    </w:p>
    <w:p w14:paraId="0A87F2F6" w14:textId="77777777" w:rsidR="00616F9F" w:rsidRPr="00FC2A1C" w:rsidRDefault="00616F9F" w:rsidP="00616F9F">
      <w:pPr>
        <w:rPr>
          <w:rFonts w:ascii="Cambria" w:hAnsi="Cambria"/>
          <w:sz w:val="22"/>
          <w:szCs w:val="22"/>
        </w:rPr>
      </w:pPr>
    </w:p>
    <w:p w14:paraId="1C807500" w14:textId="77777777" w:rsidR="00616F9F" w:rsidRPr="00FC2A1C" w:rsidRDefault="00616F9F" w:rsidP="00616F9F">
      <w:pPr>
        <w:ind w:left="180" w:hanging="180"/>
        <w:rPr>
          <w:rFonts w:ascii="Cambria" w:hAnsi="Cambria"/>
          <w:color w:val="000000"/>
          <w:sz w:val="22"/>
          <w:szCs w:val="22"/>
        </w:rPr>
      </w:pPr>
      <w:r w:rsidRPr="00FC2A1C">
        <w:rPr>
          <w:rFonts w:ascii="Cambria" w:hAnsi="Cambria"/>
          <w:color w:val="000000"/>
          <w:sz w:val="22"/>
          <w:szCs w:val="22"/>
        </w:rPr>
        <w:t xml:space="preserve">4. Ensure proper </w:t>
      </w:r>
      <w:r w:rsidRPr="00FC2A1C">
        <w:rPr>
          <w:rFonts w:ascii="Cambria" w:hAnsi="Cambria"/>
          <w:bCs/>
          <w:color w:val="000000"/>
          <w:sz w:val="22"/>
          <w:szCs w:val="22"/>
        </w:rPr>
        <w:t>control of Elections Assistance project accounts</w:t>
      </w:r>
      <w:r w:rsidRPr="00FC2A1C">
        <w:rPr>
          <w:rFonts w:ascii="Cambria" w:hAnsi="Cambria"/>
          <w:bCs/>
          <w:color w:val="000000"/>
          <w:sz w:val="22"/>
          <w:szCs w:val="22"/>
          <w:lang w:eastAsia="zh-CN"/>
        </w:rPr>
        <w:t>,</w:t>
      </w:r>
      <w:r w:rsidRPr="00FC2A1C">
        <w:rPr>
          <w:rFonts w:ascii="Cambria" w:hAnsi="Cambria"/>
          <w:i/>
          <w:iCs/>
          <w:color w:val="000000"/>
          <w:sz w:val="22"/>
          <w:szCs w:val="22"/>
        </w:rPr>
        <w:t xml:space="preserve"> </w:t>
      </w:r>
      <w:r w:rsidRPr="00FC2A1C">
        <w:rPr>
          <w:rFonts w:ascii="Cambria" w:hAnsi="Cambria"/>
          <w:color w:val="000000"/>
          <w:sz w:val="22"/>
          <w:szCs w:val="22"/>
        </w:rPr>
        <w:t>focusing on achievement of the following results:</w:t>
      </w:r>
    </w:p>
    <w:p w14:paraId="07154C3B" w14:textId="77777777" w:rsidR="00616F9F" w:rsidRPr="00FC2A1C" w:rsidRDefault="00616F9F" w:rsidP="005C69DB">
      <w:pPr>
        <w:pStyle w:val="BodyText"/>
        <w:numPr>
          <w:ilvl w:val="0"/>
          <w:numId w:val="23"/>
        </w:numPr>
        <w:ind w:left="720"/>
        <w:jc w:val="left"/>
        <w:rPr>
          <w:rFonts w:ascii="Cambria" w:hAnsi="Cambria"/>
          <w:color w:val="000000"/>
          <w:szCs w:val="22"/>
        </w:rPr>
      </w:pPr>
      <w:r w:rsidRPr="00FC2A1C">
        <w:rPr>
          <w:rFonts w:ascii="Cambria" w:hAnsi="Cambria"/>
          <w:color w:val="000000"/>
          <w:szCs w:val="22"/>
        </w:rPr>
        <w:t xml:space="preserve">Elaboration of the internal expenditures’ control system which ensures that vouchers processed are matched and completed, transactions are correctly recorded and posted in Atlas; payrolls are duly prepared; </w:t>
      </w:r>
      <w:r w:rsidRPr="00FC2A1C">
        <w:rPr>
          <w:rFonts w:ascii="Cambria" w:hAnsi="Cambria"/>
          <w:color w:val="000000"/>
          <w:szCs w:val="22"/>
          <w:lang w:eastAsia="zh-CN"/>
        </w:rPr>
        <w:t>monthly payment orders (</w:t>
      </w:r>
      <w:r w:rsidRPr="00FC2A1C">
        <w:rPr>
          <w:rFonts w:ascii="Cambria" w:hAnsi="Cambria"/>
          <w:color w:val="000000"/>
          <w:szCs w:val="22"/>
        </w:rPr>
        <w:t>MPOs</w:t>
      </w:r>
      <w:r w:rsidRPr="00FC2A1C">
        <w:rPr>
          <w:rFonts w:ascii="Cambria" w:hAnsi="Cambria"/>
          <w:color w:val="000000"/>
          <w:szCs w:val="22"/>
          <w:lang w:eastAsia="zh-CN"/>
        </w:rPr>
        <w:t>)</w:t>
      </w:r>
      <w:r w:rsidRPr="00FC2A1C">
        <w:rPr>
          <w:rFonts w:ascii="Cambria" w:hAnsi="Cambria"/>
          <w:color w:val="000000"/>
          <w:szCs w:val="22"/>
        </w:rPr>
        <w:t xml:space="preserve">, travel claims and other entitlements are duly processed. </w:t>
      </w:r>
    </w:p>
    <w:p w14:paraId="571A34FF" w14:textId="77777777" w:rsidR="00616F9F" w:rsidRPr="00FC2A1C" w:rsidRDefault="00616F9F" w:rsidP="005C69DB">
      <w:pPr>
        <w:pStyle w:val="BodyText"/>
        <w:numPr>
          <w:ilvl w:val="0"/>
          <w:numId w:val="23"/>
        </w:numPr>
        <w:ind w:left="720"/>
        <w:jc w:val="left"/>
        <w:rPr>
          <w:rFonts w:ascii="Cambria" w:hAnsi="Cambria"/>
          <w:color w:val="000000"/>
          <w:szCs w:val="22"/>
        </w:rPr>
      </w:pPr>
      <w:r w:rsidRPr="00FC2A1C">
        <w:rPr>
          <w:rFonts w:ascii="Cambria" w:hAnsi="Cambria"/>
          <w:color w:val="000000"/>
          <w:szCs w:val="22"/>
        </w:rPr>
        <w:t>Control of accounts closure</w:t>
      </w:r>
    </w:p>
    <w:p w14:paraId="236FF201" w14:textId="77777777" w:rsidR="00616F9F" w:rsidRPr="00FC2A1C" w:rsidRDefault="00616F9F" w:rsidP="005C69DB">
      <w:pPr>
        <w:numPr>
          <w:ilvl w:val="0"/>
          <w:numId w:val="23"/>
        </w:numPr>
        <w:ind w:left="720"/>
        <w:jc w:val="both"/>
        <w:rPr>
          <w:rFonts w:ascii="Cambria" w:hAnsi="Cambria"/>
          <w:sz w:val="22"/>
          <w:szCs w:val="22"/>
        </w:rPr>
      </w:pPr>
      <w:r w:rsidRPr="00FC2A1C">
        <w:rPr>
          <w:rFonts w:ascii="Cambria" w:hAnsi="Cambria"/>
          <w:sz w:val="22"/>
          <w:szCs w:val="22"/>
        </w:rPr>
        <w:t>Timely corrective actions on unposted vouchers, including the vouchers with budget check errors, match exceptions, unapproved vouchers</w:t>
      </w:r>
      <w:r w:rsidRPr="00FC2A1C">
        <w:rPr>
          <w:rFonts w:ascii="Cambria" w:hAnsi="Cambria"/>
          <w:sz w:val="22"/>
          <w:szCs w:val="22"/>
          <w:lang w:eastAsia="zh-CN"/>
        </w:rPr>
        <w:t xml:space="preserve">. </w:t>
      </w:r>
      <w:r w:rsidRPr="00FC2A1C">
        <w:rPr>
          <w:rFonts w:ascii="Cambria" w:hAnsi="Cambria"/>
          <w:sz w:val="22"/>
          <w:szCs w:val="22"/>
        </w:rPr>
        <w:t>Timely response to HQ requests to resolve financial data issues.</w:t>
      </w:r>
    </w:p>
    <w:p w14:paraId="18A3E243" w14:textId="77777777" w:rsidR="00616F9F" w:rsidRPr="00FC2A1C" w:rsidRDefault="00616F9F" w:rsidP="005C69DB">
      <w:pPr>
        <w:numPr>
          <w:ilvl w:val="0"/>
          <w:numId w:val="23"/>
        </w:numPr>
        <w:ind w:left="720"/>
        <w:rPr>
          <w:rFonts w:ascii="Cambria" w:hAnsi="Cambria"/>
          <w:color w:val="000000"/>
          <w:sz w:val="22"/>
          <w:szCs w:val="22"/>
        </w:rPr>
      </w:pPr>
      <w:r w:rsidRPr="00FC2A1C">
        <w:rPr>
          <w:rFonts w:ascii="Cambria" w:hAnsi="Cambria"/>
          <w:color w:val="000000"/>
          <w:sz w:val="22"/>
          <w:szCs w:val="22"/>
        </w:rPr>
        <w:t>Control of the Accounts Receivables for UNDP projects and follow up with partners on contributions, maintenance of the General Ledger.</w:t>
      </w:r>
    </w:p>
    <w:p w14:paraId="622BEC45" w14:textId="77777777" w:rsidR="00616F9F" w:rsidRPr="00FC2A1C" w:rsidRDefault="00616F9F" w:rsidP="005C69DB">
      <w:pPr>
        <w:numPr>
          <w:ilvl w:val="0"/>
          <w:numId w:val="23"/>
        </w:numPr>
        <w:ind w:left="720"/>
        <w:rPr>
          <w:rFonts w:ascii="Cambria" w:hAnsi="Cambria"/>
          <w:color w:val="000000"/>
          <w:sz w:val="22"/>
          <w:szCs w:val="22"/>
        </w:rPr>
      </w:pPr>
      <w:r w:rsidRPr="00FC2A1C">
        <w:rPr>
          <w:rFonts w:ascii="Cambria" w:hAnsi="Cambria"/>
          <w:color w:val="000000"/>
          <w:sz w:val="22"/>
          <w:szCs w:val="22"/>
        </w:rPr>
        <w:t>Responsible to control and monitor the financial closure of the project</w:t>
      </w:r>
    </w:p>
    <w:p w14:paraId="4A13FB4B" w14:textId="77777777" w:rsidR="00616F9F" w:rsidRPr="00FC2A1C" w:rsidRDefault="00616F9F" w:rsidP="00616F9F">
      <w:pPr>
        <w:rPr>
          <w:rFonts w:ascii="Cambria" w:hAnsi="Cambria"/>
          <w:sz w:val="22"/>
          <w:szCs w:val="22"/>
        </w:rPr>
      </w:pPr>
    </w:p>
    <w:p w14:paraId="7B9C391F" w14:textId="77777777" w:rsidR="00616F9F" w:rsidRPr="00FC2A1C" w:rsidRDefault="00616F9F" w:rsidP="00616F9F">
      <w:pPr>
        <w:rPr>
          <w:rFonts w:ascii="Cambria" w:hAnsi="Cambria"/>
          <w:sz w:val="22"/>
          <w:szCs w:val="22"/>
        </w:rPr>
      </w:pPr>
      <w:r w:rsidRPr="00FC2A1C">
        <w:rPr>
          <w:rFonts w:ascii="Cambria" w:hAnsi="Cambria"/>
          <w:sz w:val="22"/>
          <w:szCs w:val="22"/>
        </w:rPr>
        <w:t xml:space="preserve">5.  Ensure proper Elections Assistance project cash management, focusing on achievement of the   </w:t>
      </w:r>
    </w:p>
    <w:p w14:paraId="3348420A" w14:textId="77777777" w:rsidR="00616F9F" w:rsidRPr="00FC2A1C" w:rsidRDefault="00616F9F" w:rsidP="00616F9F">
      <w:pPr>
        <w:rPr>
          <w:rFonts w:ascii="Cambria" w:hAnsi="Cambria"/>
          <w:sz w:val="22"/>
          <w:szCs w:val="22"/>
        </w:rPr>
      </w:pPr>
      <w:r w:rsidRPr="00FC2A1C">
        <w:rPr>
          <w:rFonts w:ascii="Cambria" w:hAnsi="Cambria"/>
          <w:sz w:val="22"/>
          <w:szCs w:val="22"/>
        </w:rPr>
        <w:t xml:space="preserve">     following results:</w:t>
      </w:r>
    </w:p>
    <w:p w14:paraId="761A4322" w14:textId="77777777" w:rsidR="00616F9F" w:rsidRPr="00FC2A1C" w:rsidRDefault="00616F9F" w:rsidP="005C69DB">
      <w:pPr>
        <w:numPr>
          <w:ilvl w:val="0"/>
          <w:numId w:val="23"/>
        </w:numPr>
        <w:ind w:left="720"/>
        <w:rPr>
          <w:rFonts w:ascii="Cambria" w:hAnsi="Cambria"/>
          <w:sz w:val="22"/>
          <w:szCs w:val="22"/>
        </w:rPr>
      </w:pPr>
      <w:r w:rsidRPr="00FC2A1C">
        <w:rPr>
          <w:rFonts w:ascii="Cambria" w:hAnsi="Cambria"/>
          <w:sz w:val="22"/>
          <w:szCs w:val="22"/>
        </w:rPr>
        <w:t>Timely review of cash position for local accounts to ensure sufficient funds on hand for disbursements. Timely identification and recording of receipts for income application.</w:t>
      </w:r>
    </w:p>
    <w:p w14:paraId="688E76D2" w14:textId="77777777" w:rsidR="00616F9F" w:rsidRPr="00FC2A1C" w:rsidRDefault="00616F9F" w:rsidP="005C69DB">
      <w:pPr>
        <w:numPr>
          <w:ilvl w:val="0"/>
          <w:numId w:val="23"/>
        </w:numPr>
        <w:ind w:left="720"/>
        <w:rPr>
          <w:rFonts w:ascii="Cambria" w:hAnsi="Cambria"/>
          <w:sz w:val="22"/>
          <w:szCs w:val="22"/>
        </w:rPr>
      </w:pPr>
      <w:r w:rsidRPr="00FC2A1C">
        <w:rPr>
          <w:rFonts w:ascii="Cambria" w:hAnsi="Cambria"/>
          <w:sz w:val="22"/>
          <w:szCs w:val="22"/>
        </w:rPr>
        <w:t>Daily review of zero-balance account bank statements in Atlas to monitor imprest level; identification and recording of contributions.</w:t>
      </w:r>
    </w:p>
    <w:p w14:paraId="3C713FB7" w14:textId="77777777" w:rsidR="00616F9F" w:rsidRPr="00FC2A1C" w:rsidRDefault="00616F9F" w:rsidP="005C69DB">
      <w:pPr>
        <w:numPr>
          <w:ilvl w:val="0"/>
          <w:numId w:val="23"/>
        </w:numPr>
        <w:ind w:left="720"/>
        <w:rPr>
          <w:rFonts w:ascii="Cambria" w:hAnsi="Cambria"/>
          <w:sz w:val="22"/>
          <w:szCs w:val="22"/>
        </w:rPr>
      </w:pPr>
      <w:r w:rsidRPr="00FC2A1C">
        <w:rPr>
          <w:rFonts w:ascii="Cambria" w:hAnsi="Cambria"/>
          <w:sz w:val="22"/>
          <w:szCs w:val="22"/>
        </w:rPr>
        <w:t>Primary contact with local bank management on routine operational matters including negotiation of exchange rate on replenishments.</w:t>
      </w:r>
    </w:p>
    <w:p w14:paraId="5FA618C2" w14:textId="77777777" w:rsidR="00616F9F" w:rsidRPr="00FC2A1C" w:rsidRDefault="00616F9F" w:rsidP="005C69DB">
      <w:pPr>
        <w:numPr>
          <w:ilvl w:val="0"/>
          <w:numId w:val="23"/>
        </w:numPr>
        <w:ind w:left="720"/>
        <w:rPr>
          <w:rFonts w:ascii="Cambria" w:hAnsi="Cambria"/>
          <w:sz w:val="22"/>
          <w:szCs w:val="22"/>
        </w:rPr>
      </w:pPr>
      <w:r w:rsidRPr="00FC2A1C">
        <w:rPr>
          <w:rFonts w:ascii="Cambria" w:hAnsi="Cambria"/>
          <w:sz w:val="22"/>
          <w:szCs w:val="22"/>
        </w:rPr>
        <w:t>Transaction and stop payment approval on internet banking system.</w:t>
      </w:r>
    </w:p>
    <w:p w14:paraId="0210BD0C" w14:textId="77777777" w:rsidR="00616F9F" w:rsidRPr="00FC2A1C" w:rsidRDefault="00616F9F" w:rsidP="005C69DB">
      <w:pPr>
        <w:numPr>
          <w:ilvl w:val="0"/>
          <w:numId w:val="23"/>
        </w:numPr>
        <w:ind w:left="720"/>
        <w:rPr>
          <w:rFonts w:ascii="Cambria" w:hAnsi="Cambria"/>
          <w:sz w:val="22"/>
          <w:szCs w:val="22"/>
        </w:rPr>
      </w:pPr>
      <w:r w:rsidRPr="00FC2A1C">
        <w:rPr>
          <w:rFonts w:ascii="Cambria" w:hAnsi="Cambria"/>
          <w:sz w:val="22"/>
          <w:szCs w:val="22"/>
        </w:rPr>
        <w:t>Timely and accurate approval of bank reconciliation, including documented review of exceptions.</w:t>
      </w:r>
    </w:p>
    <w:p w14:paraId="57311E6B" w14:textId="77777777" w:rsidR="00616F9F" w:rsidRPr="00FC2A1C" w:rsidRDefault="00616F9F" w:rsidP="005C69DB">
      <w:pPr>
        <w:numPr>
          <w:ilvl w:val="0"/>
          <w:numId w:val="23"/>
        </w:numPr>
        <w:ind w:left="720"/>
        <w:rPr>
          <w:rFonts w:ascii="Cambria" w:hAnsi="Cambria"/>
          <w:sz w:val="22"/>
          <w:szCs w:val="22"/>
        </w:rPr>
      </w:pPr>
      <w:r w:rsidRPr="00FC2A1C">
        <w:rPr>
          <w:rFonts w:ascii="Cambria" w:hAnsi="Cambria"/>
          <w:sz w:val="22"/>
          <w:szCs w:val="22"/>
        </w:rPr>
        <w:t xml:space="preserve">Initiation of bank transfers and deals, selecting bank transfers and deals for approval and settlement. </w:t>
      </w:r>
    </w:p>
    <w:p w14:paraId="1268DD65" w14:textId="77777777" w:rsidR="00616F9F" w:rsidRPr="00FC2A1C" w:rsidRDefault="00616F9F" w:rsidP="005C69DB">
      <w:pPr>
        <w:numPr>
          <w:ilvl w:val="0"/>
          <w:numId w:val="23"/>
        </w:numPr>
        <w:ind w:left="720"/>
        <w:rPr>
          <w:rFonts w:ascii="Cambria" w:hAnsi="Cambria"/>
          <w:sz w:val="22"/>
          <w:szCs w:val="22"/>
        </w:rPr>
      </w:pPr>
      <w:r w:rsidRPr="00FC2A1C">
        <w:rPr>
          <w:rFonts w:ascii="Cambria" w:hAnsi="Cambria"/>
          <w:sz w:val="22"/>
          <w:szCs w:val="22"/>
        </w:rPr>
        <w:t>Timely preparation of monthly cash flow forecast for use by the Operations Manager. Liaison with other UN agencies to obtain estimate of their cash requirements.</w:t>
      </w:r>
    </w:p>
    <w:p w14:paraId="5C023319" w14:textId="77777777" w:rsidR="00616F9F" w:rsidRPr="00FC2A1C" w:rsidRDefault="00616F9F" w:rsidP="00616F9F">
      <w:pPr>
        <w:rPr>
          <w:rFonts w:ascii="Cambria" w:hAnsi="Cambria"/>
          <w:sz w:val="22"/>
          <w:szCs w:val="22"/>
        </w:rPr>
      </w:pPr>
    </w:p>
    <w:p w14:paraId="3A448C7A" w14:textId="77777777" w:rsidR="00616F9F" w:rsidRPr="00FC2A1C" w:rsidRDefault="00616F9F" w:rsidP="005C69DB">
      <w:pPr>
        <w:numPr>
          <w:ilvl w:val="0"/>
          <w:numId w:val="24"/>
        </w:numPr>
        <w:ind w:left="360"/>
        <w:rPr>
          <w:rFonts w:ascii="Cambria" w:hAnsi="Cambria"/>
          <w:color w:val="000000"/>
          <w:sz w:val="22"/>
          <w:szCs w:val="22"/>
        </w:rPr>
      </w:pPr>
      <w:r w:rsidRPr="00FC2A1C">
        <w:rPr>
          <w:rFonts w:ascii="Cambria" w:hAnsi="Cambria"/>
          <w:color w:val="000000"/>
          <w:sz w:val="22"/>
          <w:szCs w:val="22"/>
        </w:rPr>
        <w:t>Financial management of the basket fund and status reporting</w:t>
      </w:r>
    </w:p>
    <w:p w14:paraId="72CDF850" w14:textId="77777777" w:rsidR="00616F9F" w:rsidRPr="00FC2A1C" w:rsidRDefault="00616F9F" w:rsidP="005C69DB">
      <w:pPr>
        <w:numPr>
          <w:ilvl w:val="0"/>
          <w:numId w:val="25"/>
        </w:numPr>
        <w:rPr>
          <w:rFonts w:ascii="Cambria" w:hAnsi="Cambria"/>
          <w:sz w:val="22"/>
          <w:szCs w:val="22"/>
        </w:rPr>
      </w:pPr>
      <w:r w:rsidRPr="00FC2A1C">
        <w:rPr>
          <w:rFonts w:ascii="Cambria" w:hAnsi="Cambria"/>
          <w:sz w:val="22"/>
          <w:szCs w:val="22"/>
        </w:rPr>
        <w:t>Monitor pledges and contributions of donors to perform budget revisions</w:t>
      </w:r>
    </w:p>
    <w:p w14:paraId="62BC06A7" w14:textId="77777777" w:rsidR="00616F9F" w:rsidRPr="00FC2A1C" w:rsidRDefault="00616F9F" w:rsidP="005C69DB">
      <w:pPr>
        <w:numPr>
          <w:ilvl w:val="0"/>
          <w:numId w:val="25"/>
        </w:numPr>
        <w:rPr>
          <w:rFonts w:ascii="Cambria" w:hAnsi="Cambria"/>
          <w:sz w:val="22"/>
          <w:szCs w:val="22"/>
        </w:rPr>
      </w:pPr>
      <w:r w:rsidRPr="00FC2A1C">
        <w:rPr>
          <w:rFonts w:ascii="Cambria" w:hAnsi="Cambria"/>
          <w:sz w:val="22"/>
          <w:szCs w:val="22"/>
        </w:rPr>
        <w:t>Report to donor on the status of expenses in the basket fund</w:t>
      </w:r>
    </w:p>
    <w:p w14:paraId="62581C97" w14:textId="77777777" w:rsidR="00616F9F" w:rsidRPr="00FC2A1C" w:rsidRDefault="00616F9F" w:rsidP="005C69DB">
      <w:pPr>
        <w:numPr>
          <w:ilvl w:val="0"/>
          <w:numId w:val="25"/>
        </w:numPr>
        <w:rPr>
          <w:rFonts w:ascii="Cambria" w:hAnsi="Cambria"/>
          <w:sz w:val="22"/>
          <w:szCs w:val="22"/>
        </w:rPr>
      </w:pPr>
      <w:r w:rsidRPr="00FC2A1C">
        <w:rPr>
          <w:rFonts w:ascii="Cambria" w:hAnsi="Cambria"/>
          <w:sz w:val="22"/>
          <w:szCs w:val="22"/>
        </w:rPr>
        <w:t>Take into account remarks from the donors and make necessary adjustments</w:t>
      </w:r>
    </w:p>
    <w:p w14:paraId="694DCA95" w14:textId="77777777" w:rsidR="00616F9F" w:rsidRPr="00FC2A1C" w:rsidRDefault="00616F9F" w:rsidP="00616F9F">
      <w:pPr>
        <w:rPr>
          <w:rFonts w:ascii="Cambria" w:hAnsi="Cambria"/>
          <w:sz w:val="22"/>
          <w:szCs w:val="22"/>
        </w:rPr>
      </w:pPr>
    </w:p>
    <w:p w14:paraId="6861AE63" w14:textId="77777777" w:rsidR="00616F9F" w:rsidRPr="00FC2A1C" w:rsidRDefault="00616F9F" w:rsidP="005C69DB">
      <w:pPr>
        <w:numPr>
          <w:ilvl w:val="0"/>
          <w:numId w:val="24"/>
        </w:numPr>
        <w:autoSpaceDE w:val="0"/>
        <w:autoSpaceDN w:val="0"/>
        <w:adjustRightInd w:val="0"/>
        <w:ind w:left="360"/>
        <w:rPr>
          <w:rFonts w:ascii="Cambria" w:hAnsi="Cambria" w:cs="Arial"/>
          <w:sz w:val="22"/>
          <w:szCs w:val="22"/>
        </w:rPr>
      </w:pPr>
      <w:r w:rsidRPr="00FC2A1C">
        <w:rPr>
          <w:rFonts w:ascii="Cambria" w:hAnsi="Cambria"/>
          <w:color w:val="000000"/>
          <w:sz w:val="22"/>
          <w:szCs w:val="22"/>
        </w:rPr>
        <w:t>Ensures proper control of  the project Assets focusing on achievement of the following results</w:t>
      </w:r>
      <w:r w:rsidRPr="00FC2A1C">
        <w:rPr>
          <w:rFonts w:ascii="Cambria" w:hAnsi="Cambria" w:cs="Arial"/>
          <w:sz w:val="22"/>
          <w:szCs w:val="22"/>
        </w:rPr>
        <w:t>:</w:t>
      </w:r>
    </w:p>
    <w:p w14:paraId="066BFA43" w14:textId="77777777" w:rsidR="00616F9F" w:rsidRPr="00FC2A1C" w:rsidRDefault="00616F9F" w:rsidP="005C69DB">
      <w:pPr>
        <w:numPr>
          <w:ilvl w:val="0"/>
          <w:numId w:val="26"/>
        </w:numPr>
        <w:rPr>
          <w:rFonts w:ascii="Cambria" w:hAnsi="Cambria"/>
          <w:sz w:val="22"/>
          <w:szCs w:val="22"/>
        </w:rPr>
      </w:pPr>
      <w:r w:rsidRPr="00FC2A1C">
        <w:rPr>
          <w:rFonts w:ascii="Cambria" w:hAnsi="Cambria"/>
          <w:sz w:val="22"/>
          <w:szCs w:val="22"/>
        </w:rPr>
        <w:t>Maintenance and repair of office equipment;</w:t>
      </w:r>
    </w:p>
    <w:p w14:paraId="776C9E33" w14:textId="77777777" w:rsidR="00616F9F" w:rsidRPr="00FC2A1C" w:rsidRDefault="00616F9F" w:rsidP="005C69DB">
      <w:pPr>
        <w:numPr>
          <w:ilvl w:val="0"/>
          <w:numId w:val="26"/>
        </w:numPr>
        <w:rPr>
          <w:rFonts w:ascii="Cambria" w:hAnsi="Cambria"/>
          <w:sz w:val="22"/>
          <w:szCs w:val="22"/>
        </w:rPr>
      </w:pPr>
      <w:r w:rsidRPr="00FC2A1C">
        <w:rPr>
          <w:rFonts w:ascii="Cambria" w:hAnsi="Cambria"/>
          <w:sz w:val="22"/>
          <w:szCs w:val="22"/>
        </w:rPr>
        <w:lastRenderedPageBreak/>
        <w:t>Implementation of Inventory and physical verification check-up in the  projects</w:t>
      </w:r>
    </w:p>
    <w:p w14:paraId="1CFDFDC5" w14:textId="77777777" w:rsidR="00616F9F" w:rsidRPr="00FC2A1C" w:rsidRDefault="00616F9F" w:rsidP="00616F9F">
      <w:pPr>
        <w:rPr>
          <w:rFonts w:ascii="Cambria" w:hAnsi="Cambria"/>
          <w:sz w:val="22"/>
          <w:szCs w:val="22"/>
        </w:rPr>
      </w:pPr>
    </w:p>
    <w:p w14:paraId="56FD3021" w14:textId="77777777" w:rsidR="00616F9F" w:rsidRPr="00FC2A1C" w:rsidRDefault="00616F9F" w:rsidP="005C69DB">
      <w:pPr>
        <w:numPr>
          <w:ilvl w:val="0"/>
          <w:numId w:val="24"/>
        </w:numPr>
        <w:ind w:left="360"/>
        <w:rPr>
          <w:rFonts w:ascii="Cambria" w:hAnsi="Cambria"/>
          <w:color w:val="000000"/>
          <w:sz w:val="22"/>
          <w:szCs w:val="22"/>
        </w:rPr>
      </w:pPr>
      <w:r w:rsidRPr="00FC2A1C">
        <w:rPr>
          <w:rFonts w:ascii="Cambria" w:hAnsi="Cambria"/>
          <w:color w:val="000000"/>
          <w:sz w:val="22"/>
          <w:szCs w:val="22"/>
        </w:rPr>
        <w:t>Preparation of financial reporting of the project to donors and other stakeholders</w:t>
      </w:r>
    </w:p>
    <w:p w14:paraId="4A2C395B" w14:textId="77777777" w:rsidR="00616F9F" w:rsidRPr="00FC2A1C" w:rsidRDefault="00616F9F" w:rsidP="005C69DB">
      <w:pPr>
        <w:numPr>
          <w:ilvl w:val="0"/>
          <w:numId w:val="23"/>
        </w:numPr>
        <w:ind w:left="720"/>
        <w:rPr>
          <w:rFonts w:ascii="Cambria" w:hAnsi="Cambria"/>
          <w:sz w:val="22"/>
          <w:szCs w:val="22"/>
        </w:rPr>
      </w:pPr>
      <w:r w:rsidRPr="00FC2A1C">
        <w:rPr>
          <w:rFonts w:ascii="Cambria" w:hAnsi="Cambria"/>
          <w:sz w:val="22"/>
          <w:szCs w:val="22"/>
        </w:rPr>
        <w:t>Prepare on a regular basis a regular report on the financial status of the project</w:t>
      </w:r>
    </w:p>
    <w:p w14:paraId="1DA129F5" w14:textId="77777777" w:rsidR="00616F9F" w:rsidRPr="00FC2A1C" w:rsidRDefault="00616F9F" w:rsidP="005C69DB">
      <w:pPr>
        <w:numPr>
          <w:ilvl w:val="0"/>
          <w:numId w:val="23"/>
        </w:numPr>
        <w:ind w:left="720"/>
        <w:rPr>
          <w:rFonts w:ascii="Cambria" w:hAnsi="Cambria"/>
          <w:sz w:val="22"/>
          <w:szCs w:val="22"/>
        </w:rPr>
      </w:pPr>
      <w:r w:rsidRPr="00FC2A1C">
        <w:rPr>
          <w:rFonts w:ascii="Cambria" w:hAnsi="Cambria"/>
          <w:sz w:val="22"/>
          <w:szCs w:val="22"/>
        </w:rPr>
        <w:t>Present and explain to donors the financial situation of the project</w:t>
      </w:r>
    </w:p>
    <w:p w14:paraId="4AD363EF" w14:textId="77777777" w:rsidR="00616F9F" w:rsidRPr="00FC2A1C" w:rsidRDefault="00616F9F" w:rsidP="005C69DB">
      <w:pPr>
        <w:numPr>
          <w:ilvl w:val="0"/>
          <w:numId w:val="23"/>
        </w:numPr>
        <w:ind w:left="720"/>
        <w:rPr>
          <w:rFonts w:ascii="Cambria" w:hAnsi="Cambria"/>
          <w:sz w:val="22"/>
          <w:szCs w:val="22"/>
        </w:rPr>
      </w:pPr>
      <w:r w:rsidRPr="00FC2A1C">
        <w:rPr>
          <w:rFonts w:ascii="Cambria" w:hAnsi="Cambria"/>
          <w:sz w:val="22"/>
          <w:szCs w:val="22"/>
        </w:rPr>
        <w:t>Take into account remarks from the project board and make necessary adjustment in the project budget and financial reporting</w:t>
      </w:r>
    </w:p>
    <w:p w14:paraId="2AADB00D" w14:textId="77777777" w:rsidR="00616F9F" w:rsidRPr="00FC2A1C" w:rsidRDefault="00616F9F" w:rsidP="00616F9F">
      <w:pPr>
        <w:rPr>
          <w:rFonts w:ascii="Cambria" w:hAnsi="Cambria"/>
          <w:sz w:val="22"/>
          <w:szCs w:val="22"/>
        </w:rPr>
      </w:pPr>
    </w:p>
    <w:p w14:paraId="6447AF99" w14:textId="77777777" w:rsidR="00616F9F" w:rsidRPr="00FC2A1C" w:rsidRDefault="00616F9F" w:rsidP="005C69DB">
      <w:pPr>
        <w:numPr>
          <w:ilvl w:val="0"/>
          <w:numId w:val="24"/>
        </w:numPr>
        <w:ind w:left="360"/>
        <w:rPr>
          <w:rFonts w:ascii="Cambria" w:hAnsi="Cambria"/>
          <w:color w:val="000000"/>
          <w:sz w:val="22"/>
          <w:szCs w:val="22"/>
        </w:rPr>
      </w:pPr>
      <w:r w:rsidRPr="00FC2A1C">
        <w:rPr>
          <w:rFonts w:ascii="Cambria" w:hAnsi="Cambria"/>
          <w:color w:val="000000"/>
          <w:sz w:val="22"/>
          <w:szCs w:val="22"/>
        </w:rPr>
        <w:t>Financial management of the basket fund and status reporting</w:t>
      </w:r>
    </w:p>
    <w:p w14:paraId="2D28685C" w14:textId="77777777" w:rsidR="00616F9F" w:rsidRPr="00FC2A1C" w:rsidRDefault="00616F9F" w:rsidP="005C69DB">
      <w:pPr>
        <w:numPr>
          <w:ilvl w:val="0"/>
          <w:numId w:val="25"/>
        </w:numPr>
        <w:rPr>
          <w:rFonts w:ascii="Cambria" w:hAnsi="Cambria"/>
          <w:sz w:val="22"/>
          <w:szCs w:val="22"/>
        </w:rPr>
      </w:pPr>
      <w:r w:rsidRPr="00FC2A1C">
        <w:rPr>
          <w:rFonts w:ascii="Cambria" w:hAnsi="Cambria"/>
          <w:sz w:val="22"/>
          <w:szCs w:val="22"/>
        </w:rPr>
        <w:t>Monitor pledges and contributions of donors to perform budget revisions</w:t>
      </w:r>
    </w:p>
    <w:p w14:paraId="02385ADB" w14:textId="77777777" w:rsidR="00616F9F" w:rsidRPr="00FC2A1C" w:rsidRDefault="00616F9F" w:rsidP="005C69DB">
      <w:pPr>
        <w:numPr>
          <w:ilvl w:val="0"/>
          <w:numId w:val="25"/>
        </w:numPr>
        <w:rPr>
          <w:rFonts w:ascii="Cambria" w:hAnsi="Cambria"/>
          <w:sz w:val="22"/>
          <w:szCs w:val="22"/>
        </w:rPr>
      </w:pPr>
      <w:r w:rsidRPr="00FC2A1C">
        <w:rPr>
          <w:rFonts w:ascii="Cambria" w:hAnsi="Cambria"/>
          <w:sz w:val="22"/>
          <w:szCs w:val="22"/>
        </w:rPr>
        <w:t>Report to donor on the status of expenses in the basket fund</w:t>
      </w:r>
    </w:p>
    <w:p w14:paraId="47023755" w14:textId="77777777" w:rsidR="00616F9F" w:rsidRPr="00FC2A1C" w:rsidRDefault="00616F9F" w:rsidP="005C69DB">
      <w:pPr>
        <w:numPr>
          <w:ilvl w:val="0"/>
          <w:numId w:val="25"/>
        </w:numPr>
        <w:rPr>
          <w:rFonts w:ascii="Cambria" w:hAnsi="Cambria"/>
          <w:sz w:val="22"/>
          <w:szCs w:val="22"/>
        </w:rPr>
      </w:pPr>
      <w:r w:rsidRPr="00FC2A1C">
        <w:rPr>
          <w:rFonts w:ascii="Cambria" w:hAnsi="Cambria"/>
          <w:sz w:val="22"/>
          <w:szCs w:val="22"/>
        </w:rPr>
        <w:t>Take into account remarks from the donors and make necessary adjustments</w:t>
      </w:r>
    </w:p>
    <w:p w14:paraId="3B11A56D" w14:textId="77777777" w:rsidR="00616F9F" w:rsidRPr="00FC2A1C" w:rsidRDefault="00616F9F" w:rsidP="00616F9F">
      <w:pPr>
        <w:rPr>
          <w:rFonts w:ascii="Cambria" w:hAnsi="Cambria"/>
          <w:sz w:val="22"/>
          <w:szCs w:val="22"/>
        </w:rPr>
      </w:pPr>
    </w:p>
    <w:p w14:paraId="0AA3FF07" w14:textId="77777777" w:rsidR="00616F9F" w:rsidRPr="00FC2A1C" w:rsidRDefault="00616F9F" w:rsidP="00616F9F">
      <w:pPr>
        <w:rPr>
          <w:rFonts w:ascii="Cambria" w:hAnsi="Cambria"/>
          <w:b/>
          <w:sz w:val="22"/>
          <w:szCs w:val="22"/>
          <w:u w:val="single"/>
        </w:rPr>
      </w:pPr>
      <w:r w:rsidRPr="00FC2A1C">
        <w:rPr>
          <w:rFonts w:ascii="Cambria" w:hAnsi="Cambria"/>
          <w:b/>
          <w:sz w:val="22"/>
          <w:szCs w:val="22"/>
          <w:highlight w:val="lightGray"/>
          <w:u w:val="single"/>
        </w:rPr>
        <w:t>IV. Impact of Results</w:t>
      </w:r>
    </w:p>
    <w:p w14:paraId="507B681E" w14:textId="77777777" w:rsidR="00616F9F" w:rsidRPr="00FC2A1C" w:rsidRDefault="00616F9F" w:rsidP="00616F9F">
      <w:pPr>
        <w:rPr>
          <w:rFonts w:ascii="Cambria" w:hAnsi="Cambria"/>
          <w:sz w:val="22"/>
          <w:szCs w:val="22"/>
        </w:rPr>
      </w:pPr>
    </w:p>
    <w:p w14:paraId="295616B0" w14:textId="77777777" w:rsidR="00616F9F" w:rsidRPr="00FC2A1C" w:rsidRDefault="00616F9F" w:rsidP="00616F9F">
      <w:pPr>
        <w:rPr>
          <w:rFonts w:ascii="Cambria" w:hAnsi="Cambria"/>
          <w:sz w:val="22"/>
          <w:szCs w:val="22"/>
        </w:rPr>
      </w:pPr>
      <w:r w:rsidRPr="00FC2A1C">
        <w:rPr>
          <w:rFonts w:ascii="Cambria" w:hAnsi="Cambria"/>
          <w:color w:val="000000"/>
          <w:sz w:val="22"/>
          <w:szCs w:val="22"/>
        </w:rPr>
        <w:t>The key results have an impact on the overall CO efficiency in financial resources management and success in introduction and implementation of operational strategies. Accurate, thoroughly researched and documented financial information, timely and appropriate delivery of services ensure client satisfaction and enhance UNDP credibility in use of financial resources.</w:t>
      </w:r>
    </w:p>
    <w:p w14:paraId="66B139A6" w14:textId="77777777" w:rsidR="00616F9F" w:rsidRPr="00FC2A1C" w:rsidRDefault="00616F9F" w:rsidP="00616F9F">
      <w:pPr>
        <w:spacing w:before="100" w:beforeAutospacing="1" w:after="100" w:afterAutospacing="1"/>
        <w:rPr>
          <w:rFonts w:ascii="Cambria" w:hAnsi="Cambria"/>
          <w:b/>
          <w:sz w:val="22"/>
          <w:szCs w:val="22"/>
          <w:u w:val="single"/>
        </w:rPr>
      </w:pPr>
      <w:r w:rsidRPr="00FC2A1C">
        <w:rPr>
          <w:rFonts w:ascii="Cambria" w:hAnsi="Cambria"/>
          <w:b/>
          <w:sz w:val="22"/>
          <w:szCs w:val="22"/>
          <w:highlight w:val="lightGray"/>
          <w:u w:val="single"/>
        </w:rPr>
        <w:t>V. Competencies and Critical Success Factors</w:t>
      </w:r>
    </w:p>
    <w:p w14:paraId="37FD7BBC" w14:textId="77777777" w:rsidR="00616F9F" w:rsidRPr="00FC2A1C" w:rsidRDefault="00616F9F" w:rsidP="00616F9F">
      <w:pPr>
        <w:rPr>
          <w:rFonts w:ascii="Cambria" w:hAnsi="Cambria" w:cs="Arial"/>
          <w:color w:val="000000"/>
          <w:sz w:val="22"/>
          <w:szCs w:val="22"/>
        </w:rPr>
      </w:pPr>
      <w:r w:rsidRPr="00FC2A1C">
        <w:rPr>
          <w:rFonts w:ascii="Cambria" w:hAnsi="Cambria" w:cs="Arial"/>
          <w:color w:val="000000"/>
          <w:sz w:val="22"/>
          <w:szCs w:val="22"/>
        </w:rPr>
        <w:t>Corporate Competencies:</w:t>
      </w:r>
    </w:p>
    <w:p w14:paraId="12809A64" w14:textId="77777777" w:rsidR="00616F9F" w:rsidRPr="00FC2A1C" w:rsidRDefault="00616F9F" w:rsidP="005C69DB">
      <w:pPr>
        <w:numPr>
          <w:ilvl w:val="0"/>
          <w:numId w:val="27"/>
        </w:numPr>
        <w:jc w:val="both"/>
        <w:rPr>
          <w:rFonts w:ascii="Cambria" w:hAnsi="Cambria" w:cs="Arial"/>
          <w:bCs/>
          <w:color w:val="000000"/>
          <w:sz w:val="22"/>
          <w:szCs w:val="22"/>
        </w:rPr>
      </w:pPr>
      <w:r w:rsidRPr="00FC2A1C">
        <w:rPr>
          <w:rFonts w:ascii="Cambria" w:hAnsi="Cambria" w:cs="Arial"/>
          <w:bCs/>
          <w:color w:val="000000"/>
          <w:sz w:val="22"/>
          <w:szCs w:val="22"/>
        </w:rPr>
        <w:t>Demonstrates integrity by modeling the UN’s values and ethical standards</w:t>
      </w:r>
    </w:p>
    <w:p w14:paraId="6AAF9F8E" w14:textId="77777777" w:rsidR="00616F9F" w:rsidRPr="00FC2A1C" w:rsidRDefault="00616F9F" w:rsidP="005C69DB">
      <w:pPr>
        <w:numPr>
          <w:ilvl w:val="0"/>
          <w:numId w:val="27"/>
        </w:numPr>
        <w:jc w:val="both"/>
        <w:rPr>
          <w:rFonts w:ascii="Cambria" w:hAnsi="Cambria" w:cs="Arial"/>
          <w:color w:val="000000"/>
          <w:sz w:val="22"/>
          <w:szCs w:val="22"/>
        </w:rPr>
      </w:pPr>
      <w:r w:rsidRPr="00FC2A1C">
        <w:rPr>
          <w:rFonts w:ascii="Cambria" w:hAnsi="Cambria" w:cs="Arial"/>
          <w:color w:val="000000"/>
          <w:sz w:val="22"/>
          <w:szCs w:val="22"/>
        </w:rPr>
        <w:t>Promotes the vision, mission, and strategic goals of UNDP</w:t>
      </w:r>
    </w:p>
    <w:p w14:paraId="6E88F163" w14:textId="77777777" w:rsidR="00616F9F" w:rsidRPr="00FC2A1C" w:rsidRDefault="00616F9F" w:rsidP="005C69DB">
      <w:pPr>
        <w:numPr>
          <w:ilvl w:val="0"/>
          <w:numId w:val="27"/>
        </w:numPr>
        <w:jc w:val="both"/>
        <w:rPr>
          <w:rFonts w:ascii="Cambria" w:hAnsi="Cambria" w:cs="Arial"/>
          <w:bCs/>
          <w:color w:val="000000"/>
          <w:sz w:val="22"/>
          <w:szCs w:val="22"/>
        </w:rPr>
      </w:pPr>
      <w:r w:rsidRPr="00FC2A1C">
        <w:rPr>
          <w:rFonts w:ascii="Cambria" w:hAnsi="Cambria" w:cs="Arial"/>
          <w:bCs/>
          <w:color w:val="000000"/>
          <w:sz w:val="22"/>
          <w:szCs w:val="22"/>
        </w:rPr>
        <w:t>Displays cultural, gender, religion, race, nationality and age sensitivity and adaptability</w:t>
      </w:r>
    </w:p>
    <w:p w14:paraId="16A144E6" w14:textId="77777777" w:rsidR="00616F9F" w:rsidRPr="00FC2A1C" w:rsidRDefault="00616F9F" w:rsidP="00616F9F">
      <w:pPr>
        <w:rPr>
          <w:rFonts w:ascii="Cambria" w:hAnsi="Cambria" w:cs="Arial"/>
          <w:color w:val="000000"/>
          <w:sz w:val="22"/>
          <w:szCs w:val="22"/>
          <w:u w:val="single"/>
        </w:rPr>
      </w:pPr>
    </w:p>
    <w:p w14:paraId="43DCEE9E" w14:textId="77777777" w:rsidR="00616F9F" w:rsidRPr="00FC2A1C" w:rsidRDefault="00616F9F" w:rsidP="00616F9F">
      <w:pPr>
        <w:rPr>
          <w:rFonts w:ascii="Cambria" w:hAnsi="Cambria" w:cs="Arial"/>
          <w:color w:val="000000"/>
          <w:sz w:val="22"/>
          <w:szCs w:val="22"/>
        </w:rPr>
      </w:pPr>
      <w:r w:rsidRPr="00FC2A1C">
        <w:rPr>
          <w:rFonts w:ascii="Cambria" w:hAnsi="Cambria" w:cs="Arial"/>
          <w:color w:val="000000"/>
          <w:sz w:val="22"/>
          <w:szCs w:val="22"/>
        </w:rPr>
        <w:t>Development and Operational Effectiveness</w:t>
      </w:r>
    </w:p>
    <w:p w14:paraId="0DBAECAF" w14:textId="77777777" w:rsidR="00616F9F" w:rsidRPr="00FC2A1C" w:rsidRDefault="00616F9F" w:rsidP="005C69DB">
      <w:pPr>
        <w:numPr>
          <w:ilvl w:val="0"/>
          <w:numId w:val="13"/>
        </w:numPr>
        <w:jc w:val="both"/>
        <w:rPr>
          <w:rFonts w:ascii="Cambria" w:hAnsi="Cambria" w:cs="Arial"/>
          <w:color w:val="000000"/>
          <w:sz w:val="22"/>
          <w:szCs w:val="22"/>
        </w:rPr>
      </w:pPr>
      <w:r w:rsidRPr="00FC2A1C">
        <w:rPr>
          <w:rFonts w:ascii="Cambria" w:hAnsi="Cambria" w:cs="Arial"/>
          <w:color w:val="000000"/>
          <w:sz w:val="22"/>
          <w:szCs w:val="22"/>
        </w:rPr>
        <w:t xml:space="preserve">Ability to lead strategic planning, results-based management and reporting </w:t>
      </w:r>
    </w:p>
    <w:p w14:paraId="57169B69" w14:textId="77777777" w:rsidR="00616F9F" w:rsidRPr="00FC2A1C" w:rsidRDefault="00616F9F" w:rsidP="005C69DB">
      <w:pPr>
        <w:numPr>
          <w:ilvl w:val="0"/>
          <w:numId w:val="13"/>
        </w:numPr>
        <w:jc w:val="both"/>
        <w:rPr>
          <w:rFonts w:ascii="Cambria" w:hAnsi="Cambria" w:cs="Arial"/>
          <w:bCs/>
          <w:color w:val="000000"/>
          <w:sz w:val="22"/>
          <w:szCs w:val="22"/>
          <w:u w:val="single"/>
        </w:rPr>
      </w:pPr>
      <w:r w:rsidRPr="00FC2A1C">
        <w:rPr>
          <w:rFonts w:ascii="Cambria" w:hAnsi="Cambria" w:cs="Arial"/>
          <w:color w:val="000000"/>
          <w:sz w:val="22"/>
          <w:szCs w:val="22"/>
        </w:rPr>
        <w:t>Ability to formulate and manage budgets, manage contributions and investments, manage transactions, conduct financial analysis, reporting and cost-recovery</w:t>
      </w:r>
    </w:p>
    <w:p w14:paraId="195500EF" w14:textId="77777777" w:rsidR="00616F9F" w:rsidRPr="00FC2A1C" w:rsidRDefault="00616F9F" w:rsidP="005C69DB">
      <w:pPr>
        <w:numPr>
          <w:ilvl w:val="0"/>
          <w:numId w:val="13"/>
        </w:numPr>
        <w:jc w:val="both"/>
        <w:rPr>
          <w:rFonts w:ascii="Cambria" w:hAnsi="Cambria" w:cs="Arial"/>
          <w:bCs/>
          <w:color w:val="000000"/>
          <w:sz w:val="22"/>
          <w:szCs w:val="22"/>
          <w:u w:val="single"/>
        </w:rPr>
      </w:pPr>
      <w:r w:rsidRPr="00FC2A1C">
        <w:rPr>
          <w:rFonts w:ascii="Cambria" w:hAnsi="Cambria" w:cs="Arial"/>
          <w:color w:val="000000"/>
          <w:sz w:val="22"/>
          <w:szCs w:val="22"/>
        </w:rPr>
        <w:t>Good knowledge of accounting</w:t>
      </w:r>
    </w:p>
    <w:p w14:paraId="6D1198FA" w14:textId="77777777" w:rsidR="00616F9F" w:rsidRPr="00FC2A1C" w:rsidRDefault="00616F9F" w:rsidP="005C69DB">
      <w:pPr>
        <w:numPr>
          <w:ilvl w:val="0"/>
          <w:numId w:val="13"/>
        </w:numPr>
        <w:jc w:val="both"/>
        <w:rPr>
          <w:rFonts w:ascii="Cambria" w:hAnsi="Cambria" w:cs="Arial"/>
          <w:bCs/>
          <w:color w:val="000000"/>
          <w:sz w:val="22"/>
          <w:szCs w:val="22"/>
          <w:u w:val="single"/>
        </w:rPr>
      </w:pPr>
      <w:r w:rsidRPr="00FC2A1C">
        <w:rPr>
          <w:rFonts w:ascii="Cambria" w:hAnsi="Cambria" w:cs="Arial"/>
          <w:color w:val="000000"/>
          <w:sz w:val="22"/>
          <w:szCs w:val="22"/>
        </w:rPr>
        <w:t>Ability to successfully lead the Finance Team</w:t>
      </w:r>
    </w:p>
    <w:p w14:paraId="5726ABF3" w14:textId="77777777" w:rsidR="00616F9F" w:rsidRPr="00FC2A1C" w:rsidRDefault="00616F9F" w:rsidP="005C69DB">
      <w:pPr>
        <w:numPr>
          <w:ilvl w:val="0"/>
          <w:numId w:val="13"/>
        </w:numPr>
        <w:jc w:val="both"/>
        <w:rPr>
          <w:rFonts w:ascii="Cambria" w:hAnsi="Cambria" w:cs="Arial"/>
          <w:bCs/>
          <w:color w:val="000000"/>
          <w:sz w:val="22"/>
          <w:szCs w:val="22"/>
          <w:u w:val="single"/>
        </w:rPr>
      </w:pPr>
      <w:r w:rsidRPr="00FC2A1C">
        <w:rPr>
          <w:rFonts w:ascii="Cambria" w:hAnsi="Cambria" w:cs="Arial"/>
          <w:color w:val="000000"/>
          <w:sz w:val="22"/>
          <w:szCs w:val="22"/>
        </w:rPr>
        <w:t>Excellent IT skills, knowledge of Atlas</w:t>
      </w:r>
    </w:p>
    <w:p w14:paraId="019F704F" w14:textId="77777777" w:rsidR="00616F9F" w:rsidRPr="00FC2A1C" w:rsidRDefault="00616F9F" w:rsidP="005C69DB">
      <w:pPr>
        <w:numPr>
          <w:ilvl w:val="0"/>
          <w:numId w:val="13"/>
        </w:numPr>
        <w:jc w:val="both"/>
        <w:rPr>
          <w:rFonts w:ascii="Cambria" w:hAnsi="Cambria" w:cs="Arial"/>
          <w:color w:val="000000"/>
          <w:sz w:val="22"/>
          <w:szCs w:val="22"/>
        </w:rPr>
      </w:pPr>
      <w:r w:rsidRPr="00FC2A1C">
        <w:rPr>
          <w:rFonts w:ascii="Cambria" w:hAnsi="Cambria" w:cs="Arial"/>
          <w:color w:val="000000"/>
          <w:sz w:val="22"/>
          <w:szCs w:val="22"/>
        </w:rPr>
        <w:t>Ability to implement new systems and affect staff behavioral/ attitudinal change</w:t>
      </w:r>
    </w:p>
    <w:p w14:paraId="5CA430CF" w14:textId="77777777" w:rsidR="00616F9F" w:rsidRPr="00FC2A1C" w:rsidRDefault="00616F9F" w:rsidP="00616F9F">
      <w:pPr>
        <w:jc w:val="both"/>
        <w:rPr>
          <w:rFonts w:ascii="Cambria" w:hAnsi="Cambria" w:cs="Arial"/>
          <w:bCs/>
          <w:color w:val="000000"/>
          <w:sz w:val="22"/>
          <w:szCs w:val="22"/>
          <w:u w:val="single"/>
        </w:rPr>
      </w:pPr>
    </w:p>
    <w:p w14:paraId="21F15230" w14:textId="77777777" w:rsidR="00616F9F" w:rsidRPr="00FC2A1C" w:rsidRDefault="00616F9F" w:rsidP="00616F9F">
      <w:pPr>
        <w:jc w:val="both"/>
        <w:rPr>
          <w:rFonts w:ascii="Cambria" w:hAnsi="Cambria" w:cs="Arial"/>
          <w:bCs/>
          <w:color w:val="000000"/>
          <w:sz w:val="22"/>
          <w:szCs w:val="22"/>
        </w:rPr>
      </w:pPr>
      <w:r w:rsidRPr="00FC2A1C">
        <w:rPr>
          <w:rFonts w:ascii="Cambria" w:hAnsi="Cambria" w:cs="Arial"/>
          <w:bCs/>
          <w:color w:val="000000"/>
          <w:sz w:val="22"/>
          <w:szCs w:val="22"/>
        </w:rPr>
        <w:t>Management and Leadership</w:t>
      </w:r>
    </w:p>
    <w:p w14:paraId="41EACA56" w14:textId="77777777" w:rsidR="00616F9F" w:rsidRPr="00FC2A1C" w:rsidRDefault="00616F9F" w:rsidP="005C69DB">
      <w:pPr>
        <w:numPr>
          <w:ilvl w:val="0"/>
          <w:numId w:val="14"/>
        </w:numPr>
        <w:jc w:val="both"/>
        <w:rPr>
          <w:rFonts w:ascii="Cambria" w:hAnsi="Cambria" w:cs="Arial"/>
          <w:bCs/>
          <w:color w:val="000000"/>
          <w:sz w:val="22"/>
          <w:szCs w:val="22"/>
        </w:rPr>
      </w:pPr>
      <w:r w:rsidRPr="00FC2A1C">
        <w:rPr>
          <w:rFonts w:ascii="Cambria" w:hAnsi="Cambria"/>
          <w:color w:val="000000"/>
          <w:sz w:val="22"/>
          <w:szCs w:val="22"/>
        </w:rPr>
        <w:t>Builds strong relationships with clients, focuses on impact and result for the client and responds positively to feedback</w:t>
      </w:r>
    </w:p>
    <w:p w14:paraId="67612958" w14:textId="77777777" w:rsidR="00616F9F" w:rsidRPr="00FC2A1C" w:rsidRDefault="00616F9F" w:rsidP="005C69DB">
      <w:pPr>
        <w:numPr>
          <w:ilvl w:val="0"/>
          <w:numId w:val="14"/>
        </w:numPr>
        <w:jc w:val="both"/>
        <w:rPr>
          <w:rFonts w:ascii="Cambria" w:hAnsi="Cambria" w:cs="Arial"/>
          <w:bCs/>
          <w:color w:val="000000"/>
          <w:sz w:val="22"/>
          <w:szCs w:val="22"/>
        </w:rPr>
      </w:pPr>
      <w:r w:rsidRPr="00FC2A1C">
        <w:rPr>
          <w:rFonts w:ascii="Cambria" w:hAnsi="Cambria" w:cs="Arial"/>
          <w:bCs/>
          <w:color w:val="000000"/>
          <w:sz w:val="22"/>
          <w:szCs w:val="22"/>
        </w:rPr>
        <w:t>Consistently approaches work with energy and a positive, constructive attitude</w:t>
      </w:r>
    </w:p>
    <w:p w14:paraId="157C0896" w14:textId="77777777" w:rsidR="00616F9F" w:rsidRPr="00FC2A1C" w:rsidRDefault="00616F9F" w:rsidP="005C69DB">
      <w:pPr>
        <w:numPr>
          <w:ilvl w:val="0"/>
          <w:numId w:val="14"/>
        </w:numPr>
        <w:jc w:val="both"/>
        <w:rPr>
          <w:rFonts w:ascii="Cambria" w:hAnsi="Cambria" w:cs="Arial"/>
          <w:bCs/>
          <w:color w:val="000000"/>
          <w:sz w:val="22"/>
          <w:szCs w:val="22"/>
        </w:rPr>
      </w:pPr>
      <w:r w:rsidRPr="00FC2A1C">
        <w:rPr>
          <w:rFonts w:ascii="Cambria" w:hAnsi="Cambria" w:cs="Arial"/>
          <w:bCs/>
          <w:color w:val="000000"/>
          <w:sz w:val="22"/>
          <w:szCs w:val="22"/>
        </w:rPr>
        <w:t>Demonstrates good oral and written communication skills</w:t>
      </w:r>
    </w:p>
    <w:p w14:paraId="52622062" w14:textId="77777777" w:rsidR="00616F9F" w:rsidRPr="00FC2A1C" w:rsidRDefault="00616F9F" w:rsidP="005C69DB">
      <w:pPr>
        <w:numPr>
          <w:ilvl w:val="0"/>
          <w:numId w:val="14"/>
        </w:numPr>
        <w:jc w:val="both"/>
        <w:rPr>
          <w:rFonts w:ascii="Cambria" w:hAnsi="Cambria" w:cs="Arial"/>
          <w:bCs/>
          <w:color w:val="000000"/>
          <w:sz w:val="22"/>
          <w:szCs w:val="22"/>
        </w:rPr>
      </w:pPr>
      <w:r w:rsidRPr="00FC2A1C">
        <w:rPr>
          <w:rFonts w:ascii="Cambria" w:hAnsi="Cambria" w:cs="Arial"/>
          <w:bCs/>
          <w:color w:val="000000"/>
          <w:sz w:val="22"/>
          <w:szCs w:val="22"/>
        </w:rPr>
        <w:t>Demonstrates openness to change and ability to manage complexities</w:t>
      </w:r>
    </w:p>
    <w:p w14:paraId="19812ACB" w14:textId="77777777" w:rsidR="00616F9F" w:rsidRPr="00FC2A1C" w:rsidRDefault="00616F9F" w:rsidP="00616F9F">
      <w:pPr>
        <w:spacing w:before="100" w:beforeAutospacing="1" w:after="100" w:afterAutospacing="1"/>
        <w:rPr>
          <w:rFonts w:ascii="Cambria" w:hAnsi="Cambria"/>
          <w:b/>
          <w:sz w:val="22"/>
          <w:szCs w:val="22"/>
          <w:u w:val="single"/>
        </w:rPr>
      </w:pPr>
      <w:r w:rsidRPr="00FC2A1C">
        <w:rPr>
          <w:rFonts w:ascii="Cambria" w:hAnsi="Cambria"/>
          <w:b/>
          <w:bCs/>
          <w:sz w:val="22"/>
          <w:szCs w:val="22"/>
          <w:highlight w:val="lightGray"/>
          <w:u w:val="single"/>
        </w:rPr>
        <w:t>VI. Recruitment Qualifications</w:t>
      </w:r>
    </w:p>
    <w:p w14:paraId="0B536366" w14:textId="77777777" w:rsidR="00616F9F" w:rsidRPr="00FC2A1C" w:rsidRDefault="00616F9F" w:rsidP="00616F9F">
      <w:pPr>
        <w:rPr>
          <w:rFonts w:ascii="Cambria" w:hAnsi="Cambria"/>
          <w:b/>
          <w:sz w:val="22"/>
          <w:szCs w:val="22"/>
          <w:u w:val="single"/>
        </w:rPr>
      </w:pPr>
      <w:r w:rsidRPr="00FC2A1C">
        <w:rPr>
          <w:rFonts w:ascii="Cambria" w:hAnsi="Cambria"/>
          <w:b/>
          <w:sz w:val="22"/>
          <w:szCs w:val="22"/>
        </w:rPr>
        <w:t>Education:</w:t>
      </w:r>
    </w:p>
    <w:p w14:paraId="1918F5A2" w14:textId="77777777" w:rsidR="00616F9F" w:rsidRPr="00FC2A1C" w:rsidRDefault="00616F9F" w:rsidP="00616F9F">
      <w:pPr>
        <w:jc w:val="both"/>
        <w:rPr>
          <w:rFonts w:ascii="Cambria" w:hAnsi="Cambria"/>
          <w:color w:val="000000"/>
          <w:sz w:val="22"/>
          <w:szCs w:val="22"/>
        </w:rPr>
      </w:pPr>
      <w:r w:rsidRPr="00FC2A1C">
        <w:rPr>
          <w:rFonts w:ascii="Cambria" w:hAnsi="Cambria"/>
          <w:color w:val="000000"/>
          <w:sz w:val="22"/>
          <w:szCs w:val="22"/>
        </w:rPr>
        <w:t>Master’s Degree or equivalent in Finance, Business Administration, Public Administration, Economics or related field.</w:t>
      </w:r>
    </w:p>
    <w:p w14:paraId="6D93F674" w14:textId="77777777" w:rsidR="00616F9F" w:rsidRPr="00FC2A1C" w:rsidRDefault="00616F9F" w:rsidP="00616F9F">
      <w:pPr>
        <w:rPr>
          <w:rFonts w:ascii="Cambria" w:hAnsi="Cambria"/>
          <w:b/>
          <w:sz w:val="22"/>
          <w:szCs w:val="22"/>
        </w:rPr>
      </w:pPr>
    </w:p>
    <w:p w14:paraId="6062BF98" w14:textId="77777777" w:rsidR="00616F9F" w:rsidRPr="00FC2A1C" w:rsidRDefault="00616F9F" w:rsidP="00616F9F">
      <w:pPr>
        <w:rPr>
          <w:rFonts w:ascii="Cambria" w:hAnsi="Cambria"/>
          <w:b/>
          <w:sz w:val="22"/>
          <w:szCs w:val="22"/>
        </w:rPr>
      </w:pPr>
      <w:r w:rsidRPr="00FC2A1C">
        <w:rPr>
          <w:rFonts w:ascii="Cambria" w:hAnsi="Cambria"/>
          <w:b/>
          <w:sz w:val="22"/>
          <w:szCs w:val="22"/>
        </w:rPr>
        <w:t>Experience:</w:t>
      </w:r>
    </w:p>
    <w:p w14:paraId="475D0302" w14:textId="77777777" w:rsidR="00616F9F" w:rsidRPr="00FC2A1C" w:rsidRDefault="00616F9F" w:rsidP="00616F9F">
      <w:pPr>
        <w:jc w:val="both"/>
        <w:rPr>
          <w:rFonts w:ascii="Cambria" w:hAnsi="Cambria"/>
          <w:b/>
          <w:sz w:val="22"/>
          <w:szCs w:val="22"/>
          <w:u w:val="single"/>
        </w:rPr>
      </w:pPr>
      <w:r w:rsidRPr="00FC2A1C">
        <w:rPr>
          <w:rFonts w:ascii="Cambria" w:hAnsi="Cambria"/>
          <w:sz w:val="22"/>
          <w:szCs w:val="22"/>
        </w:rPr>
        <w:lastRenderedPageBreak/>
        <w:t>7 years of relevant experience at the national or international level in providing financial management advisory services and/or managing staff and operational systems. Experience in the usage of computers</w:t>
      </w:r>
      <w:r w:rsidRPr="00FC2A1C">
        <w:rPr>
          <w:rFonts w:ascii="Cambria" w:hAnsi="Cambria"/>
          <w:color w:val="000000"/>
          <w:sz w:val="22"/>
          <w:szCs w:val="22"/>
        </w:rPr>
        <w:t xml:space="preserve"> and office software packages (MS Word, Excel, etc) and advance knowledge of spreadsheet and database packages, experience in handling of web based management systems.</w:t>
      </w:r>
    </w:p>
    <w:p w14:paraId="564946EE" w14:textId="77777777" w:rsidR="00616F9F" w:rsidRPr="00FC2A1C" w:rsidRDefault="00616F9F" w:rsidP="00616F9F">
      <w:pPr>
        <w:spacing w:before="100" w:beforeAutospacing="1" w:after="100" w:afterAutospacing="1"/>
        <w:rPr>
          <w:rFonts w:ascii="Cambria" w:hAnsi="Cambria"/>
          <w:b/>
          <w:sz w:val="22"/>
          <w:szCs w:val="22"/>
          <w:u w:val="single"/>
        </w:rPr>
      </w:pPr>
      <w:r w:rsidRPr="00FC2A1C">
        <w:rPr>
          <w:rFonts w:ascii="Cambria" w:hAnsi="Cambria"/>
          <w:sz w:val="22"/>
          <w:szCs w:val="22"/>
        </w:rPr>
        <w:t xml:space="preserve">Language Requirements: Fluency in English.  </w:t>
      </w:r>
    </w:p>
    <w:tbl>
      <w:tblPr>
        <w:tblpPr w:leftFromText="180" w:rightFromText="180" w:vertAnchor="text" w:horzAnchor="margin" w:tblpX="108" w:tblpY="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616F9F" w:rsidRPr="00FC2A1C" w14:paraId="647AE0C7" w14:textId="77777777" w:rsidTr="00182AF2">
        <w:tc>
          <w:tcPr>
            <w:tcW w:w="9648" w:type="dxa"/>
            <w:shd w:val="clear" w:color="auto" w:fill="E0E0E0"/>
          </w:tcPr>
          <w:p w14:paraId="5433052E" w14:textId="77777777" w:rsidR="00616F9F" w:rsidRPr="00FC2A1C" w:rsidRDefault="00616F9F" w:rsidP="00182AF2">
            <w:pPr>
              <w:rPr>
                <w:rFonts w:ascii="Cambria" w:hAnsi="Cambria"/>
                <w:b/>
                <w:bCs/>
                <w:sz w:val="22"/>
                <w:szCs w:val="22"/>
                <w:lang w:val="fr-FR"/>
              </w:rPr>
            </w:pPr>
            <w:r w:rsidRPr="00FC2A1C">
              <w:rPr>
                <w:rFonts w:ascii="Cambria" w:hAnsi="Cambria"/>
                <w:b/>
                <w:bCs/>
                <w:sz w:val="22"/>
                <w:szCs w:val="22"/>
                <w:lang w:val="fr-FR"/>
              </w:rPr>
              <w:t>VII. Signatures- Post Description Certification</w:t>
            </w:r>
          </w:p>
          <w:p w14:paraId="445AA50E" w14:textId="77777777" w:rsidR="00616F9F" w:rsidRPr="00FC2A1C" w:rsidRDefault="00616F9F" w:rsidP="00182AF2">
            <w:pPr>
              <w:rPr>
                <w:rFonts w:ascii="Cambria" w:hAnsi="Cambria"/>
                <w:b/>
                <w:bCs/>
                <w:sz w:val="22"/>
                <w:szCs w:val="22"/>
                <w:lang w:val="fr-FR"/>
              </w:rPr>
            </w:pPr>
          </w:p>
        </w:tc>
      </w:tr>
      <w:tr w:rsidR="00616F9F" w:rsidRPr="00FC2A1C" w14:paraId="301968B1" w14:textId="77777777" w:rsidTr="00182AF2">
        <w:tc>
          <w:tcPr>
            <w:tcW w:w="9648" w:type="dxa"/>
          </w:tcPr>
          <w:p w14:paraId="590E1233" w14:textId="77777777" w:rsidR="00616F9F" w:rsidRPr="00FC2A1C" w:rsidRDefault="00616F9F" w:rsidP="00182AF2">
            <w:pPr>
              <w:rPr>
                <w:rFonts w:ascii="Cambria" w:hAnsi="Cambria"/>
                <w:i/>
                <w:iCs/>
                <w:sz w:val="22"/>
                <w:szCs w:val="22"/>
              </w:rPr>
            </w:pPr>
            <w:r w:rsidRPr="00FC2A1C">
              <w:rPr>
                <w:rFonts w:ascii="Cambria" w:hAnsi="Cambria"/>
                <w:sz w:val="22"/>
                <w:szCs w:val="22"/>
              </w:rPr>
              <w:t xml:space="preserve">Incumbent  </w:t>
            </w:r>
            <w:r w:rsidRPr="00FC2A1C">
              <w:rPr>
                <w:rFonts w:ascii="Cambria" w:hAnsi="Cambria"/>
                <w:i/>
                <w:iCs/>
                <w:sz w:val="22"/>
                <w:szCs w:val="22"/>
              </w:rPr>
              <w:t>(if applicable)</w:t>
            </w:r>
          </w:p>
          <w:p w14:paraId="0BDD1B8D" w14:textId="77777777" w:rsidR="00616F9F" w:rsidRPr="00FC2A1C" w:rsidRDefault="00616F9F" w:rsidP="00182AF2">
            <w:pPr>
              <w:rPr>
                <w:rFonts w:ascii="Cambria" w:hAnsi="Cambria"/>
                <w:sz w:val="22"/>
                <w:szCs w:val="22"/>
              </w:rPr>
            </w:pPr>
          </w:p>
          <w:p w14:paraId="3C76AEB7" w14:textId="77777777" w:rsidR="00616F9F" w:rsidRPr="00FC2A1C" w:rsidRDefault="00616F9F" w:rsidP="00182AF2">
            <w:pPr>
              <w:rPr>
                <w:rFonts w:ascii="Cambria" w:hAnsi="Cambria"/>
                <w:sz w:val="22"/>
                <w:szCs w:val="22"/>
              </w:rPr>
            </w:pPr>
            <w:r w:rsidRPr="00FC2A1C">
              <w:rPr>
                <w:rFonts w:ascii="Cambria" w:hAnsi="Cambria"/>
                <w:sz w:val="22"/>
                <w:szCs w:val="22"/>
              </w:rPr>
              <w:t>Name                                          Signature                                         Date</w:t>
            </w:r>
          </w:p>
        </w:tc>
      </w:tr>
      <w:tr w:rsidR="00616F9F" w:rsidRPr="00FC2A1C" w14:paraId="40CB60F7" w14:textId="77777777" w:rsidTr="00182AF2">
        <w:tc>
          <w:tcPr>
            <w:tcW w:w="9648" w:type="dxa"/>
          </w:tcPr>
          <w:p w14:paraId="59D20958" w14:textId="77777777" w:rsidR="00616F9F" w:rsidRPr="00FC2A1C" w:rsidRDefault="00616F9F" w:rsidP="00182AF2">
            <w:pPr>
              <w:rPr>
                <w:rFonts w:ascii="Cambria" w:hAnsi="Cambria"/>
                <w:sz w:val="22"/>
                <w:szCs w:val="22"/>
              </w:rPr>
            </w:pPr>
            <w:r w:rsidRPr="00FC2A1C">
              <w:rPr>
                <w:rFonts w:ascii="Cambria" w:hAnsi="Cambria"/>
                <w:sz w:val="22"/>
                <w:szCs w:val="22"/>
              </w:rPr>
              <w:t>Supervisor</w:t>
            </w:r>
          </w:p>
          <w:p w14:paraId="69BD53E7" w14:textId="77777777" w:rsidR="00616F9F" w:rsidRPr="00FC2A1C" w:rsidRDefault="00616F9F" w:rsidP="00182AF2">
            <w:pPr>
              <w:rPr>
                <w:rFonts w:ascii="Cambria" w:hAnsi="Cambria"/>
                <w:sz w:val="22"/>
                <w:szCs w:val="22"/>
              </w:rPr>
            </w:pPr>
          </w:p>
          <w:p w14:paraId="1F48A414" w14:textId="77777777" w:rsidR="00616F9F" w:rsidRPr="00FC2A1C" w:rsidRDefault="00616F9F" w:rsidP="00182AF2">
            <w:pPr>
              <w:rPr>
                <w:rFonts w:ascii="Cambria" w:hAnsi="Cambria"/>
                <w:sz w:val="22"/>
                <w:szCs w:val="22"/>
              </w:rPr>
            </w:pPr>
            <w:r w:rsidRPr="00FC2A1C">
              <w:rPr>
                <w:rFonts w:ascii="Cambria" w:hAnsi="Cambria"/>
                <w:sz w:val="22"/>
                <w:szCs w:val="22"/>
              </w:rPr>
              <w:t>Name  / Title                               Signature                                         Date</w:t>
            </w:r>
          </w:p>
        </w:tc>
      </w:tr>
      <w:tr w:rsidR="00616F9F" w:rsidRPr="00FC2A1C" w14:paraId="6665F4F6" w14:textId="77777777" w:rsidTr="00182AF2">
        <w:tc>
          <w:tcPr>
            <w:tcW w:w="9648" w:type="dxa"/>
          </w:tcPr>
          <w:p w14:paraId="5553CB6E" w14:textId="77777777" w:rsidR="00616F9F" w:rsidRPr="00FC2A1C" w:rsidRDefault="00616F9F" w:rsidP="00182AF2">
            <w:pPr>
              <w:rPr>
                <w:rFonts w:ascii="Cambria" w:hAnsi="Cambria"/>
                <w:sz w:val="22"/>
                <w:szCs w:val="22"/>
              </w:rPr>
            </w:pPr>
            <w:r w:rsidRPr="00FC2A1C">
              <w:rPr>
                <w:rFonts w:ascii="Cambria" w:hAnsi="Cambria"/>
                <w:sz w:val="22"/>
                <w:szCs w:val="22"/>
              </w:rPr>
              <w:t>Chief Division/Section</w:t>
            </w:r>
          </w:p>
          <w:p w14:paraId="0AB023CA" w14:textId="77777777" w:rsidR="00616F9F" w:rsidRPr="00FC2A1C" w:rsidRDefault="00616F9F" w:rsidP="00182AF2">
            <w:pPr>
              <w:rPr>
                <w:rFonts w:ascii="Cambria" w:hAnsi="Cambria"/>
                <w:sz w:val="22"/>
                <w:szCs w:val="22"/>
              </w:rPr>
            </w:pPr>
          </w:p>
          <w:p w14:paraId="2259B448" w14:textId="77777777" w:rsidR="00616F9F" w:rsidRPr="00FC2A1C" w:rsidRDefault="00616F9F" w:rsidP="00182AF2">
            <w:pPr>
              <w:rPr>
                <w:rFonts w:ascii="Cambria" w:hAnsi="Cambria"/>
                <w:sz w:val="22"/>
                <w:szCs w:val="22"/>
              </w:rPr>
            </w:pPr>
            <w:r w:rsidRPr="00FC2A1C">
              <w:rPr>
                <w:rFonts w:ascii="Cambria" w:hAnsi="Cambria"/>
                <w:sz w:val="22"/>
                <w:szCs w:val="22"/>
              </w:rPr>
              <w:t>Name / Title                                Signature                                        Date</w:t>
            </w:r>
          </w:p>
        </w:tc>
      </w:tr>
    </w:tbl>
    <w:p w14:paraId="70737428" w14:textId="77777777" w:rsidR="00616F9F" w:rsidRPr="00FC2A1C" w:rsidRDefault="00616F9F" w:rsidP="00616F9F">
      <w:pPr>
        <w:spacing w:before="100" w:beforeAutospacing="1" w:after="100" w:afterAutospacing="1"/>
        <w:rPr>
          <w:rFonts w:ascii="Cambria" w:hAnsi="Cambria"/>
          <w:b/>
          <w:sz w:val="22"/>
          <w:szCs w:val="22"/>
          <w:u w:val="single"/>
        </w:rPr>
      </w:pPr>
    </w:p>
    <w:p w14:paraId="183C06DD" w14:textId="77777777" w:rsidR="00616F9F" w:rsidRPr="00FC2A1C" w:rsidRDefault="00616F9F" w:rsidP="00616F9F">
      <w:pPr>
        <w:spacing w:before="100" w:beforeAutospacing="1" w:after="100" w:afterAutospacing="1"/>
        <w:rPr>
          <w:rFonts w:ascii="Cambria" w:hAnsi="Cambria"/>
          <w:b/>
          <w:sz w:val="22"/>
          <w:szCs w:val="22"/>
          <w:u w:val="single"/>
        </w:rPr>
      </w:pPr>
    </w:p>
    <w:p w14:paraId="51E00827" w14:textId="77777777" w:rsidR="00616F9F" w:rsidRDefault="00616F9F" w:rsidP="00616F9F">
      <w:pPr>
        <w:pStyle w:val="Heading1"/>
        <w:rPr>
          <w:rFonts w:ascii="Cambria" w:hAnsi="Cambria"/>
          <w:sz w:val="22"/>
          <w:szCs w:val="22"/>
        </w:rPr>
      </w:pPr>
    </w:p>
    <w:p w14:paraId="1AA59F08" w14:textId="77777777" w:rsidR="00343F16" w:rsidRDefault="00343F16" w:rsidP="00343F16"/>
    <w:p w14:paraId="5ED2A7BB" w14:textId="77777777" w:rsidR="00343F16" w:rsidRDefault="00343F16" w:rsidP="00343F16"/>
    <w:p w14:paraId="5279A91E" w14:textId="77777777" w:rsidR="00343F16" w:rsidRDefault="00343F16" w:rsidP="00343F16"/>
    <w:p w14:paraId="2059CB3A" w14:textId="77777777" w:rsidR="00343F16" w:rsidRDefault="00343F16" w:rsidP="00343F16"/>
    <w:p w14:paraId="2FD6360E" w14:textId="77777777" w:rsidR="00343F16" w:rsidRDefault="00343F16" w:rsidP="00343F16"/>
    <w:p w14:paraId="47E48396" w14:textId="77777777" w:rsidR="00343F16" w:rsidRDefault="00343F16" w:rsidP="00343F16"/>
    <w:p w14:paraId="2498FCCB" w14:textId="77777777" w:rsidR="00343F16" w:rsidRDefault="00343F16" w:rsidP="00343F16"/>
    <w:p w14:paraId="1C26AF6C" w14:textId="77777777" w:rsidR="00343F16" w:rsidRDefault="00343F16" w:rsidP="00343F16"/>
    <w:p w14:paraId="13247424" w14:textId="77777777" w:rsidR="00343F16" w:rsidRDefault="00343F16" w:rsidP="00343F16"/>
    <w:p w14:paraId="78883B80" w14:textId="77777777" w:rsidR="00343F16" w:rsidRDefault="00343F16" w:rsidP="00343F16"/>
    <w:p w14:paraId="1D5FA712" w14:textId="77777777" w:rsidR="00343F16" w:rsidRDefault="00343F16" w:rsidP="00343F16"/>
    <w:p w14:paraId="799923E5" w14:textId="77777777" w:rsidR="00343F16" w:rsidRDefault="00343F16" w:rsidP="00343F16"/>
    <w:p w14:paraId="0302F78A" w14:textId="77777777" w:rsidR="00343F16" w:rsidRDefault="00343F16" w:rsidP="00343F16"/>
    <w:p w14:paraId="23DF199D" w14:textId="77777777" w:rsidR="00343F16" w:rsidRDefault="00343F16" w:rsidP="00343F16"/>
    <w:p w14:paraId="40E66385" w14:textId="77777777" w:rsidR="00343F16" w:rsidRDefault="00343F16" w:rsidP="00343F16"/>
    <w:p w14:paraId="6184BABC" w14:textId="77777777" w:rsidR="00343F16" w:rsidRDefault="00343F16" w:rsidP="00343F16"/>
    <w:p w14:paraId="3BFC9AD5" w14:textId="77777777" w:rsidR="00343F16" w:rsidRPr="00343F16" w:rsidRDefault="00343F16" w:rsidP="00343F16">
      <w:pPr>
        <w:sectPr w:rsidR="00343F16" w:rsidRPr="00343F16" w:rsidSect="00182AF2">
          <w:footerReference w:type="even" r:id="rId62"/>
          <w:footerReference w:type="default" r:id="rId63"/>
          <w:pgSz w:w="12240" w:h="15840" w:code="1"/>
          <w:pgMar w:top="1296" w:right="1296" w:bottom="1296" w:left="1296" w:header="720" w:footer="720" w:gutter="0"/>
          <w:cols w:space="720"/>
          <w:docGrid w:linePitch="360"/>
        </w:sectPr>
      </w:pPr>
    </w:p>
    <w:p w14:paraId="7D5E56AB" w14:textId="4B110F94" w:rsidR="00ED55C5" w:rsidRDefault="00ED55C5" w:rsidP="00FB7279">
      <w:pPr>
        <w:spacing w:before="120"/>
        <w:rPr>
          <w:rFonts w:cs="Calibri"/>
          <w:b/>
          <w:sz w:val="28"/>
        </w:rPr>
      </w:pPr>
      <w:bookmarkStart w:id="48" w:name="_Toc402026575"/>
      <w:bookmarkStart w:id="49" w:name="_Toc421010007"/>
      <w:r w:rsidRPr="003613C2">
        <w:rPr>
          <w:rFonts w:cs="Calibri"/>
          <w:b/>
          <w:sz w:val="28"/>
        </w:rPr>
        <w:lastRenderedPageBreak/>
        <w:t>Logframe Matrix</w:t>
      </w:r>
    </w:p>
    <w:p w14:paraId="272FCF6A" w14:textId="77777777" w:rsidR="00ED55C5" w:rsidRDefault="00ED55C5" w:rsidP="00FB7279">
      <w:pPr>
        <w:rPr>
          <w:b/>
        </w:rPr>
      </w:pPr>
      <w:r w:rsidRPr="0015137E">
        <w:rPr>
          <w:b/>
        </w:rPr>
        <w:t>Support to the Liberian Electoral cycle</w:t>
      </w:r>
    </w:p>
    <w:p w14:paraId="688F7881" w14:textId="77777777" w:rsidR="00FB7279" w:rsidRDefault="00FB7279" w:rsidP="00FB7279">
      <w:pPr>
        <w:rPr>
          <w:b/>
        </w:rPr>
      </w:pPr>
    </w:p>
    <w:tbl>
      <w:tblPr>
        <w:tblW w:w="1491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597"/>
        <w:gridCol w:w="2610"/>
        <w:gridCol w:w="142"/>
        <w:gridCol w:w="2221"/>
        <w:gridCol w:w="2520"/>
        <w:gridCol w:w="2610"/>
        <w:gridCol w:w="2340"/>
      </w:tblGrid>
      <w:tr w:rsidR="00ED55C5" w14:paraId="5D72EC8F" w14:textId="77777777" w:rsidTr="0071474E">
        <w:tc>
          <w:tcPr>
            <w:tcW w:w="877" w:type="dxa"/>
            <w:shd w:val="clear" w:color="auto" w:fill="D9D9D9"/>
          </w:tcPr>
          <w:p w14:paraId="7034E18F" w14:textId="77777777" w:rsidR="00ED55C5" w:rsidRPr="001F70ED" w:rsidRDefault="00ED55C5" w:rsidP="00FC5AAA">
            <w:pPr>
              <w:rPr>
                <w:b/>
                <w:sz w:val="20"/>
                <w:szCs w:val="20"/>
              </w:rPr>
            </w:pPr>
          </w:p>
        </w:tc>
        <w:tc>
          <w:tcPr>
            <w:tcW w:w="1597" w:type="dxa"/>
            <w:shd w:val="clear" w:color="auto" w:fill="D9D9D9"/>
          </w:tcPr>
          <w:p w14:paraId="37BE12CD" w14:textId="77777777" w:rsidR="00ED55C5" w:rsidRPr="001F70ED" w:rsidRDefault="00ED55C5" w:rsidP="00FC5AAA">
            <w:pPr>
              <w:jc w:val="center"/>
              <w:rPr>
                <w:b/>
                <w:sz w:val="20"/>
                <w:szCs w:val="20"/>
              </w:rPr>
            </w:pPr>
            <w:r w:rsidRPr="001F70ED">
              <w:rPr>
                <w:b/>
                <w:sz w:val="20"/>
                <w:szCs w:val="20"/>
              </w:rPr>
              <w:t>Project Description</w:t>
            </w:r>
          </w:p>
        </w:tc>
        <w:tc>
          <w:tcPr>
            <w:tcW w:w="2610" w:type="dxa"/>
            <w:shd w:val="clear" w:color="auto" w:fill="D9D9D9"/>
          </w:tcPr>
          <w:p w14:paraId="11E41306" w14:textId="77777777" w:rsidR="00ED55C5" w:rsidRPr="001F70ED" w:rsidRDefault="00ED55C5" w:rsidP="00FC5AAA">
            <w:pPr>
              <w:jc w:val="center"/>
              <w:rPr>
                <w:b/>
                <w:sz w:val="20"/>
                <w:szCs w:val="20"/>
              </w:rPr>
            </w:pPr>
            <w:r w:rsidRPr="001F70ED">
              <w:rPr>
                <w:rFonts w:cs="Calibri"/>
                <w:b/>
                <w:sz w:val="20"/>
                <w:szCs w:val="20"/>
              </w:rPr>
              <w:t>Objectively verifiable indicators of achievement</w:t>
            </w:r>
          </w:p>
        </w:tc>
        <w:tc>
          <w:tcPr>
            <w:tcW w:w="2363" w:type="dxa"/>
            <w:gridSpan w:val="2"/>
            <w:shd w:val="clear" w:color="auto" w:fill="D9D9D9"/>
          </w:tcPr>
          <w:p w14:paraId="75BA8AC5" w14:textId="77777777" w:rsidR="00ED55C5" w:rsidRPr="003B558C" w:rsidRDefault="00ED55C5" w:rsidP="00FC5AAA">
            <w:pPr>
              <w:jc w:val="center"/>
              <w:rPr>
                <w:rFonts w:cs="Calibri"/>
                <w:b/>
                <w:sz w:val="20"/>
                <w:szCs w:val="20"/>
              </w:rPr>
            </w:pPr>
            <w:r w:rsidRPr="003B558C">
              <w:rPr>
                <w:rFonts w:cs="Calibri"/>
                <w:b/>
                <w:sz w:val="20"/>
                <w:szCs w:val="20"/>
              </w:rPr>
              <w:t>Baseline</w:t>
            </w:r>
          </w:p>
        </w:tc>
        <w:tc>
          <w:tcPr>
            <w:tcW w:w="2520" w:type="dxa"/>
            <w:shd w:val="clear" w:color="auto" w:fill="D9D9D9"/>
          </w:tcPr>
          <w:p w14:paraId="106A8D3F" w14:textId="77777777" w:rsidR="00ED55C5" w:rsidRPr="003B558C" w:rsidRDefault="00ED55C5" w:rsidP="00FC5AAA">
            <w:pPr>
              <w:jc w:val="center"/>
              <w:rPr>
                <w:rFonts w:cs="Calibri"/>
                <w:b/>
                <w:sz w:val="20"/>
                <w:szCs w:val="20"/>
              </w:rPr>
            </w:pPr>
            <w:r w:rsidRPr="003B558C">
              <w:rPr>
                <w:rFonts w:cs="Calibri"/>
                <w:b/>
                <w:sz w:val="20"/>
                <w:szCs w:val="20"/>
              </w:rPr>
              <w:t>Target</w:t>
            </w:r>
          </w:p>
        </w:tc>
        <w:tc>
          <w:tcPr>
            <w:tcW w:w="2610" w:type="dxa"/>
            <w:shd w:val="clear" w:color="auto" w:fill="D9D9D9"/>
          </w:tcPr>
          <w:p w14:paraId="62B97018" w14:textId="77777777" w:rsidR="00ED55C5" w:rsidRPr="001F70ED" w:rsidRDefault="00ED55C5" w:rsidP="00FC5AAA">
            <w:pPr>
              <w:jc w:val="center"/>
              <w:rPr>
                <w:b/>
                <w:sz w:val="20"/>
                <w:szCs w:val="20"/>
              </w:rPr>
            </w:pPr>
            <w:r w:rsidRPr="001F70ED">
              <w:rPr>
                <w:rFonts w:cs="Calibri"/>
                <w:b/>
                <w:sz w:val="20"/>
                <w:szCs w:val="20"/>
              </w:rPr>
              <w:t>Sources and means of verification</w:t>
            </w:r>
          </w:p>
        </w:tc>
        <w:tc>
          <w:tcPr>
            <w:tcW w:w="2340" w:type="dxa"/>
            <w:shd w:val="clear" w:color="auto" w:fill="D9D9D9"/>
          </w:tcPr>
          <w:p w14:paraId="7F0E2A1F" w14:textId="77777777" w:rsidR="00ED55C5" w:rsidRPr="001F70ED" w:rsidRDefault="00ED55C5" w:rsidP="00FC5AAA">
            <w:pPr>
              <w:jc w:val="center"/>
              <w:rPr>
                <w:rFonts w:cs="Calibri"/>
                <w:b/>
                <w:sz w:val="20"/>
                <w:szCs w:val="20"/>
              </w:rPr>
            </w:pPr>
            <w:r w:rsidRPr="001F70ED">
              <w:rPr>
                <w:rFonts w:cs="Calibri"/>
                <w:b/>
                <w:sz w:val="20"/>
                <w:szCs w:val="20"/>
              </w:rPr>
              <w:t>Assumptions</w:t>
            </w:r>
          </w:p>
        </w:tc>
      </w:tr>
      <w:tr w:rsidR="00ED55C5" w14:paraId="338593E1" w14:textId="77777777" w:rsidTr="0071474E">
        <w:tc>
          <w:tcPr>
            <w:tcW w:w="877" w:type="dxa"/>
            <w:shd w:val="clear" w:color="auto" w:fill="auto"/>
          </w:tcPr>
          <w:p w14:paraId="1CEA092F" w14:textId="77777777" w:rsidR="00ED55C5" w:rsidRPr="00ED55C5" w:rsidRDefault="00ED55C5" w:rsidP="00FC5AAA">
            <w:pPr>
              <w:rPr>
                <w:b/>
              </w:rPr>
            </w:pPr>
            <w:r w:rsidRPr="00ED55C5">
              <w:rPr>
                <w:rFonts w:ascii="Calibri" w:hAnsi="Calibri"/>
                <w:b/>
                <w:sz w:val="20"/>
                <w:szCs w:val="20"/>
                <w:lang w:val="en-GB"/>
              </w:rPr>
              <w:t>Overall objective</w:t>
            </w:r>
          </w:p>
        </w:tc>
        <w:tc>
          <w:tcPr>
            <w:tcW w:w="1597" w:type="dxa"/>
            <w:shd w:val="clear" w:color="auto" w:fill="auto"/>
          </w:tcPr>
          <w:p w14:paraId="596F24BE" w14:textId="77777777" w:rsidR="00ED55C5" w:rsidRDefault="00ED55C5" w:rsidP="00FC5AAA">
            <w:pPr>
              <w:pStyle w:val="Text2"/>
              <w:spacing w:before="60" w:after="60"/>
              <w:ind w:left="0"/>
              <w:jc w:val="left"/>
            </w:pPr>
            <w:r w:rsidRPr="001F70ED">
              <w:rPr>
                <w:rFonts w:ascii="Calibri" w:hAnsi="Calibri"/>
                <w:sz w:val="20"/>
                <w:szCs w:val="20"/>
              </w:rPr>
              <w:t>To enhance the democratization process in Liberia through improving electoral institutions and processes</w:t>
            </w:r>
          </w:p>
        </w:tc>
        <w:tc>
          <w:tcPr>
            <w:tcW w:w="2610" w:type="dxa"/>
            <w:shd w:val="clear" w:color="auto" w:fill="auto"/>
          </w:tcPr>
          <w:p w14:paraId="17E1709B" w14:textId="77777777" w:rsidR="00ED55C5" w:rsidRPr="001F70ED" w:rsidRDefault="00ED55C5" w:rsidP="00ED55C5">
            <w:pPr>
              <w:pStyle w:val="Text2"/>
              <w:numPr>
                <w:ilvl w:val="0"/>
                <w:numId w:val="33"/>
              </w:numPr>
              <w:spacing w:before="60" w:after="60"/>
              <w:ind w:left="342"/>
              <w:rPr>
                <w:rFonts w:ascii="Calibri" w:hAnsi="Calibri"/>
                <w:sz w:val="20"/>
              </w:rPr>
            </w:pPr>
            <w:r w:rsidRPr="001F70ED">
              <w:rPr>
                <w:rFonts w:ascii="Calibri" w:hAnsi="Calibri"/>
                <w:sz w:val="20"/>
              </w:rPr>
              <w:t>Elections in 2017 peaceful and conducted up to international standards</w:t>
            </w:r>
          </w:p>
        </w:tc>
        <w:tc>
          <w:tcPr>
            <w:tcW w:w="2363" w:type="dxa"/>
            <w:gridSpan w:val="2"/>
          </w:tcPr>
          <w:p w14:paraId="3EA9AD25" w14:textId="77777777" w:rsidR="00ED55C5" w:rsidRPr="001577D6" w:rsidRDefault="00ED55C5" w:rsidP="00ED55C5">
            <w:pPr>
              <w:pStyle w:val="Text2"/>
              <w:numPr>
                <w:ilvl w:val="0"/>
                <w:numId w:val="33"/>
              </w:numPr>
              <w:spacing w:before="60" w:after="60"/>
              <w:ind w:left="342"/>
              <w:rPr>
                <w:rFonts w:ascii="Calibri" w:hAnsi="Calibri"/>
                <w:sz w:val="20"/>
              </w:rPr>
            </w:pPr>
            <w:r>
              <w:rPr>
                <w:rFonts w:ascii="Calibri" w:hAnsi="Calibri"/>
                <w:sz w:val="20"/>
              </w:rPr>
              <w:t xml:space="preserve"> N/A</w:t>
            </w:r>
          </w:p>
        </w:tc>
        <w:tc>
          <w:tcPr>
            <w:tcW w:w="2520" w:type="dxa"/>
          </w:tcPr>
          <w:p w14:paraId="0E643F2F" w14:textId="77777777" w:rsidR="00ED55C5" w:rsidRPr="00BB2D66" w:rsidRDefault="00ED55C5" w:rsidP="00ED55C5">
            <w:pPr>
              <w:pStyle w:val="Text2"/>
              <w:numPr>
                <w:ilvl w:val="0"/>
                <w:numId w:val="33"/>
              </w:numPr>
              <w:spacing w:before="60" w:after="60"/>
              <w:ind w:left="342"/>
              <w:rPr>
                <w:rFonts w:ascii="Calibri" w:hAnsi="Calibri"/>
                <w:sz w:val="20"/>
              </w:rPr>
            </w:pPr>
            <w:r>
              <w:rPr>
                <w:rFonts w:ascii="Calibri" w:hAnsi="Calibri"/>
                <w:sz w:val="20"/>
              </w:rPr>
              <w:t>Presidential and Legislative elections are considered free and fair by international observers and results are accepted by all parties</w:t>
            </w:r>
            <w:r w:rsidRPr="00A30479">
              <w:rPr>
                <w:rFonts w:ascii="Calibri" w:hAnsi="Calibri"/>
                <w:sz w:val="20"/>
              </w:rPr>
              <w:t xml:space="preserve"> </w:t>
            </w:r>
          </w:p>
        </w:tc>
        <w:tc>
          <w:tcPr>
            <w:tcW w:w="2610" w:type="dxa"/>
            <w:shd w:val="clear" w:color="auto" w:fill="auto"/>
          </w:tcPr>
          <w:p w14:paraId="36D8A047" w14:textId="77777777" w:rsidR="00ED55C5" w:rsidRPr="001F70ED" w:rsidRDefault="00ED55C5" w:rsidP="00ED55C5">
            <w:pPr>
              <w:pStyle w:val="Text2"/>
              <w:numPr>
                <w:ilvl w:val="0"/>
                <w:numId w:val="33"/>
              </w:numPr>
              <w:spacing w:before="0" w:after="0"/>
              <w:ind w:left="306"/>
              <w:rPr>
                <w:rFonts w:ascii="Calibri" w:hAnsi="Calibri"/>
                <w:sz w:val="20"/>
              </w:rPr>
            </w:pPr>
            <w:r w:rsidRPr="001F70ED">
              <w:rPr>
                <w:rFonts w:ascii="Calibri" w:hAnsi="Calibri"/>
                <w:sz w:val="20"/>
              </w:rPr>
              <w:t>Public and media reports</w:t>
            </w:r>
          </w:p>
          <w:p w14:paraId="2F899218" w14:textId="77777777" w:rsidR="00ED55C5" w:rsidRPr="001F70ED" w:rsidRDefault="00ED55C5" w:rsidP="00ED55C5">
            <w:pPr>
              <w:pStyle w:val="Text2"/>
              <w:numPr>
                <w:ilvl w:val="0"/>
                <w:numId w:val="33"/>
              </w:numPr>
              <w:spacing w:before="0" w:after="0"/>
              <w:ind w:left="306"/>
              <w:rPr>
                <w:rFonts w:ascii="Calibri" w:hAnsi="Calibri"/>
                <w:sz w:val="20"/>
              </w:rPr>
            </w:pPr>
            <w:r w:rsidRPr="001F70ED">
              <w:rPr>
                <w:rFonts w:ascii="Calibri" w:hAnsi="Calibri"/>
                <w:sz w:val="20"/>
              </w:rPr>
              <w:t>Observer (domestic and international) reports</w:t>
            </w:r>
          </w:p>
          <w:p w14:paraId="4BB67570" w14:textId="77777777" w:rsidR="00ED55C5" w:rsidRPr="001F70ED" w:rsidRDefault="00ED55C5" w:rsidP="00ED55C5">
            <w:pPr>
              <w:pStyle w:val="Text2"/>
              <w:numPr>
                <w:ilvl w:val="0"/>
                <w:numId w:val="33"/>
              </w:numPr>
              <w:spacing w:before="0" w:after="0"/>
              <w:ind w:left="306"/>
              <w:rPr>
                <w:rFonts w:ascii="Calibri" w:hAnsi="Calibri"/>
                <w:sz w:val="20"/>
              </w:rPr>
            </w:pPr>
            <w:r w:rsidRPr="001F70ED">
              <w:rPr>
                <w:rFonts w:ascii="Calibri" w:hAnsi="Calibri"/>
                <w:sz w:val="20"/>
              </w:rPr>
              <w:t>Quarterly and Annual reports</w:t>
            </w:r>
          </w:p>
          <w:p w14:paraId="31C437E9" w14:textId="77777777" w:rsidR="00ED55C5" w:rsidRDefault="00ED55C5" w:rsidP="00ED55C5">
            <w:pPr>
              <w:pStyle w:val="Text2"/>
              <w:numPr>
                <w:ilvl w:val="0"/>
                <w:numId w:val="33"/>
              </w:numPr>
              <w:spacing w:before="0" w:after="0"/>
              <w:ind w:left="306"/>
              <w:rPr>
                <w:rFonts w:ascii="Calibri" w:hAnsi="Calibri"/>
                <w:sz w:val="20"/>
              </w:rPr>
            </w:pPr>
            <w:r w:rsidRPr="001F70ED">
              <w:rPr>
                <w:rFonts w:ascii="Calibri" w:hAnsi="Calibri"/>
                <w:sz w:val="20"/>
              </w:rPr>
              <w:t>Final evaluation report</w:t>
            </w:r>
          </w:p>
          <w:p w14:paraId="4FA1A08A" w14:textId="77777777" w:rsidR="00ED55C5" w:rsidRDefault="00ED55C5" w:rsidP="00FC5AAA">
            <w:pPr>
              <w:pStyle w:val="Text2"/>
              <w:spacing w:before="0" w:after="0"/>
              <w:rPr>
                <w:rFonts w:ascii="Calibri" w:hAnsi="Calibri"/>
                <w:sz w:val="20"/>
              </w:rPr>
            </w:pPr>
          </w:p>
          <w:p w14:paraId="06989F22" w14:textId="77777777" w:rsidR="00ED55C5" w:rsidRDefault="00ED55C5" w:rsidP="00FC5AAA">
            <w:pPr>
              <w:pStyle w:val="Text2"/>
              <w:spacing w:before="0" w:after="0"/>
              <w:rPr>
                <w:rFonts w:ascii="Calibri" w:hAnsi="Calibri"/>
                <w:sz w:val="20"/>
              </w:rPr>
            </w:pPr>
          </w:p>
          <w:p w14:paraId="281D9C64" w14:textId="77777777" w:rsidR="00ED55C5" w:rsidRDefault="00ED55C5" w:rsidP="00FC5AAA">
            <w:pPr>
              <w:pStyle w:val="Text2"/>
              <w:spacing w:before="0" w:after="0"/>
              <w:rPr>
                <w:rFonts w:ascii="Calibri" w:hAnsi="Calibri"/>
                <w:sz w:val="20"/>
              </w:rPr>
            </w:pPr>
          </w:p>
          <w:p w14:paraId="13057548" w14:textId="77777777" w:rsidR="00ED55C5" w:rsidRDefault="00ED55C5" w:rsidP="00FC5AAA">
            <w:pPr>
              <w:pStyle w:val="Text2"/>
              <w:spacing w:before="0" w:after="0"/>
              <w:rPr>
                <w:rFonts w:ascii="Calibri" w:hAnsi="Calibri"/>
                <w:sz w:val="20"/>
              </w:rPr>
            </w:pPr>
          </w:p>
          <w:p w14:paraId="53711389" w14:textId="77777777" w:rsidR="00ED55C5" w:rsidRDefault="00ED55C5" w:rsidP="00FC5AAA">
            <w:pPr>
              <w:pStyle w:val="Text2"/>
              <w:spacing w:before="0" w:after="0"/>
              <w:rPr>
                <w:rFonts w:ascii="Calibri" w:hAnsi="Calibri"/>
                <w:sz w:val="20"/>
              </w:rPr>
            </w:pPr>
          </w:p>
          <w:p w14:paraId="34075A71" w14:textId="77777777" w:rsidR="00ED55C5" w:rsidRDefault="00ED55C5" w:rsidP="00FC5AAA">
            <w:pPr>
              <w:pStyle w:val="Text2"/>
              <w:spacing w:before="0" w:after="0"/>
              <w:rPr>
                <w:rFonts w:ascii="Calibri" w:hAnsi="Calibri"/>
                <w:sz w:val="20"/>
              </w:rPr>
            </w:pPr>
          </w:p>
          <w:p w14:paraId="19257B91" w14:textId="77777777" w:rsidR="00ED55C5" w:rsidRPr="00682536" w:rsidRDefault="00ED55C5" w:rsidP="00FC5AAA">
            <w:pPr>
              <w:pStyle w:val="Text2"/>
              <w:spacing w:before="0" w:after="0"/>
              <w:rPr>
                <w:rFonts w:ascii="Calibri" w:hAnsi="Calibri"/>
                <w:sz w:val="20"/>
              </w:rPr>
            </w:pPr>
          </w:p>
        </w:tc>
        <w:tc>
          <w:tcPr>
            <w:tcW w:w="2340" w:type="dxa"/>
            <w:shd w:val="clear" w:color="auto" w:fill="auto"/>
          </w:tcPr>
          <w:p w14:paraId="4E022D56" w14:textId="77777777" w:rsidR="00ED55C5" w:rsidRPr="00ED55C5" w:rsidRDefault="00ED55C5" w:rsidP="00FC5AAA">
            <w:pPr>
              <w:rPr>
                <w:rFonts w:ascii="Calibri" w:hAnsi="Calibri"/>
                <w:sz w:val="20"/>
                <w:szCs w:val="20"/>
                <w:lang w:val="en-GB"/>
              </w:rPr>
            </w:pPr>
            <w:r w:rsidRPr="00ED55C5">
              <w:rPr>
                <w:rFonts w:ascii="Calibri" w:hAnsi="Calibri"/>
                <w:sz w:val="20"/>
                <w:szCs w:val="20"/>
                <w:lang w:val="en-GB"/>
              </w:rPr>
              <w:t>The political context in Liberia remains conducive to peace and stability, no major armed conflict or socio-political disruption occurs</w:t>
            </w:r>
          </w:p>
          <w:p w14:paraId="449216E8" w14:textId="77777777" w:rsidR="00ED55C5" w:rsidRPr="00ED55C5" w:rsidRDefault="00ED55C5" w:rsidP="00FC5AAA">
            <w:pPr>
              <w:rPr>
                <w:rFonts w:ascii="Calibri" w:hAnsi="Calibri"/>
                <w:sz w:val="20"/>
                <w:szCs w:val="20"/>
                <w:lang w:val="en-GB"/>
              </w:rPr>
            </w:pPr>
          </w:p>
        </w:tc>
      </w:tr>
      <w:tr w:rsidR="00ED55C5" w14:paraId="74770D0B" w14:textId="77777777" w:rsidTr="0071474E">
        <w:trPr>
          <w:trHeight w:val="5570"/>
        </w:trPr>
        <w:tc>
          <w:tcPr>
            <w:tcW w:w="877" w:type="dxa"/>
            <w:shd w:val="clear" w:color="auto" w:fill="auto"/>
          </w:tcPr>
          <w:p w14:paraId="2686F129" w14:textId="77777777" w:rsidR="00ED55C5" w:rsidRPr="00ED55C5" w:rsidRDefault="00ED55C5" w:rsidP="00FC5AAA">
            <w:pPr>
              <w:rPr>
                <w:rFonts w:ascii="Calibri" w:hAnsi="Calibri"/>
                <w:b/>
                <w:sz w:val="18"/>
                <w:szCs w:val="20"/>
                <w:lang w:val="en-GB"/>
              </w:rPr>
            </w:pPr>
            <w:r w:rsidRPr="00ED55C5">
              <w:rPr>
                <w:rFonts w:ascii="Calibri" w:hAnsi="Calibri"/>
                <w:b/>
                <w:sz w:val="18"/>
                <w:szCs w:val="20"/>
                <w:lang w:val="en-GB"/>
              </w:rPr>
              <w:lastRenderedPageBreak/>
              <w:t>Programme purpose</w:t>
            </w:r>
          </w:p>
        </w:tc>
        <w:tc>
          <w:tcPr>
            <w:tcW w:w="1597" w:type="dxa"/>
            <w:shd w:val="clear" w:color="auto" w:fill="auto"/>
          </w:tcPr>
          <w:p w14:paraId="21DE843E" w14:textId="77777777" w:rsidR="00ED55C5" w:rsidRDefault="00ED55C5" w:rsidP="00FC5AAA">
            <w:pPr>
              <w:pStyle w:val="Text2"/>
              <w:spacing w:before="60" w:after="60"/>
              <w:ind w:left="0"/>
            </w:pPr>
            <w:r w:rsidRPr="001F70ED">
              <w:rPr>
                <w:rFonts w:ascii="Calibri" w:hAnsi="Calibri"/>
                <w:sz w:val="20"/>
              </w:rPr>
              <w:t>Strengthen the capacity of NEC and core electoral stakeholders to conduct their core activities in an  impartial, transparent and sustainable manner and successfully carry out scheduled electoral processes within the electoral cycle 2015-201</w:t>
            </w:r>
            <w:r>
              <w:rPr>
                <w:rFonts w:ascii="Calibri" w:hAnsi="Calibri"/>
                <w:sz w:val="20"/>
              </w:rPr>
              <w:t>8</w:t>
            </w:r>
            <w:r w:rsidRPr="001F70ED">
              <w:rPr>
                <w:rFonts w:ascii="Calibri" w:hAnsi="Calibri"/>
                <w:sz w:val="20"/>
              </w:rPr>
              <w:t xml:space="preserve"> </w:t>
            </w:r>
          </w:p>
        </w:tc>
        <w:tc>
          <w:tcPr>
            <w:tcW w:w="2610" w:type="dxa"/>
            <w:shd w:val="clear" w:color="auto" w:fill="auto"/>
          </w:tcPr>
          <w:p w14:paraId="708409E6" w14:textId="77777777" w:rsidR="00ED55C5" w:rsidRDefault="00ED55C5" w:rsidP="00ED55C5">
            <w:pPr>
              <w:pStyle w:val="Text2"/>
              <w:numPr>
                <w:ilvl w:val="0"/>
                <w:numId w:val="34"/>
              </w:numPr>
              <w:spacing w:before="0" w:after="0"/>
              <w:rPr>
                <w:rFonts w:ascii="Calibri" w:hAnsi="Calibri"/>
                <w:sz w:val="20"/>
              </w:rPr>
            </w:pPr>
            <w:r w:rsidRPr="001F70ED">
              <w:rPr>
                <w:rFonts w:ascii="Calibri" w:hAnsi="Calibri"/>
                <w:sz w:val="20"/>
              </w:rPr>
              <w:t>Electoral complaints adjudicated within the existing legal framework</w:t>
            </w:r>
          </w:p>
          <w:p w14:paraId="147CB26B" w14:textId="77777777" w:rsidR="00ED55C5" w:rsidRDefault="00ED55C5" w:rsidP="00ED55C5">
            <w:pPr>
              <w:pStyle w:val="Text2"/>
              <w:numPr>
                <w:ilvl w:val="0"/>
                <w:numId w:val="34"/>
              </w:numPr>
              <w:spacing w:before="60" w:after="60"/>
              <w:rPr>
                <w:rFonts w:ascii="Calibri" w:hAnsi="Calibri"/>
                <w:sz w:val="20"/>
              </w:rPr>
            </w:pPr>
            <w:r w:rsidRPr="003738F5">
              <w:rPr>
                <w:rFonts w:ascii="Calibri" w:hAnsi="Calibri"/>
                <w:sz w:val="20"/>
              </w:rPr>
              <w:t>Election results announced in a timely manner and accepted by all political parties</w:t>
            </w:r>
          </w:p>
          <w:p w14:paraId="0ED58213" w14:textId="77777777" w:rsidR="00ED55C5" w:rsidRDefault="00ED55C5" w:rsidP="00ED55C5">
            <w:pPr>
              <w:pStyle w:val="Text2"/>
              <w:numPr>
                <w:ilvl w:val="0"/>
                <w:numId w:val="34"/>
              </w:numPr>
              <w:spacing w:before="60" w:after="60"/>
              <w:rPr>
                <w:rFonts w:ascii="Calibri" w:hAnsi="Calibri"/>
                <w:sz w:val="20"/>
              </w:rPr>
            </w:pPr>
            <w:r>
              <w:rPr>
                <w:rFonts w:ascii="Calibri" w:hAnsi="Calibri"/>
                <w:sz w:val="20"/>
              </w:rPr>
              <w:t>T</w:t>
            </w:r>
            <w:r w:rsidRPr="001F70ED">
              <w:rPr>
                <w:rFonts w:ascii="Calibri" w:hAnsi="Calibri"/>
                <w:sz w:val="20"/>
              </w:rPr>
              <w:t>urnout of voters for the 2017 elections</w:t>
            </w:r>
          </w:p>
          <w:p w14:paraId="2FEBC628" w14:textId="77777777" w:rsidR="00ED55C5" w:rsidRDefault="00ED55C5" w:rsidP="00ED55C5">
            <w:pPr>
              <w:pStyle w:val="Text2"/>
              <w:numPr>
                <w:ilvl w:val="0"/>
                <w:numId w:val="34"/>
              </w:numPr>
              <w:spacing w:before="0" w:after="0"/>
              <w:rPr>
                <w:rFonts w:ascii="Calibri" w:hAnsi="Calibri"/>
                <w:sz w:val="20"/>
              </w:rPr>
            </w:pPr>
            <w:r>
              <w:rPr>
                <w:rFonts w:ascii="Calibri" w:hAnsi="Calibri"/>
                <w:sz w:val="20"/>
              </w:rPr>
              <w:t>Number</w:t>
            </w:r>
            <w:r w:rsidRPr="0036344D">
              <w:rPr>
                <w:rFonts w:ascii="Calibri" w:hAnsi="Calibri"/>
                <w:sz w:val="20"/>
              </w:rPr>
              <w:t xml:space="preserve"> violent incidents </w:t>
            </w:r>
            <w:r>
              <w:rPr>
                <w:rFonts w:ascii="Calibri" w:hAnsi="Calibri"/>
                <w:sz w:val="20"/>
              </w:rPr>
              <w:t xml:space="preserve">reported </w:t>
            </w:r>
          </w:p>
          <w:p w14:paraId="031DA94D" w14:textId="77777777" w:rsidR="00ED55C5" w:rsidRPr="00DF0025" w:rsidRDefault="00ED55C5" w:rsidP="00ED55C5">
            <w:pPr>
              <w:pStyle w:val="Text2"/>
              <w:numPr>
                <w:ilvl w:val="0"/>
                <w:numId w:val="34"/>
              </w:numPr>
              <w:spacing w:before="0" w:after="0"/>
              <w:rPr>
                <w:rFonts w:ascii="Calibri" w:hAnsi="Calibri"/>
                <w:sz w:val="20"/>
              </w:rPr>
            </w:pPr>
            <w:r w:rsidRPr="00DF0025">
              <w:rPr>
                <w:rFonts w:ascii="Calibri" w:hAnsi="Calibri"/>
                <w:sz w:val="20"/>
              </w:rPr>
              <w:t xml:space="preserve">Percentage of women candidates </w:t>
            </w:r>
          </w:p>
        </w:tc>
        <w:tc>
          <w:tcPr>
            <w:tcW w:w="2363" w:type="dxa"/>
            <w:gridSpan w:val="2"/>
          </w:tcPr>
          <w:p w14:paraId="23F4AE5D" w14:textId="77777777" w:rsidR="00ED55C5" w:rsidRPr="00CF6F3D" w:rsidRDefault="00ED55C5" w:rsidP="00ED55C5">
            <w:pPr>
              <w:pStyle w:val="Text2"/>
              <w:numPr>
                <w:ilvl w:val="0"/>
                <w:numId w:val="34"/>
              </w:numPr>
              <w:spacing w:before="0" w:after="0"/>
              <w:rPr>
                <w:rFonts w:ascii="Calibri" w:hAnsi="Calibri"/>
                <w:sz w:val="20"/>
              </w:rPr>
            </w:pPr>
            <w:r w:rsidRPr="00CF6F3D">
              <w:rPr>
                <w:rFonts w:ascii="Calibri" w:hAnsi="Calibri"/>
                <w:sz w:val="20"/>
              </w:rPr>
              <w:t>Turnout of 2011 presidential elections: 71.6%. (First round). Turnout of 2014 elections 25.6%</w:t>
            </w:r>
          </w:p>
          <w:p w14:paraId="7CD1F2E3" w14:textId="77777777" w:rsidR="00ED55C5" w:rsidRPr="00CF6F3D" w:rsidRDefault="00ED55C5" w:rsidP="00ED55C5">
            <w:pPr>
              <w:pStyle w:val="Text2"/>
              <w:numPr>
                <w:ilvl w:val="0"/>
                <w:numId w:val="34"/>
              </w:numPr>
              <w:spacing w:before="60" w:after="60"/>
              <w:rPr>
                <w:rFonts w:ascii="Calibri" w:hAnsi="Calibri"/>
                <w:sz w:val="20"/>
              </w:rPr>
            </w:pPr>
            <w:r>
              <w:rPr>
                <w:rFonts w:ascii="Calibri" w:hAnsi="Calibri"/>
                <w:sz w:val="20"/>
              </w:rPr>
              <w:t>Violent incidents in 2011 elections recorded  number of protests and clashes</w:t>
            </w:r>
          </w:p>
          <w:p w14:paraId="1D5FDBCA" w14:textId="77777777" w:rsidR="00ED55C5" w:rsidRPr="00CF6F3D" w:rsidRDefault="00ED55C5" w:rsidP="00ED55C5">
            <w:pPr>
              <w:pStyle w:val="Text2"/>
              <w:numPr>
                <w:ilvl w:val="0"/>
                <w:numId w:val="34"/>
              </w:numPr>
              <w:spacing w:before="60" w:after="60"/>
              <w:rPr>
                <w:rFonts w:ascii="Calibri" w:hAnsi="Calibri"/>
                <w:sz w:val="20"/>
              </w:rPr>
            </w:pPr>
            <w:r w:rsidRPr="00CF6F3D">
              <w:rPr>
                <w:rFonts w:ascii="Calibri" w:hAnsi="Calibri"/>
                <w:sz w:val="20"/>
              </w:rPr>
              <w:t xml:space="preserve">At </w:t>
            </w:r>
            <w:r>
              <w:rPr>
                <w:rFonts w:ascii="Calibri" w:hAnsi="Calibri"/>
                <w:sz w:val="20"/>
              </w:rPr>
              <w:t xml:space="preserve">the </w:t>
            </w:r>
            <w:r w:rsidRPr="00CF6F3D">
              <w:rPr>
                <w:rFonts w:ascii="Calibri" w:hAnsi="Calibri"/>
                <w:sz w:val="20"/>
              </w:rPr>
              <w:t xml:space="preserve">2014 Senatorial elections 20/139 candidates were </w:t>
            </w:r>
            <w:r>
              <w:rPr>
                <w:rFonts w:ascii="Calibri" w:hAnsi="Calibri"/>
                <w:sz w:val="20"/>
              </w:rPr>
              <w:t xml:space="preserve">female </w:t>
            </w:r>
            <w:r w:rsidRPr="00CF6F3D">
              <w:rPr>
                <w:rFonts w:ascii="Calibri" w:hAnsi="Calibri"/>
                <w:sz w:val="20"/>
              </w:rPr>
              <w:t>(14%)</w:t>
            </w:r>
          </w:p>
          <w:p w14:paraId="017F8876" w14:textId="77777777" w:rsidR="00ED55C5" w:rsidRPr="00CF6F3D" w:rsidRDefault="00ED55C5" w:rsidP="00FC5AAA">
            <w:pPr>
              <w:pStyle w:val="Text2"/>
              <w:spacing w:before="60" w:after="60"/>
              <w:ind w:left="0"/>
              <w:rPr>
                <w:rFonts w:ascii="Calibri" w:hAnsi="Calibri"/>
                <w:sz w:val="20"/>
              </w:rPr>
            </w:pPr>
          </w:p>
        </w:tc>
        <w:tc>
          <w:tcPr>
            <w:tcW w:w="2520" w:type="dxa"/>
          </w:tcPr>
          <w:p w14:paraId="14A2D390" w14:textId="77777777" w:rsidR="00ED55C5" w:rsidRDefault="00ED55C5" w:rsidP="00ED55C5">
            <w:pPr>
              <w:pStyle w:val="Text2"/>
              <w:numPr>
                <w:ilvl w:val="0"/>
                <w:numId w:val="34"/>
              </w:numPr>
              <w:spacing w:before="0" w:after="0"/>
              <w:rPr>
                <w:rFonts w:ascii="Calibri" w:hAnsi="Calibri"/>
                <w:sz w:val="20"/>
              </w:rPr>
            </w:pPr>
            <w:r>
              <w:rPr>
                <w:rFonts w:ascii="Calibri" w:hAnsi="Calibri"/>
                <w:sz w:val="20"/>
              </w:rPr>
              <w:t>Complaints hearing procedures adopted by January 2017 and executed by the 2017 elections</w:t>
            </w:r>
          </w:p>
          <w:p w14:paraId="459AF3BC" w14:textId="77777777" w:rsidR="00ED55C5" w:rsidRDefault="00ED55C5" w:rsidP="00ED55C5">
            <w:pPr>
              <w:pStyle w:val="Text2"/>
              <w:numPr>
                <w:ilvl w:val="0"/>
                <w:numId w:val="34"/>
              </w:numPr>
              <w:spacing w:before="60" w:after="60"/>
              <w:rPr>
                <w:rFonts w:ascii="Calibri" w:hAnsi="Calibri"/>
                <w:sz w:val="20"/>
              </w:rPr>
            </w:pPr>
            <w:r>
              <w:rPr>
                <w:rFonts w:ascii="Calibri" w:hAnsi="Calibri"/>
                <w:sz w:val="20"/>
              </w:rPr>
              <w:t xml:space="preserve">Elections results of 2017 elections announced according to established procedures </w:t>
            </w:r>
          </w:p>
          <w:p w14:paraId="64855005" w14:textId="77777777" w:rsidR="00ED55C5" w:rsidRDefault="00ED55C5" w:rsidP="00ED55C5">
            <w:pPr>
              <w:pStyle w:val="Text2"/>
              <w:numPr>
                <w:ilvl w:val="0"/>
                <w:numId w:val="34"/>
              </w:numPr>
              <w:spacing w:before="60" w:after="60"/>
              <w:rPr>
                <w:rFonts w:ascii="Calibri" w:hAnsi="Calibri"/>
                <w:sz w:val="20"/>
              </w:rPr>
            </w:pPr>
            <w:r w:rsidRPr="00DF0025">
              <w:rPr>
                <w:rFonts w:ascii="Calibri" w:hAnsi="Calibri"/>
                <w:sz w:val="20"/>
              </w:rPr>
              <w:t>Turnout of 2017 Presidential elections: higher than 2011</w:t>
            </w:r>
            <w:r>
              <w:rPr>
                <w:rFonts w:ascii="Calibri" w:hAnsi="Calibri"/>
                <w:sz w:val="20"/>
              </w:rPr>
              <w:t xml:space="preserve"> elections</w:t>
            </w:r>
          </w:p>
          <w:p w14:paraId="695BB45E" w14:textId="77777777" w:rsidR="00ED55C5" w:rsidRPr="00DF0025" w:rsidRDefault="00ED55C5" w:rsidP="00ED55C5">
            <w:pPr>
              <w:pStyle w:val="Text2"/>
              <w:numPr>
                <w:ilvl w:val="0"/>
                <w:numId w:val="36"/>
              </w:numPr>
              <w:spacing w:before="60" w:after="60"/>
              <w:rPr>
                <w:rFonts w:ascii="Cambria" w:hAnsi="Cambria"/>
                <w:bCs/>
                <w:sz w:val="18"/>
                <w:szCs w:val="18"/>
              </w:rPr>
            </w:pPr>
            <w:r>
              <w:rPr>
                <w:rFonts w:ascii="Calibri" w:hAnsi="Calibri"/>
                <w:sz w:val="20"/>
              </w:rPr>
              <w:t xml:space="preserve">Number of violent incidents at the 2017 elections reduced compared with 2011 </w:t>
            </w:r>
          </w:p>
          <w:p w14:paraId="7E237135" w14:textId="77777777" w:rsidR="00ED55C5" w:rsidRPr="007E55F0" w:rsidRDefault="00ED55C5" w:rsidP="00ED55C5">
            <w:pPr>
              <w:pStyle w:val="Text2"/>
              <w:numPr>
                <w:ilvl w:val="0"/>
                <w:numId w:val="36"/>
              </w:numPr>
              <w:spacing w:before="60" w:after="60"/>
              <w:rPr>
                <w:rFonts w:ascii="Cambria" w:hAnsi="Cambria"/>
                <w:bCs/>
                <w:sz w:val="18"/>
                <w:szCs w:val="18"/>
              </w:rPr>
            </w:pPr>
            <w:r w:rsidRPr="00DF0025">
              <w:rPr>
                <w:rFonts w:ascii="Calibri" w:hAnsi="Calibri"/>
                <w:sz w:val="20"/>
              </w:rPr>
              <w:t xml:space="preserve">Percentage of </w:t>
            </w:r>
            <w:r>
              <w:rPr>
                <w:rFonts w:ascii="Calibri" w:hAnsi="Calibri"/>
                <w:sz w:val="20"/>
              </w:rPr>
              <w:t>female</w:t>
            </w:r>
            <w:r w:rsidRPr="00DF0025">
              <w:rPr>
                <w:rFonts w:ascii="Calibri" w:hAnsi="Calibri"/>
                <w:sz w:val="20"/>
              </w:rPr>
              <w:t xml:space="preserve"> candidates in the </w:t>
            </w:r>
            <w:r>
              <w:rPr>
                <w:rFonts w:ascii="Calibri" w:hAnsi="Calibri"/>
                <w:sz w:val="20"/>
              </w:rPr>
              <w:t xml:space="preserve">2017 </w:t>
            </w:r>
            <w:r w:rsidRPr="00DF0025">
              <w:rPr>
                <w:rFonts w:ascii="Calibri" w:hAnsi="Calibri"/>
                <w:sz w:val="20"/>
              </w:rPr>
              <w:t xml:space="preserve">elections is at least 30% of </w:t>
            </w:r>
            <w:r>
              <w:rPr>
                <w:rFonts w:ascii="Calibri" w:hAnsi="Calibri"/>
                <w:sz w:val="20"/>
              </w:rPr>
              <w:t xml:space="preserve">overall </w:t>
            </w:r>
            <w:r w:rsidRPr="00DF0025">
              <w:rPr>
                <w:rFonts w:ascii="Calibri" w:hAnsi="Calibri"/>
                <w:sz w:val="20"/>
              </w:rPr>
              <w:t xml:space="preserve"> candidates</w:t>
            </w:r>
          </w:p>
        </w:tc>
        <w:tc>
          <w:tcPr>
            <w:tcW w:w="2610" w:type="dxa"/>
            <w:shd w:val="clear" w:color="auto" w:fill="auto"/>
          </w:tcPr>
          <w:p w14:paraId="30BAF025" w14:textId="77777777" w:rsidR="00ED55C5" w:rsidRPr="001F70ED" w:rsidRDefault="00ED55C5" w:rsidP="00ED55C5">
            <w:pPr>
              <w:pStyle w:val="Text2"/>
              <w:numPr>
                <w:ilvl w:val="0"/>
                <w:numId w:val="33"/>
              </w:numPr>
              <w:spacing w:before="0" w:after="0"/>
              <w:ind w:left="306"/>
              <w:rPr>
                <w:rFonts w:ascii="Calibri" w:hAnsi="Calibri"/>
                <w:sz w:val="20"/>
              </w:rPr>
            </w:pPr>
            <w:r w:rsidRPr="003738F5">
              <w:rPr>
                <w:rFonts w:ascii="Calibri" w:hAnsi="Calibri"/>
                <w:sz w:val="20"/>
              </w:rPr>
              <w:t>Stakeholders and observe</w:t>
            </w:r>
            <w:r w:rsidRPr="001F70ED">
              <w:rPr>
                <w:rFonts w:ascii="Calibri" w:hAnsi="Calibri"/>
                <w:sz w:val="20"/>
              </w:rPr>
              <w:t>r reports</w:t>
            </w:r>
          </w:p>
          <w:p w14:paraId="0E9B98E1" w14:textId="77777777" w:rsidR="00ED55C5" w:rsidRPr="001F70ED" w:rsidRDefault="00ED55C5" w:rsidP="00ED55C5">
            <w:pPr>
              <w:pStyle w:val="Text2"/>
              <w:numPr>
                <w:ilvl w:val="0"/>
                <w:numId w:val="33"/>
              </w:numPr>
              <w:spacing w:before="0" w:after="0"/>
              <w:ind w:left="306"/>
              <w:rPr>
                <w:rFonts w:ascii="Calibri" w:hAnsi="Calibri"/>
                <w:sz w:val="20"/>
              </w:rPr>
            </w:pPr>
            <w:r w:rsidRPr="001F70ED">
              <w:rPr>
                <w:rFonts w:ascii="Calibri" w:hAnsi="Calibri"/>
                <w:sz w:val="20"/>
              </w:rPr>
              <w:t>Project quarterly and annual reports</w:t>
            </w:r>
          </w:p>
          <w:p w14:paraId="0244B6A0" w14:textId="77777777" w:rsidR="00ED55C5" w:rsidRPr="001F70ED" w:rsidRDefault="00ED55C5" w:rsidP="00ED55C5">
            <w:pPr>
              <w:pStyle w:val="Text2"/>
              <w:numPr>
                <w:ilvl w:val="0"/>
                <w:numId w:val="33"/>
              </w:numPr>
              <w:spacing w:before="0" w:after="0"/>
              <w:ind w:left="306"/>
              <w:rPr>
                <w:rFonts w:ascii="Calibri" w:hAnsi="Calibri"/>
                <w:sz w:val="20"/>
              </w:rPr>
            </w:pPr>
            <w:r w:rsidRPr="001F70ED">
              <w:rPr>
                <w:rFonts w:ascii="Calibri" w:hAnsi="Calibri"/>
                <w:sz w:val="20"/>
              </w:rPr>
              <w:t>NEC Report and complaints analysis</w:t>
            </w:r>
          </w:p>
          <w:p w14:paraId="211EC529" w14:textId="77777777" w:rsidR="00ED55C5" w:rsidRDefault="00ED55C5" w:rsidP="00ED55C5">
            <w:pPr>
              <w:pStyle w:val="Text2"/>
              <w:numPr>
                <w:ilvl w:val="0"/>
                <w:numId w:val="33"/>
              </w:numPr>
              <w:spacing w:before="0" w:after="0"/>
              <w:ind w:left="306"/>
              <w:rPr>
                <w:rFonts w:ascii="Calibri" w:hAnsi="Calibri"/>
                <w:sz w:val="20"/>
              </w:rPr>
            </w:pPr>
            <w:r w:rsidRPr="001F70ED">
              <w:rPr>
                <w:rFonts w:ascii="Calibri" w:hAnsi="Calibri"/>
                <w:sz w:val="20"/>
              </w:rPr>
              <w:t>Final evaluation report</w:t>
            </w:r>
          </w:p>
          <w:p w14:paraId="347E6FBE" w14:textId="77777777" w:rsidR="00ED55C5" w:rsidRPr="001F70ED" w:rsidRDefault="00ED55C5" w:rsidP="00ED55C5">
            <w:pPr>
              <w:pStyle w:val="Text2"/>
              <w:numPr>
                <w:ilvl w:val="0"/>
                <w:numId w:val="33"/>
              </w:numPr>
              <w:spacing w:before="0" w:after="0"/>
              <w:ind w:left="306"/>
              <w:rPr>
                <w:rFonts w:ascii="Calibri" w:hAnsi="Calibri"/>
                <w:sz w:val="20"/>
              </w:rPr>
            </w:pPr>
            <w:r w:rsidRPr="001F70ED">
              <w:rPr>
                <w:rFonts w:ascii="Calibri" w:hAnsi="Calibri"/>
                <w:sz w:val="20"/>
              </w:rPr>
              <w:t>Research, analysis and media reports</w:t>
            </w:r>
          </w:p>
          <w:p w14:paraId="71919F31" w14:textId="77777777" w:rsidR="00ED55C5" w:rsidRPr="001F70ED" w:rsidRDefault="00ED55C5" w:rsidP="00FC5AAA">
            <w:pPr>
              <w:pStyle w:val="Text2"/>
              <w:spacing w:before="0" w:after="0"/>
              <w:ind w:left="-54"/>
              <w:rPr>
                <w:rFonts w:ascii="Calibri" w:hAnsi="Calibri"/>
                <w:sz w:val="20"/>
              </w:rPr>
            </w:pPr>
          </w:p>
          <w:p w14:paraId="7A950C77" w14:textId="77777777" w:rsidR="00ED55C5" w:rsidRDefault="00ED55C5" w:rsidP="00FC5AAA"/>
        </w:tc>
        <w:tc>
          <w:tcPr>
            <w:tcW w:w="2340" w:type="dxa"/>
            <w:shd w:val="clear" w:color="auto" w:fill="auto"/>
          </w:tcPr>
          <w:p w14:paraId="430C2033" w14:textId="77777777" w:rsidR="00ED55C5" w:rsidRPr="001F70ED" w:rsidRDefault="00ED55C5" w:rsidP="00ED55C5">
            <w:pPr>
              <w:pStyle w:val="Text2"/>
              <w:numPr>
                <w:ilvl w:val="0"/>
                <w:numId w:val="33"/>
              </w:numPr>
              <w:spacing w:before="0" w:after="0"/>
              <w:ind w:left="306"/>
              <w:rPr>
                <w:rFonts w:ascii="Calibri" w:hAnsi="Calibri"/>
                <w:sz w:val="20"/>
              </w:rPr>
            </w:pPr>
            <w:r w:rsidRPr="001F70ED">
              <w:rPr>
                <w:rFonts w:ascii="Calibri" w:hAnsi="Calibri"/>
                <w:sz w:val="20"/>
              </w:rPr>
              <w:t>NEC enjoys credibility and trust among national stakeholders</w:t>
            </w:r>
          </w:p>
          <w:p w14:paraId="433C1ED1" w14:textId="77777777" w:rsidR="00ED55C5" w:rsidRPr="001F70ED" w:rsidRDefault="00ED55C5" w:rsidP="00ED55C5">
            <w:pPr>
              <w:pStyle w:val="Text2"/>
              <w:numPr>
                <w:ilvl w:val="0"/>
                <w:numId w:val="33"/>
              </w:numPr>
              <w:spacing w:before="0" w:after="0"/>
              <w:ind w:left="306"/>
              <w:rPr>
                <w:rFonts w:ascii="Calibri" w:hAnsi="Calibri"/>
                <w:sz w:val="20"/>
              </w:rPr>
            </w:pPr>
            <w:r>
              <w:rPr>
                <w:rFonts w:ascii="Calibri" w:hAnsi="Calibri"/>
                <w:sz w:val="20"/>
              </w:rPr>
              <w:t>P</w:t>
            </w:r>
            <w:r w:rsidRPr="001F70ED">
              <w:rPr>
                <w:rFonts w:ascii="Calibri" w:hAnsi="Calibri"/>
                <w:sz w:val="20"/>
              </w:rPr>
              <w:t>artners and stakeholders open</w:t>
            </w:r>
            <w:r>
              <w:rPr>
                <w:rFonts w:ascii="Calibri" w:hAnsi="Calibri"/>
                <w:sz w:val="20"/>
              </w:rPr>
              <w:t>ed</w:t>
            </w:r>
            <w:r w:rsidRPr="001F70ED">
              <w:rPr>
                <w:rFonts w:ascii="Calibri" w:hAnsi="Calibri"/>
                <w:sz w:val="20"/>
              </w:rPr>
              <w:t xml:space="preserve"> to cooperation and dialogue with  </w:t>
            </w:r>
            <w:r>
              <w:rPr>
                <w:rFonts w:ascii="Calibri" w:hAnsi="Calibri"/>
                <w:sz w:val="20"/>
              </w:rPr>
              <w:t>NEC management</w:t>
            </w:r>
          </w:p>
        </w:tc>
      </w:tr>
      <w:tr w:rsidR="00ED55C5" w14:paraId="0AC17E51" w14:textId="77777777" w:rsidTr="0071474E">
        <w:tc>
          <w:tcPr>
            <w:tcW w:w="877" w:type="dxa"/>
            <w:vMerge w:val="restart"/>
            <w:shd w:val="clear" w:color="auto" w:fill="auto"/>
          </w:tcPr>
          <w:p w14:paraId="163C4606" w14:textId="77777777" w:rsidR="00ED55C5" w:rsidRPr="00ED55C5" w:rsidRDefault="00ED55C5" w:rsidP="00FC5AAA">
            <w:pPr>
              <w:rPr>
                <w:rFonts w:asciiTheme="minorHAnsi" w:hAnsiTheme="minorHAnsi"/>
                <w:b/>
                <w:sz w:val="18"/>
              </w:rPr>
            </w:pPr>
            <w:r w:rsidRPr="00ED55C5">
              <w:rPr>
                <w:rFonts w:asciiTheme="minorHAnsi" w:hAnsiTheme="minorHAnsi"/>
                <w:b/>
                <w:sz w:val="18"/>
              </w:rPr>
              <w:t>Expected Results</w:t>
            </w:r>
          </w:p>
        </w:tc>
        <w:tc>
          <w:tcPr>
            <w:tcW w:w="1597" w:type="dxa"/>
            <w:shd w:val="clear" w:color="auto" w:fill="auto"/>
          </w:tcPr>
          <w:p w14:paraId="215724BB" w14:textId="77777777" w:rsidR="00ED55C5" w:rsidRPr="00ED55C5" w:rsidRDefault="00ED55C5" w:rsidP="00FC5AAA">
            <w:pPr>
              <w:autoSpaceDE w:val="0"/>
              <w:autoSpaceDN w:val="0"/>
              <w:adjustRightInd w:val="0"/>
              <w:jc w:val="both"/>
              <w:rPr>
                <w:rFonts w:asciiTheme="minorHAnsi" w:hAnsiTheme="minorHAnsi"/>
                <w:b/>
                <w:sz w:val="20"/>
                <w:u w:val="single"/>
              </w:rPr>
            </w:pPr>
            <w:r w:rsidRPr="00ED55C5">
              <w:rPr>
                <w:rFonts w:asciiTheme="minorHAnsi" w:hAnsiTheme="minorHAnsi"/>
                <w:b/>
                <w:sz w:val="20"/>
                <w:u w:val="single"/>
              </w:rPr>
              <w:t xml:space="preserve">Expected Result 1: </w:t>
            </w:r>
          </w:p>
          <w:p w14:paraId="2728D787" w14:textId="77777777" w:rsidR="00ED55C5" w:rsidRPr="00ED55C5" w:rsidRDefault="00ED55C5" w:rsidP="00FC5AAA">
            <w:pPr>
              <w:rPr>
                <w:rFonts w:asciiTheme="minorHAnsi" w:hAnsiTheme="minorHAnsi"/>
              </w:rPr>
            </w:pPr>
            <w:r w:rsidRPr="00ED55C5">
              <w:rPr>
                <w:rFonts w:asciiTheme="minorHAnsi" w:hAnsiTheme="minorHAnsi"/>
                <w:b/>
                <w:sz w:val="20"/>
                <w:u w:val="single"/>
              </w:rPr>
              <w:t xml:space="preserve">Strengthened capacity at NEC for efficient implementation of its mandate </w:t>
            </w:r>
          </w:p>
        </w:tc>
        <w:tc>
          <w:tcPr>
            <w:tcW w:w="2610" w:type="dxa"/>
            <w:shd w:val="clear" w:color="auto" w:fill="auto"/>
          </w:tcPr>
          <w:p w14:paraId="64E1155B" w14:textId="77777777" w:rsidR="00ED55C5" w:rsidRPr="005056C7" w:rsidRDefault="00ED55C5" w:rsidP="00ED55C5">
            <w:pPr>
              <w:pStyle w:val="Text2"/>
              <w:numPr>
                <w:ilvl w:val="0"/>
                <w:numId w:val="34"/>
              </w:numPr>
              <w:spacing w:before="60" w:after="60"/>
              <w:ind w:left="342"/>
              <w:rPr>
                <w:rFonts w:ascii="Calibri" w:hAnsi="Calibri"/>
                <w:sz w:val="20"/>
              </w:rPr>
            </w:pPr>
            <w:r w:rsidRPr="001F70ED">
              <w:rPr>
                <w:rFonts w:ascii="Calibri" w:hAnsi="Calibri"/>
                <w:sz w:val="20"/>
              </w:rPr>
              <w:t>Number of NEC staff at HQ and at magisterial levels participat</w:t>
            </w:r>
            <w:r>
              <w:rPr>
                <w:rFonts w:ascii="Calibri" w:hAnsi="Calibri"/>
                <w:sz w:val="20"/>
              </w:rPr>
              <w:t>e</w:t>
            </w:r>
            <w:r w:rsidRPr="001F70ED">
              <w:rPr>
                <w:rFonts w:ascii="Calibri" w:hAnsi="Calibri"/>
                <w:sz w:val="20"/>
              </w:rPr>
              <w:t xml:space="preserve"> in election operation and management training courses </w:t>
            </w:r>
          </w:p>
          <w:p w14:paraId="29FD308E" w14:textId="77777777" w:rsidR="00ED55C5" w:rsidRDefault="00ED55C5" w:rsidP="00ED55C5">
            <w:pPr>
              <w:pStyle w:val="Text2"/>
              <w:numPr>
                <w:ilvl w:val="0"/>
                <w:numId w:val="34"/>
              </w:numPr>
              <w:spacing w:before="0" w:after="0"/>
              <w:ind w:left="342"/>
              <w:rPr>
                <w:rFonts w:ascii="Calibri" w:hAnsi="Calibri"/>
                <w:sz w:val="20"/>
              </w:rPr>
            </w:pPr>
            <w:r w:rsidRPr="001F70ED">
              <w:rPr>
                <w:rFonts w:ascii="Calibri" w:hAnsi="Calibri"/>
                <w:sz w:val="20"/>
              </w:rPr>
              <w:t xml:space="preserve">Number of BRIDGE training courses conducted targeting NEC staff, CSOs, youth and women groups  and political parties </w:t>
            </w:r>
          </w:p>
          <w:p w14:paraId="713C9206" w14:textId="77777777" w:rsidR="00ED55C5" w:rsidRDefault="00ED55C5" w:rsidP="00ED55C5">
            <w:pPr>
              <w:pStyle w:val="Text2"/>
              <w:numPr>
                <w:ilvl w:val="0"/>
                <w:numId w:val="34"/>
              </w:numPr>
              <w:spacing w:before="60" w:after="60"/>
              <w:ind w:left="342"/>
              <w:rPr>
                <w:rFonts w:ascii="Calibri" w:hAnsi="Calibri"/>
                <w:sz w:val="20"/>
              </w:rPr>
            </w:pPr>
            <w:r w:rsidRPr="001F70ED">
              <w:rPr>
                <w:rFonts w:ascii="Calibri" w:hAnsi="Calibri"/>
                <w:sz w:val="20"/>
              </w:rPr>
              <w:t>Number of on-the-job training</w:t>
            </w:r>
            <w:r>
              <w:rPr>
                <w:rFonts w:ascii="Calibri" w:hAnsi="Calibri"/>
                <w:sz w:val="20"/>
              </w:rPr>
              <w:t xml:space="preserve"> sessions</w:t>
            </w:r>
            <w:r w:rsidRPr="001F70ED">
              <w:rPr>
                <w:rFonts w:ascii="Calibri" w:hAnsi="Calibri"/>
                <w:sz w:val="20"/>
              </w:rPr>
              <w:t xml:space="preserve"> </w:t>
            </w:r>
            <w:r w:rsidRPr="001F70ED">
              <w:rPr>
                <w:rFonts w:ascii="Calibri" w:hAnsi="Calibri"/>
                <w:sz w:val="20"/>
              </w:rPr>
              <w:lastRenderedPageBreak/>
              <w:t>conducted for NEC resource centre staff</w:t>
            </w:r>
          </w:p>
          <w:p w14:paraId="3BBAD33C" w14:textId="77777777" w:rsidR="00ED55C5" w:rsidRDefault="00ED55C5" w:rsidP="00ED55C5">
            <w:pPr>
              <w:pStyle w:val="Text2"/>
              <w:numPr>
                <w:ilvl w:val="0"/>
                <w:numId w:val="34"/>
              </w:numPr>
              <w:spacing w:before="0" w:after="60"/>
              <w:ind w:left="342"/>
              <w:rPr>
                <w:rFonts w:ascii="Calibri" w:hAnsi="Calibri"/>
                <w:sz w:val="20"/>
              </w:rPr>
            </w:pPr>
            <w:r w:rsidRPr="001F70ED">
              <w:rPr>
                <w:rFonts w:ascii="Calibri" w:hAnsi="Calibri"/>
                <w:sz w:val="20"/>
              </w:rPr>
              <w:t>Elections Resource Centre is functional and accessible to NEC staff, students, CSOs, political parties, media</w:t>
            </w:r>
          </w:p>
          <w:p w14:paraId="094683BC" w14:textId="77777777" w:rsidR="00ED55C5" w:rsidRPr="00375A95" w:rsidRDefault="00ED55C5" w:rsidP="00ED55C5">
            <w:pPr>
              <w:pStyle w:val="Text2"/>
              <w:numPr>
                <w:ilvl w:val="0"/>
                <w:numId w:val="34"/>
              </w:numPr>
              <w:spacing w:before="60" w:after="60"/>
              <w:rPr>
                <w:rFonts w:ascii="Calibri" w:hAnsi="Calibri"/>
                <w:sz w:val="20"/>
              </w:rPr>
            </w:pPr>
            <w:r w:rsidRPr="00B21393">
              <w:rPr>
                <w:rFonts w:ascii="Calibri" w:hAnsi="Calibri"/>
                <w:sz w:val="20"/>
              </w:rPr>
              <w:t>NEC HQ and magisterial warehouses layouts improved and security fences installed to support safeguarding of electoral materials</w:t>
            </w:r>
          </w:p>
          <w:p w14:paraId="71387C17" w14:textId="77777777" w:rsidR="00ED55C5" w:rsidRDefault="00ED55C5" w:rsidP="00ED55C5">
            <w:pPr>
              <w:pStyle w:val="Text2"/>
              <w:numPr>
                <w:ilvl w:val="0"/>
                <w:numId w:val="34"/>
              </w:numPr>
              <w:spacing w:before="60" w:after="60"/>
              <w:ind w:left="342"/>
              <w:rPr>
                <w:rFonts w:ascii="Calibri" w:hAnsi="Calibri"/>
                <w:sz w:val="20"/>
              </w:rPr>
            </w:pPr>
            <w:r w:rsidRPr="00B21393">
              <w:rPr>
                <w:rFonts w:ascii="Calibri" w:hAnsi="Calibri"/>
                <w:sz w:val="20"/>
              </w:rPr>
              <w:t xml:space="preserve">Number of solar panels installed in the NEC warehouses </w:t>
            </w:r>
          </w:p>
          <w:p w14:paraId="1EFD726C" w14:textId="77777777" w:rsidR="00ED55C5" w:rsidRDefault="00ED55C5" w:rsidP="00ED55C5">
            <w:pPr>
              <w:pStyle w:val="Text2"/>
              <w:numPr>
                <w:ilvl w:val="0"/>
                <w:numId w:val="34"/>
              </w:numPr>
              <w:spacing w:before="60" w:after="60"/>
              <w:rPr>
                <w:rFonts w:ascii="Calibri" w:hAnsi="Calibri"/>
                <w:sz w:val="20"/>
              </w:rPr>
            </w:pPr>
            <w:r w:rsidRPr="00B21393">
              <w:rPr>
                <w:rFonts w:ascii="Calibri" w:hAnsi="Calibri"/>
                <w:sz w:val="20"/>
              </w:rPr>
              <w:t>Election materials are accounted, recorded and labelled in the assets management software</w:t>
            </w:r>
          </w:p>
          <w:p w14:paraId="7C1B5AA5" w14:textId="77777777" w:rsidR="00ED55C5" w:rsidRDefault="00ED55C5" w:rsidP="00ED55C5">
            <w:pPr>
              <w:pStyle w:val="Text2"/>
              <w:numPr>
                <w:ilvl w:val="0"/>
                <w:numId w:val="34"/>
              </w:numPr>
              <w:spacing w:before="60" w:after="60"/>
              <w:rPr>
                <w:rFonts w:ascii="Calibri" w:hAnsi="Calibri"/>
                <w:sz w:val="20"/>
              </w:rPr>
            </w:pPr>
            <w:r w:rsidRPr="005056C7">
              <w:rPr>
                <w:rFonts w:ascii="Calibri" w:hAnsi="Calibri"/>
                <w:sz w:val="20"/>
              </w:rPr>
              <w:t>Integrated software installed in NEC that connects the NEC administrative units: Finance, HR, Procurement, Audit, and As</w:t>
            </w:r>
            <w:r>
              <w:rPr>
                <w:rFonts w:ascii="Calibri" w:hAnsi="Calibri"/>
                <w:sz w:val="20"/>
              </w:rPr>
              <w:t>se</w:t>
            </w:r>
            <w:r w:rsidRPr="005056C7">
              <w:rPr>
                <w:rFonts w:ascii="Calibri" w:hAnsi="Calibri"/>
                <w:sz w:val="20"/>
              </w:rPr>
              <w:t>ts</w:t>
            </w:r>
          </w:p>
          <w:p w14:paraId="40715BBC" w14:textId="77777777" w:rsidR="00ED55C5" w:rsidRPr="005056C7" w:rsidRDefault="00ED55C5" w:rsidP="00FC5AAA">
            <w:pPr>
              <w:pStyle w:val="Text2"/>
              <w:spacing w:before="60" w:after="60"/>
              <w:ind w:left="0"/>
              <w:rPr>
                <w:rFonts w:ascii="Calibri" w:hAnsi="Calibri"/>
                <w:sz w:val="20"/>
              </w:rPr>
            </w:pPr>
          </w:p>
        </w:tc>
        <w:tc>
          <w:tcPr>
            <w:tcW w:w="2363" w:type="dxa"/>
            <w:gridSpan w:val="2"/>
          </w:tcPr>
          <w:p w14:paraId="57D9156F" w14:textId="77777777" w:rsidR="00ED55C5" w:rsidRDefault="00ED55C5" w:rsidP="00ED55C5">
            <w:pPr>
              <w:pStyle w:val="Text2"/>
              <w:numPr>
                <w:ilvl w:val="0"/>
                <w:numId w:val="34"/>
              </w:numPr>
              <w:spacing w:before="0" w:after="0"/>
              <w:rPr>
                <w:rFonts w:ascii="Calibri" w:hAnsi="Calibri"/>
                <w:sz w:val="20"/>
              </w:rPr>
            </w:pPr>
            <w:r>
              <w:rPr>
                <w:rFonts w:ascii="Calibri" w:hAnsi="Calibri"/>
                <w:sz w:val="20"/>
              </w:rPr>
              <w:lastRenderedPageBreak/>
              <w:t>E</w:t>
            </w:r>
            <w:r w:rsidRPr="005056C7">
              <w:rPr>
                <w:rFonts w:ascii="Calibri" w:hAnsi="Calibri"/>
                <w:sz w:val="20"/>
              </w:rPr>
              <w:t xml:space="preserve">xternal </w:t>
            </w:r>
            <w:r>
              <w:rPr>
                <w:rFonts w:ascii="Calibri" w:hAnsi="Calibri"/>
                <w:sz w:val="20"/>
              </w:rPr>
              <w:t xml:space="preserve">audience lacks skills in </w:t>
            </w:r>
            <w:r w:rsidRPr="005056C7">
              <w:rPr>
                <w:rFonts w:ascii="Calibri" w:hAnsi="Calibri"/>
                <w:sz w:val="20"/>
              </w:rPr>
              <w:t>the ERC</w:t>
            </w:r>
          </w:p>
          <w:p w14:paraId="4117A3EB" w14:textId="1DE4BC63" w:rsidR="00ED55C5" w:rsidRPr="00C10717" w:rsidRDefault="00ED55C5" w:rsidP="00C10717">
            <w:pPr>
              <w:pStyle w:val="Text2"/>
              <w:numPr>
                <w:ilvl w:val="0"/>
                <w:numId w:val="37"/>
              </w:numPr>
              <w:spacing w:before="0" w:after="0"/>
              <w:rPr>
                <w:rFonts w:ascii="Calibri" w:hAnsi="Calibri"/>
                <w:sz w:val="20"/>
              </w:rPr>
            </w:pPr>
            <w:r>
              <w:rPr>
                <w:rFonts w:ascii="Calibri" w:hAnsi="Calibri"/>
                <w:sz w:val="20"/>
              </w:rPr>
              <w:t xml:space="preserve">ERC lacks users and database  documentation </w:t>
            </w:r>
          </w:p>
          <w:p w14:paraId="487302BF" w14:textId="1600AAAD" w:rsidR="00ED55C5" w:rsidRPr="00C10717" w:rsidRDefault="00ED55C5" w:rsidP="00C10717">
            <w:pPr>
              <w:pStyle w:val="Text2"/>
              <w:numPr>
                <w:ilvl w:val="0"/>
                <w:numId w:val="37"/>
              </w:numPr>
              <w:spacing w:before="0" w:after="0"/>
              <w:rPr>
                <w:rFonts w:ascii="Calibri" w:hAnsi="Calibri"/>
                <w:sz w:val="20"/>
              </w:rPr>
            </w:pPr>
            <w:r>
              <w:rPr>
                <w:rFonts w:ascii="Calibri" w:hAnsi="Calibri"/>
                <w:sz w:val="20"/>
              </w:rPr>
              <w:t>By</w:t>
            </w:r>
            <w:r w:rsidRPr="005056C7">
              <w:rPr>
                <w:rFonts w:ascii="Calibri" w:hAnsi="Calibri"/>
                <w:sz w:val="20"/>
              </w:rPr>
              <w:t xml:space="preserve"> May 2015</w:t>
            </w:r>
            <w:r>
              <w:rPr>
                <w:rFonts w:ascii="Calibri" w:hAnsi="Calibri"/>
                <w:sz w:val="20"/>
              </w:rPr>
              <w:t>,</w:t>
            </w:r>
            <w:r w:rsidRPr="005056C7">
              <w:rPr>
                <w:rFonts w:ascii="Calibri" w:hAnsi="Calibri"/>
                <w:sz w:val="20"/>
              </w:rPr>
              <w:t xml:space="preserve"> 19 magisterial warehouses without fencing and without electricity </w:t>
            </w:r>
          </w:p>
          <w:p w14:paraId="7F3D4607" w14:textId="77777777" w:rsidR="00ED55C5" w:rsidRDefault="00ED55C5" w:rsidP="00ED55C5">
            <w:pPr>
              <w:pStyle w:val="Text2"/>
              <w:numPr>
                <w:ilvl w:val="0"/>
                <w:numId w:val="37"/>
              </w:numPr>
              <w:spacing w:before="0" w:after="0"/>
              <w:rPr>
                <w:rFonts w:ascii="Calibri" w:hAnsi="Calibri"/>
                <w:sz w:val="20"/>
              </w:rPr>
            </w:pPr>
            <w:r>
              <w:rPr>
                <w:rFonts w:ascii="Calibri" w:hAnsi="Calibri"/>
                <w:sz w:val="20"/>
              </w:rPr>
              <w:t>No solar panels installed in the NEC magisterial offices</w:t>
            </w:r>
          </w:p>
          <w:p w14:paraId="6CB48947" w14:textId="77777777" w:rsidR="00ED55C5" w:rsidRDefault="00ED55C5" w:rsidP="00ED55C5">
            <w:pPr>
              <w:pStyle w:val="Text2"/>
              <w:numPr>
                <w:ilvl w:val="0"/>
                <w:numId w:val="37"/>
              </w:numPr>
              <w:spacing w:before="0" w:after="0"/>
              <w:rPr>
                <w:rFonts w:ascii="Calibri" w:hAnsi="Calibri"/>
                <w:sz w:val="20"/>
              </w:rPr>
            </w:pPr>
            <w:r>
              <w:rPr>
                <w:rFonts w:ascii="Calibri" w:hAnsi="Calibri"/>
                <w:sz w:val="20"/>
              </w:rPr>
              <w:t xml:space="preserve">Insufficient  </w:t>
            </w:r>
            <w:r w:rsidRPr="005056C7">
              <w:rPr>
                <w:rFonts w:ascii="Calibri" w:hAnsi="Calibri"/>
                <w:sz w:val="20"/>
              </w:rPr>
              <w:t>election material</w:t>
            </w:r>
            <w:r>
              <w:rPr>
                <w:rFonts w:ascii="Calibri" w:hAnsi="Calibri"/>
                <w:sz w:val="20"/>
              </w:rPr>
              <w:t xml:space="preserve">s </w:t>
            </w:r>
            <w:r w:rsidRPr="005056C7">
              <w:rPr>
                <w:rFonts w:ascii="Calibri" w:hAnsi="Calibri"/>
                <w:sz w:val="20"/>
              </w:rPr>
              <w:t xml:space="preserve">recorded in </w:t>
            </w:r>
            <w:r w:rsidRPr="005056C7">
              <w:rPr>
                <w:rFonts w:ascii="Calibri" w:hAnsi="Calibri"/>
                <w:sz w:val="20"/>
              </w:rPr>
              <w:lastRenderedPageBreak/>
              <w:t>asset management software</w:t>
            </w:r>
          </w:p>
          <w:p w14:paraId="65036A0B" w14:textId="77777777" w:rsidR="00ED55C5" w:rsidRDefault="00ED55C5" w:rsidP="00ED55C5">
            <w:pPr>
              <w:pStyle w:val="Text2"/>
              <w:numPr>
                <w:ilvl w:val="0"/>
                <w:numId w:val="37"/>
              </w:numPr>
              <w:spacing w:before="0" w:after="0"/>
              <w:rPr>
                <w:rFonts w:ascii="Calibri" w:hAnsi="Calibri"/>
                <w:sz w:val="20"/>
              </w:rPr>
            </w:pPr>
            <w:r w:rsidRPr="005056C7">
              <w:rPr>
                <w:rFonts w:ascii="Calibri" w:hAnsi="Calibri"/>
                <w:sz w:val="20"/>
              </w:rPr>
              <w:t>No software connects the administrative units at NEC by May 2015</w:t>
            </w:r>
          </w:p>
          <w:p w14:paraId="4F080E93" w14:textId="77777777" w:rsidR="00ED55C5" w:rsidRPr="005056C7" w:rsidRDefault="00ED55C5" w:rsidP="00FC5AAA">
            <w:pPr>
              <w:pStyle w:val="Text2"/>
              <w:spacing w:before="0" w:after="0"/>
              <w:rPr>
                <w:rFonts w:ascii="Calibri" w:hAnsi="Calibri"/>
                <w:sz w:val="20"/>
              </w:rPr>
            </w:pPr>
          </w:p>
          <w:p w14:paraId="0323EA6F" w14:textId="77777777" w:rsidR="00ED55C5" w:rsidRPr="00097EC3" w:rsidRDefault="00ED55C5" w:rsidP="00FC5AAA">
            <w:pPr>
              <w:pStyle w:val="Text2"/>
              <w:spacing w:before="0" w:after="0"/>
              <w:ind w:left="0"/>
              <w:rPr>
                <w:rFonts w:ascii="Calibri" w:hAnsi="Calibri"/>
                <w:sz w:val="20"/>
              </w:rPr>
            </w:pPr>
          </w:p>
        </w:tc>
        <w:tc>
          <w:tcPr>
            <w:tcW w:w="2520" w:type="dxa"/>
          </w:tcPr>
          <w:p w14:paraId="13E54D50" w14:textId="77777777" w:rsidR="00ED55C5" w:rsidRDefault="00ED55C5" w:rsidP="00ED55C5">
            <w:pPr>
              <w:pStyle w:val="Text2"/>
              <w:numPr>
                <w:ilvl w:val="0"/>
                <w:numId w:val="34"/>
              </w:numPr>
              <w:spacing w:before="60" w:after="60"/>
              <w:ind w:left="342"/>
              <w:rPr>
                <w:rFonts w:ascii="Calibri" w:hAnsi="Calibri"/>
                <w:sz w:val="20"/>
              </w:rPr>
            </w:pPr>
            <w:r w:rsidRPr="003F0AAD">
              <w:rPr>
                <w:rFonts w:ascii="Calibri" w:hAnsi="Calibri"/>
                <w:sz w:val="20"/>
              </w:rPr>
              <w:lastRenderedPageBreak/>
              <w:t xml:space="preserve">Total </w:t>
            </w:r>
            <w:r>
              <w:rPr>
                <w:rFonts w:ascii="Calibri" w:hAnsi="Calibri"/>
                <w:sz w:val="20"/>
              </w:rPr>
              <w:t>500</w:t>
            </w:r>
            <w:r w:rsidRPr="003F0AAD">
              <w:rPr>
                <w:rFonts w:ascii="Calibri" w:hAnsi="Calibri"/>
                <w:sz w:val="20"/>
              </w:rPr>
              <w:t xml:space="preserve"> </w:t>
            </w:r>
            <w:r>
              <w:rPr>
                <w:rFonts w:ascii="Calibri" w:hAnsi="Calibri"/>
                <w:sz w:val="20"/>
              </w:rPr>
              <w:t>NEC staff at HQ and magisterial level trained throughout the program</w:t>
            </w:r>
            <w:r w:rsidRPr="003F0AAD">
              <w:rPr>
                <w:rFonts w:ascii="Calibri" w:hAnsi="Calibri"/>
                <w:sz w:val="20"/>
              </w:rPr>
              <w:t xml:space="preserve"> </w:t>
            </w:r>
          </w:p>
          <w:p w14:paraId="5ED3B740" w14:textId="77777777" w:rsidR="00ED55C5" w:rsidRDefault="00ED55C5" w:rsidP="00ED55C5">
            <w:pPr>
              <w:pStyle w:val="Text2"/>
              <w:numPr>
                <w:ilvl w:val="0"/>
                <w:numId w:val="34"/>
              </w:numPr>
              <w:spacing w:before="60" w:after="60"/>
              <w:ind w:left="342"/>
              <w:rPr>
                <w:rFonts w:ascii="Calibri" w:hAnsi="Calibri"/>
                <w:sz w:val="20"/>
              </w:rPr>
            </w:pPr>
            <w:r w:rsidRPr="003F0AAD">
              <w:rPr>
                <w:rFonts w:ascii="Calibri" w:hAnsi="Calibri"/>
                <w:sz w:val="20"/>
              </w:rPr>
              <w:t>70% of permanent staff of NEC participate in BRIDGE 13 workshops</w:t>
            </w:r>
            <w:r>
              <w:rPr>
                <w:rFonts w:ascii="Calibri" w:hAnsi="Calibri"/>
                <w:sz w:val="20"/>
              </w:rPr>
              <w:t xml:space="preserve"> by 2017</w:t>
            </w:r>
          </w:p>
          <w:p w14:paraId="7B2A0423" w14:textId="77777777" w:rsidR="00ED55C5" w:rsidRDefault="00ED55C5" w:rsidP="00ED55C5">
            <w:pPr>
              <w:pStyle w:val="Text2"/>
              <w:numPr>
                <w:ilvl w:val="0"/>
                <w:numId w:val="34"/>
              </w:numPr>
              <w:spacing w:before="60" w:after="60"/>
              <w:ind w:left="342"/>
              <w:rPr>
                <w:rFonts w:ascii="Calibri" w:hAnsi="Calibri"/>
                <w:sz w:val="20"/>
              </w:rPr>
            </w:pPr>
            <w:r>
              <w:rPr>
                <w:rFonts w:ascii="Calibri" w:hAnsi="Calibri"/>
                <w:sz w:val="20"/>
              </w:rPr>
              <w:t>50-60 Youths from civil society (18-35) trained in BRIDGE throughout the programme</w:t>
            </w:r>
          </w:p>
          <w:p w14:paraId="15EDB684" w14:textId="77777777" w:rsidR="00ED55C5" w:rsidRDefault="00ED55C5" w:rsidP="00ED55C5">
            <w:pPr>
              <w:pStyle w:val="Text2"/>
              <w:numPr>
                <w:ilvl w:val="0"/>
                <w:numId w:val="34"/>
              </w:numPr>
              <w:spacing w:before="60" w:after="60"/>
              <w:ind w:left="342"/>
              <w:rPr>
                <w:rFonts w:ascii="Calibri" w:hAnsi="Calibri"/>
                <w:sz w:val="20"/>
              </w:rPr>
            </w:pPr>
            <w:r>
              <w:rPr>
                <w:rFonts w:ascii="Calibri" w:hAnsi="Calibri"/>
                <w:sz w:val="20"/>
              </w:rPr>
              <w:t>50-60 women trained in BRIDGE throughout the programme</w:t>
            </w:r>
          </w:p>
          <w:p w14:paraId="5B7FACE9" w14:textId="77777777" w:rsidR="00ED55C5" w:rsidRDefault="00ED55C5" w:rsidP="00ED55C5">
            <w:pPr>
              <w:pStyle w:val="Text2"/>
              <w:numPr>
                <w:ilvl w:val="0"/>
                <w:numId w:val="34"/>
              </w:numPr>
              <w:spacing w:before="60" w:after="60"/>
              <w:ind w:left="342"/>
              <w:rPr>
                <w:rFonts w:ascii="Calibri" w:hAnsi="Calibri"/>
                <w:sz w:val="20"/>
              </w:rPr>
            </w:pPr>
            <w:r>
              <w:rPr>
                <w:rFonts w:ascii="Calibri" w:hAnsi="Calibri"/>
                <w:sz w:val="20"/>
              </w:rPr>
              <w:lastRenderedPageBreak/>
              <w:t>50-60 members of political parties trained in BRIDGE throughout the programme</w:t>
            </w:r>
          </w:p>
          <w:p w14:paraId="4C194102" w14:textId="77777777" w:rsidR="00ED55C5" w:rsidRPr="005056C7" w:rsidRDefault="00ED55C5" w:rsidP="00ED55C5">
            <w:pPr>
              <w:pStyle w:val="Text2"/>
              <w:numPr>
                <w:ilvl w:val="0"/>
                <w:numId w:val="34"/>
              </w:numPr>
              <w:spacing w:before="60" w:after="60"/>
              <w:ind w:left="342"/>
              <w:rPr>
                <w:rFonts w:ascii="Calibri" w:hAnsi="Calibri"/>
                <w:sz w:val="20"/>
              </w:rPr>
            </w:pPr>
            <w:r w:rsidRPr="005056C7">
              <w:rPr>
                <w:rFonts w:ascii="Calibri" w:hAnsi="Calibri"/>
                <w:sz w:val="20"/>
              </w:rPr>
              <w:t>At least 20 hours of documented on-the-job training for each member of the ERC by 2017</w:t>
            </w:r>
          </w:p>
          <w:p w14:paraId="7FDFC5CF" w14:textId="77777777" w:rsidR="00ED55C5" w:rsidRPr="005056C7" w:rsidRDefault="00ED55C5" w:rsidP="00ED55C5">
            <w:pPr>
              <w:pStyle w:val="Text2"/>
              <w:numPr>
                <w:ilvl w:val="0"/>
                <w:numId w:val="34"/>
              </w:numPr>
              <w:spacing w:before="0" w:after="60"/>
              <w:ind w:left="342"/>
              <w:rPr>
                <w:rFonts w:ascii="Calibri" w:hAnsi="Calibri"/>
                <w:sz w:val="20"/>
              </w:rPr>
            </w:pPr>
            <w:r>
              <w:rPr>
                <w:rFonts w:ascii="Calibri" w:hAnsi="Calibri"/>
                <w:sz w:val="20"/>
              </w:rPr>
              <w:t>100-150</w:t>
            </w:r>
            <w:r w:rsidRPr="005056C7">
              <w:rPr>
                <w:rFonts w:ascii="Calibri" w:hAnsi="Calibri"/>
                <w:sz w:val="20"/>
              </w:rPr>
              <w:t xml:space="preserve"> people (students, researchers, media, etc.) have </w:t>
            </w:r>
            <w:r>
              <w:rPr>
                <w:rFonts w:ascii="Calibri" w:hAnsi="Calibri"/>
                <w:sz w:val="20"/>
              </w:rPr>
              <w:t xml:space="preserve">access </w:t>
            </w:r>
            <w:r w:rsidRPr="005056C7">
              <w:rPr>
                <w:rFonts w:ascii="Calibri" w:hAnsi="Calibri"/>
                <w:sz w:val="20"/>
              </w:rPr>
              <w:t>to the Election Resource Centre by 2018</w:t>
            </w:r>
          </w:p>
          <w:p w14:paraId="46B49F78" w14:textId="77777777" w:rsidR="00ED55C5" w:rsidRDefault="00ED55C5" w:rsidP="00ED55C5">
            <w:pPr>
              <w:pStyle w:val="Text2"/>
              <w:numPr>
                <w:ilvl w:val="0"/>
                <w:numId w:val="34"/>
              </w:numPr>
              <w:spacing w:before="0" w:after="60"/>
              <w:ind w:left="342"/>
              <w:rPr>
                <w:rFonts w:ascii="Calibri" w:hAnsi="Calibri"/>
                <w:sz w:val="20"/>
              </w:rPr>
            </w:pPr>
            <w:r>
              <w:rPr>
                <w:rFonts w:ascii="Calibri" w:hAnsi="Calibri"/>
                <w:sz w:val="20"/>
              </w:rPr>
              <w:t>Archive and library data base upgraded and contains all NEC documents</w:t>
            </w:r>
          </w:p>
          <w:p w14:paraId="1A568F72" w14:textId="77777777" w:rsidR="00ED55C5" w:rsidRDefault="00ED55C5" w:rsidP="00ED55C5">
            <w:pPr>
              <w:pStyle w:val="Text2"/>
              <w:numPr>
                <w:ilvl w:val="0"/>
                <w:numId w:val="34"/>
              </w:numPr>
              <w:spacing w:before="0" w:after="0"/>
              <w:ind w:left="342"/>
              <w:rPr>
                <w:rFonts w:ascii="Calibri" w:hAnsi="Calibri"/>
                <w:sz w:val="20"/>
              </w:rPr>
            </w:pPr>
            <w:r w:rsidRPr="00BA2C99">
              <w:rPr>
                <w:rFonts w:ascii="Calibri" w:hAnsi="Calibri"/>
                <w:sz w:val="20"/>
              </w:rPr>
              <w:t>19 warehouses protective fences</w:t>
            </w:r>
            <w:r>
              <w:rPr>
                <w:rFonts w:ascii="Calibri" w:hAnsi="Calibri"/>
                <w:sz w:val="20"/>
              </w:rPr>
              <w:t xml:space="preserve"> built</w:t>
            </w:r>
            <w:r w:rsidRPr="00BA2C99">
              <w:rPr>
                <w:rFonts w:ascii="Calibri" w:hAnsi="Calibri"/>
                <w:sz w:val="20"/>
              </w:rPr>
              <w:t xml:space="preserve">, </w:t>
            </w:r>
            <w:r>
              <w:rPr>
                <w:rFonts w:ascii="Calibri" w:hAnsi="Calibri"/>
                <w:sz w:val="20"/>
              </w:rPr>
              <w:t xml:space="preserve">30 </w:t>
            </w:r>
            <w:r w:rsidRPr="00BA2C99">
              <w:rPr>
                <w:rFonts w:ascii="Calibri" w:hAnsi="Calibri"/>
                <w:sz w:val="20"/>
              </w:rPr>
              <w:t xml:space="preserve">locks and </w:t>
            </w:r>
            <w:r>
              <w:rPr>
                <w:rFonts w:ascii="Calibri" w:hAnsi="Calibri"/>
                <w:sz w:val="20"/>
              </w:rPr>
              <w:t>85</w:t>
            </w:r>
            <w:r w:rsidRPr="00BA2C99">
              <w:rPr>
                <w:rFonts w:ascii="Calibri" w:hAnsi="Calibri"/>
                <w:sz w:val="20"/>
              </w:rPr>
              <w:t xml:space="preserve"> shelves </w:t>
            </w:r>
            <w:r>
              <w:rPr>
                <w:rFonts w:ascii="Calibri" w:hAnsi="Calibri"/>
                <w:sz w:val="20"/>
              </w:rPr>
              <w:t>installed</w:t>
            </w:r>
          </w:p>
          <w:p w14:paraId="05C9BB85" w14:textId="77777777" w:rsidR="00ED55C5" w:rsidRDefault="00ED55C5" w:rsidP="00ED55C5">
            <w:pPr>
              <w:pStyle w:val="Text2"/>
              <w:numPr>
                <w:ilvl w:val="0"/>
                <w:numId w:val="34"/>
              </w:numPr>
              <w:spacing w:before="60" w:after="60"/>
              <w:ind w:left="342"/>
              <w:rPr>
                <w:rFonts w:ascii="Calibri" w:hAnsi="Calibri"/>
                <w:sz w:val="20"/>
              </w:rPr>
            </w:pPr>
            <w:r w:rsidRPr="00BA2C99">
              <w:rPr>
                <w:rFonts w:ascii="Calibri" w:hAnsi="Calibri"/>
                <w:sz w:val="20"/>
              </w:rPr>
              <w:t>19 solar panels installed in</w:t>
            </w:r>
            <w:r>
              <w:rPr>
                <w:rFonts w:ascii="Calibri" w:hAnsi="Calibri"/>
                <w:sz w:val="20"/>
              </w:rPr>
              <w:t xml:space="preserve"> magisterial offices </w:t>
            </w:r>
          </w:p>
          <w:p w14:paraId="272B8C26" w14:textId="77777777" w:rsidR="00ED55C5" w:rsidRDefault="00ED55C5" w:rsidP="00ED55C5">
            <w:pPr>
              <w:pStyle w:val="Text2"/>
              <w:numPr>
                <w:ilvl w:val="0"/>
                <w:numId w:val="34"/>
              </w:numPr>
              <w:spacing w:before="60" w:after="60"/>
              <w:ind w:left="342"/>
              <w:rPr>
                <w:rFonts w:ascii="Calibri" w:hAnsi="Calibri"/>
                <w:sz w:val="20"/>
              </w:rPr>
            </w:pPr>
            <w:r>
              <w:rPr>
                <w:rFonts w:ascii="Calibri" w:hAnsi="Calibri"/>
                <w:sz w:val="20"/>
              </w:rPr>
              <w:t>All election materials labelled and in election management software by October 2017</w:t>
            </w:r>
          </w:p>
          <w:p w14:paraId="4CAC5570" w14:textId="77777777" w:rsidR="00ED55C5" w:rsidRDefault="00ED55C5" w:rsidP="00ED55C5">
            <w:pPr>
              <w:pStyle w:val="Text2"/>
              <w:numPr>
                <w:ilvl w:val="0"/>
                <w:numId w:val="34"/>
              </w:numPr>
              <w:spacing w:before="60" w:after="60"/>
              <w:ind w:left="342"/>
              <w:rPr>
                <w:rFonts w:ascii="Calibri" w:hAnsi="Calibri"/>
                <w:sz w:val="20"/>
              </w:rPr>
            </w:pPr>
            <w:r>
              <w:rPr>
                <w:rFonts w:ascii="Calibri" w:hAnsi="Calibri"/>
                <w:sz w:val="20"/>
              </w:rPr>
              <w:t>All elections materials for the 2017 elections recorded in the asset management software</w:t>
            </w:r>
          </w:p>
          <w:p w14:paraId="0A56760B" w14:textId="77777777" w:rsidR="00ED55C5" w:rsidRDefault="00ED55C5" w:rsidP="00ED55C5">
            <w:pPr>
              <w:pStyle w:val="Text2"/>
              <w:numPr>
                <w:ilvl w:val="0"/>
                <w:numId w:val="34"/>
              </w:numPr>
              <w:spacing w:before="60" w:after="60"/>
              <w:ind w:left="342"/>
              <w:rPr>
                <w:rFonts w:ascii="Calibri" w:hAnsi="Calibri"/>
                <w:sz w:val="20"/>
              </w:rPr>
            </w:pPr>
            <w:r>
              <w:rPr>
                <w:rFonts w:ascii="Calibri" w:hAnsi="Calibri"/>
                <w:sz w:val="20"/>
              </w:rPr>
              <w:t xml:space="preserve">One integrated software package that connects all administrative units at NEC installed and is fully </w:t>
            </w:r>
            <w:r>
              <w:rPr>
                <w:rFonts w:ascii="Calibri" w:hAnsi="Calibri"/>
                <w:sz w:val="20"/>
              </w:rPr>
              <w:lastRenderedPageBreak/>
              <w:t>operational by January 2018</w:t>
            </w:r>
          </w:p>
          <w:p w14:paraId="31FB3AFF" w14:textId="77777777" w:rsidR="00ED55C5" w:rsidRPr="005056C7" w:rsidRDefault="00ED55C5" w:rsidP="00FC5AAA">
            <w:pPr>
              <w:pStyle w:val="Text2"/>
              <w:spacing w:before="60" w:after="60"/>
              <w:ind w:left="342"/>
              <w:rPr>
                <w:rFonts w:ascii="Calibri" w:hAnsi="Calibri"/>
                <w:sz w:val="20"/>
              </w:rPr>
            </w:pPr>
          </w:p>
          <w:p w14:paraId="0E13088E" w14:textId="77777777" w:rsidR="00ED55C5" w:rsidRPr="00097EC3" w:rsidRDefault="00ED55C5" w:rsidP="00FC5AAA">
            <w:pPr>
              <w:pStyle w:val="Text2"/>
              <w:spacing w:before="60" w:after="60"/>
              <w:ind w:left="0"/>
              <w:rPr>
                <w:rFonts w:ascii="Calibri" w:hAnsi="Calibri"/>
                <w:sz w:val="20"/>
              </w:rPr>
            </w:pPr>
          </w:p>
        </w:tc>
        <w:tc>
          <w:tcPr>
            <w:tcW w:w="2610" w:type="dxa"/>
            <w:shd w:val="clear" w:color="auto" w:fill="auto"/>
          </w:tcPr>
          <w:p w14:paraId="0B3BE0BE" w14:textId="77777777" w:rsidR="00ED55C5" w:rsidRPr="001F70ED" w:rsidRDefault="00ED55C5" w:rsidP="00ED55C5">
            <w:pPr>
              <w:pStyle w:val="Text2"/>
              <w:numPr>
                <w:ilvl w:val="0"/>
                <w:numId w:val="34"/>
              </w:numPr>
              <w:spacing w:before="0" w:after="0"/>
              <w:rPr>
                <w:rFonts w:ascii="Calibri" w:hAnsi="Calibri"/>
                <w:sz w:val="20"/>
              </w:rPr>
            </w:pPr>
            <w:r w:rsidRPr="001F70ED">
              <w:rPr>
                <w:rFonts w:ascii="Calibri" w:hAnsi="Calibri"/>
                <w:sz w:val="20"/>
              </w:rPr>
              <w:lastRenderedPageBreak/>
              <w:t>Stakeholders and observer reports</w:t>
            </w:r>
          </w:p>
          <w:p w14:paraId="1329927F" w14:textId="77777777" w:rsidR="00ED55C5" w:rsidRPr="001F70ED" w:rsidRDefault="00ED55C5" w:rsidP="00ED55C5">
            <w:pPr>
              <w:pStyle w:val="Text2"/>
              <w:numPr>
                <w:ilvl w:val="0"/>
                <w:numId w:val="34"/>
              </w:numPr>
              <w:spacing w:before="0" w:after="0"/>
              <w:rPr>
                <w:rFonts w:ascii="Calibri" w:hAnsi="Calibri"/>
                <w:sz w:val="20"/>
              </w:rPr>
            </w:pPr>
            <w:r>
              <w:rPr>
                <w:rFonts w:ascii="Calibri" w:hAnsi="Calibri"/>
                <w:sz w:val="20"/>
              </w:rPr>
              <w:t>NEC t</w:t>
            </w:r>
            <w:r w:rsidRPr="001F70ED">
              <w:rPr>
                <w:rFonts w:ascii="Calibri" w:hAnsi="Calibri"/>
                <w:sz w:val="20"/>
              </w:rPr>
              <w:t>raining analyses reports</w:t>
            </w:r>
            <w:r>
              <w:rPr>
                <w:rFonts w:ascii="Calibri" w:hAnsi="Calibri"/>
                <w:sz w:val="20"/>
              </w:rPr>
              <w:t xml:space="preserve"> </w:t>
            </w:r>
          </w:p>
          <w:p w14:paraId="3CE5D1D4" w14:textId="77777777" w:rsidR="00ED55C5" w:rsidRPr="001F70ED" w:rsidRDefault="00ED55C5" w:rsidP="00ED55C5">
            <w:pPr>
              <w:pStyle w:val="Text2"/>
              <w:numPr>
                <w:ilvl w:val="0"/>
                <w:numId w:val="34"/>
              </w:numPr>
              <w:spacing w:before="0" w:after="0"/>
              <w:rPr>
                <w:rFonts w:ascii="Calibri" w:hAnsi="Calibri"/>
                <w:sz w:val="20"/>
              </w:rPr>
            </w:pPr>
            <w:r>
              <w:rPr>
                <w:rFonts w:ascii="Calibri" w:hAnsi="Calibri"/>
                <w:sz w:val="20"/>
              </w:rPr>
              <w:t xml:space="preserve">Training curriculums </w:t>
            </w:r>
          </w:p>
          <w:p w14:paraId="57AF74A0" w14:textId="77777777" w:rsidR="00ED55C5" w:rsidRPr="001F70ED" w:rsidRDefault="00ED55C5" w:rsidP="00ED55C5">
            <w:pPr>
              <w:pStyle w:val="Text2"/>
              <w:numPr>
                <w:ilvl w:val="0"/>
                <w:numId w:val="34"/>
              </w:numPr>
              <w:spacing w:before="0" w:after="0"/>
              <w:rPr>
                <w:rFonts w:ascii="Calibri" w:hAnsi="Calibri"/>
                <w:sz w:val="20"/>
              </w:rPr>
            </w:pPr>
            <w:r w:rsidRPr="001F70ED">
              <w:rPr>
                <w:rFonts w:ascii="Calibri" w:hAnsi="Calibri"/>
                <w:sz w:val="20"/>
              </w:rPr>
              <w:t>Institutional change development reports</w:t>
            </w:r>
          </w:p>
          <w:p w14:paraId="011A0A53" w14:textId="77777777" w:rsidR="00ED55C5" w:rsidRPr="001F70ED" w:rsidRDefault="00ED55C5" w:rsidP="00ED55C5">
            <w:pPr>
              <w:pStyle w:val="Text2"/>
              <w:numPr>
                <w:ilvl w:val="0"/>
                <w:numId w:val="34"/>
              </w:numPr>
              <w:spacing w:before="0" w:after="0"/>
              <w:rPr>
                <w:rFonts w:ascii="Calibri" w:hAnsi="Calibri"/>
                <w:sz w:val="20"/>
              </w:rPr>
            </w:pPr>
            <w:r w:rsidRPr="001F70ED">
              <w:rPr>
                <w:rFonts w:ascii="Calibri" w:hAnsi="Calibri"/>
                <w:sz w:val="20"/>
              </w:rPr>
              <w:t>Media reports</w:t>
            </w:r>
          </w:p>
          <w:p w14:paraId="5F0AD0B7" w14:textId="77777777" w:rsidR="00ED55C5" w:rsidRPr="001F70ED" w:rsidRDefault="00ED55C5" w:rsidP="00ED55C5">
            <w:pPr>
              <w:pStyle w:val="Text2"/>
              <w:numPr>
                <w:ilvl w:val="0"/>
                <w:numId w:val="34"/>
              </w:numPr>
              <w:spacing w:before="0" w:after="0"/>
              <w:rPr>
                <w:rFonts w:ascii="Calibri" w:hAnsi="Calibri"/>
                <w:sz w:val="20"/>
              </w:rPr>
            </w:pPr>
            <w:r w:rsidRPr="001F70ED">
              <w:rPr>
                <w:rFonts w:ascii="Calibri" w:hAnsi="Calibri"/>
                <w:sz w:val="20"/>
              </w:rPr>
              <w:t>Electoral procedures and guidelines</w:t>
            </w:r>
          </w:p>
          <w:p w14:paraId="3CF5F006" w14:textId="77777777" w:rsidR="00ED55C5" w:rsidRPr="001F70ED" w:rsidRDefault="00ED55C5" w:rsidP="00ED55C5">
            <w:pPr>
              <w:pStyle w:val="Text2"/>
              <w:numPr>
                <w:ilvl w:val="0"/>
                <w:numId w:val="34"/>
              </w:numPr>
              <w:spacing w:before="0" w:after="0"/>
              <w:rPr>
                <w:rFonts w:ascii="Calibri" w:hAnsi="Calibri"/>
                <w:sz w:val="20"/>
              </w:rPr>
            </w:pPr>
            <w:r w:rsidRPr="001F70ED">
              <w:rPr>
                <w:rFonts w:ascii="Calibri" w:hAnsi="Calibri"/>
                <w:sz w:val="20"/>
              </w:rPr>
              <w:t>Project quarterly and annual reports</w:t>
            </w:r>
          </w:p>
          <w:p w14:paraId="4205D891" w14:textId="77777777" w:rsidR="00ED55C5" w:rsidRPr="001F70ED" w:rsidRDefault="00ED55C5" w:rsidP="00ED55C5">
            <w:pPr>
              <w:pStyle w:val="Text2"/>
              <w:numPr>
                <w:ilvl w:val="0"/>
                <w:numId w:val="34"/>
              </w:numPr>
              <w:spacing w:before="0" w:after="0"/>
              <w:rPr>
                <w:rFonts w:ascii="Calibri" w:hAnsi="Calibri"/>
                <w:sz w:val="20"/>
              </w:rPr>
            </w:pPr>
            <w:r w:rsidRPr="001F70ED">
              <w:rPr>
                <w:rFonts w:ascii="Calibri" w:hAnsi="Calibri"/>
                <w:sz w:val="20"/>
              </w:rPr>
              <w:t>Procurement reports</w:t>
            </w:r>
          </w:p>
          <w:p w14:paraId="755209F7" w14:textId="77777777" w:rsidR="00ED55C5" w:rsidRPr="001F70ED" w:rsidRDefault="00ED55C5" w:rsidP="00ED55C5">
            <w:pPr>
              <w:pStyle w:val="Text2"/>
              <w:numPr>
                <w:ilvl w:val="0"/>
                <w:numId w:val="34"/>
              </w:numPr>
              <w:spacing w:before="60" w:after="60"/>
              <w:rPr>
                <w:rFonts w:ascii="Calibri" w:hAnsi="Calibri"/>
                <w:sz w:val="20"/>
              </w:rPr>
            </w:pPr>
            <w:r w:rsidRPr="001F70ED">
              <w:rPr>
                <w:rFonts w:ascii="Calibri" w:hAnsi="Calibri"/>
                <w:sz w:val="20"/>
              </w:rPr>
              <w:t>Lesson learned final report</w:t>
            </w:r>
          </w:p>
          <w:p w14:paraId="67553A05" w14:textId="77777777" w:rsidR="00ED55C5" w:rsidRPr="001F70ED" w:rsidRDefault="00ED55C5" w:rsidP="00ED55C5">
            <w:pPr>
              <w:pStyle w:val="Text2"/>
              <w:numPr>
                <w:ilvl w:val="0"/>
                <w:numId w:val="34"/>
              </w:numPr>
              <w:spacing w:before="60" w:after="60"/>
              <w:rPr>
                <w:rFonts w:ascii="Calibri" w:hAnsi="Calibri"/>
                <w:sz w:val="20"/>
              </w:rPr>
            </w:pPr>
            <w:r w:rsidRPr="001F70ED">
              <w:rPr>
                <w:rFonts w:ascii="Calibri" w:hAnsi="Calibri"/>
                <w:sz w:val="20"/>
              </w:rPr>
              <w:lastRenderedPageBreak/>
              <w:t>Needs assessment final reports</w:t>
            </w:r>
          </w:p>
          <w:p w14:paraId="4B9FC43B" w14:textId="77777777" w:rsidR="00ED55C5" w:rsidRPr="001F70ED" w:rsidRDefault="00ED55C5" w:rsidP="00ED55C5">
            <w:pPr>
              <w:pStyle w:val="Text2"/>
              <w:numPr>
                <w:ilvl w:val="0"/>
                <w:numId w:val="34"/>
              </w:numPr>
              <w:spacing w:before="60" w:after="60"/>
              <w:rPr>
                <w:rFonts w:ascii="Calibri" w:hAnsi="Calibri"/>
                <w:sz w:val="20"/>
              </w:rPr>
            </w:pPr>
            <w:r w:rsidRPr="001F70ED">
              <w:rPr>
                <w:rFonts w:ascii="Calibri" w:hAnsi="Calibri"/>
                <w:sz w:val="20"/>
              </w:rPr>
              <w:t>Asset management software</w:t>
            </w:r>
          </w:p>
          <w:p w14:paraId="4B37F349" w14:textId="77777777" w:rsidR="00ED55C5" w:rsidRPr="001F70ED" w:rsidRDefault="00ED55C5" w:rsidP="00ED55C5">
            <w:pPr>
              <w:pStyle w:val="Text2"/>
              <w:numPr>
                <w:ilvl w:val="0"/>
                <w:numId w:val="34"/>
              </w:numPr>
              <w:spacing w:before="0" w:after="0"/>
              <w:rPr>
                <w:rFonts w:ascii="Calibri" w:hAnsi="Calibri"/>
                <w:sz w:val="20"/>
              </w:rPr>
            </w:pPr>
            <w:r w:rsidRPr="001F70ED">
              <w:rPr>
                <w:rFonts w:ascii="Calibri" w:hAnsi="Calibri"/>
                <w:sz w:val="20"/>
              </w:rPr>
              <w:t>Research, analysis and media reports</w:t>
            </w:r>
          </w:p>
          <w:p w14:paraId="3C7D07EB" w14:textId="77777777" w:rsidR="00ED55C5" w:rsidRPr="001F70ED" w:rsidRDefault="00ED55C5" w:rsidP="00FC5AAA">
            <w:pPr>
              <w:pStyle w:val="Text2"/>
              <w:spacing w:before="60" w:after="60"/>
              <w:ind w:left="360"/>
              <w:rPr>
                <w:rFonts w:ascii="Calibri" w:hAnsi="Calibri"/>
                <w:sz w:val="20"/>
              </w:rPr>
            </w:pPr>
          </w:p>
        </w:tc>
        <w:tc>
          <w:tcPr>
            <w:tcW w:w="2340" w:type="dxa"/>
            <w:shd w:val="clear" w:color="auto" w:fill="auto"/>
          </w:tcPr>
          <w:p w14:paraId="23A59864" w14:textId="77777777" w:rsidR="00ED55C5" w:rsidRPr="001F70ED" w:rsidRDefault="00ED55C5" w:rsidP="00ED55C5">
            <w:pPr>
              <w:pStyle w:val="Text2"/>
              <w:numPr>
                <w:ilvl w:val="0"/>
                <w:numId w:val="33"/>
              </w:numPr>
              <w:spacing w:before="0" w:after="0"/>
              <w:ind w:left="306"/>
              <w:rPr>
                <w:rFonts w:ascii="Calibri" w:hAnsi="Calibri"/>
                <w:sz w:val="20"/>
              </w:rPr>
            </w:pPr>
            <w:r w:rsidRPr="001F70ED">
              <w:rPr>
                <w:rFonts w:ascii="Calibri" w:hAnsi="Calibri"/>
                <w:sz w:val="20"/>
              </w:rPr>
              <w:lastRenderedPageBreak/>
              <w:t>NEC enjoys credibility and trust among national stakeholders</w:t>
            </w:r>
          </w:p>
          <w:p w14:paraId="22D3FBE3" w14:textId="77777777" w:rsidR="00ED55C5" w:rsidRPr="001F70ED" w:rsidRDefault="00ED55C5" w:rsidP="00ED55C5">
            <w:pPr>
              <w:pStyle w:val="Text2"/>
              <w:numPr>
                <w:ilvl w:val="0"/>
                <w:numId w:val="33"/>
              </w:numPr>
              <w:spacing w:before="0" w:after="0"/>
              <w:ind w:left="306"/>
              <w:rPr>
                <w:rFonts w:ascii="Calibri" w:hAnsi="Calibri"/>
                <w:sz w:val="20"/>
              </w:rPr>
            </w:pPr>
            <w:r>
              <w:rPr>
                <w:rFonts w:ascii="Calibri" w:hAnsi="Calibri"/>
                <w:sz w:val="20"/>
              </w:rPr>
              <w:t>Electoral p</w:t>
            </w:r>
            <w:r w:rsidRPr="001F70ED">
              <w:rPr>
                <w:rFonts w:ascii="Calibri" w:hAnsi="Calibri"/>
                <w:sz w:val="20"/>
              </w:rPr>
              <w:t xml:space="preserve">artners and stakeholders </w:t>
            </w:r>
            <w:r>
              <w:rPr>
                <w:rFonts w:ascii="Calibri" w:hAnsi="Calibri"/>
                <w:sz w:val="20"/>
              </w:rPr>
              <w:t xml:space="preserve">opened to </w:t>
            </w:r>
            <w:r w:rsidRPr="001F70ED">
              <w:rPr>
                <w:rFonts w:ascii="Calibri" w:hAnsi="Calibri"/>
                <w:sz w:val="20"/>
              </w:rPr>
              <w:t xml:space="preserve">NEC management </w:t>
            </w:r>
            <w:r>
              <w:rPr>
                <w:rFonts w:ascii="Calibri" w:hAnsi="Calibri"/>
                <w:sz w:val="20"/>
              </w:rPr>
              <w:t>via</w:t>
            </w:r>
            <w:r w:rsidRPr="001F70ED">
              <w:rPr>
                <w:rFonts w:ascii="Calibri" w:hAnsi="Calibri"/>
                <w:sz w:val="20"/>
              </w:rPr>
              <w:t xml:space="preserve"> cooperation and dialogue </w:t>
            </w:r>
          </w:p>
          <w:p w14:paraId="3972F8D9" w14:textId="77777777" w:rsidR="00ED55C5" w:rsidRPr="001F70ED" w:rsidRDefault="00ED55C5" w:rsidP="00ED55C5">
            <w:pPr>
              <w:pStyle w:val="Text2"/>
              <w:numPr>
                <w:ilvl w:val="0"/>
                <w:numId w:val="33"/>
              </w:numPr>
              <w:spacing w:before="0" w:after="0"/>
              <w:ind w:left="306"/>
              <w:rPr>
                <w:rFonts w:ascii="Calibri" w:hAnsi="Calibri"/>
                <w:sz w:val="20"/>
              </w:rPr>
            </w:pPr>
            <w:r w:rsidRPr="001F70ED">
              <w:rPr>
                <w:rFonts w:ascii="Calibri" w:hAnsi="Calibri"/>
                <w:sz w:val="20"/>
              </w:rPr>
              <w:t>NEC management is open to institutional changes, interaction with election stakeholders and technical support</w:t>
            </w:r>
          </w:p>
        </w:tc>
      </w:tr>
      <w:tr w:rsidR="00ED55C5" w14:paraId="5A2E7FB0" w14:textId="77777777" w:rsidTr="0071474E">
        <w:tc>
          <w:tcPr>
            <w:tcW w:w="877" w:type="dxa"/>
            <w:vMerge/>
            <w:shd w:val="clear" w:color="auto" w:fill="auto"/>
          </w:tcPr>
          <w:p w14:paraId="3C17A8F7" w14:textId="77777777" w:rsidR="00ED55C5" w:rsidRDefault="00ED55C5" w:rsidP="00FC5AAA"/>
        </w:tc>
        <w:tc>
          <w:tcPr>
            <w:tcW w:w="1597" w:type="dxa"/>
            <w:shd w:val="clear" w:color="auto" w:fill="auto"/>
          </w:tcPr>
          <w:p w14:paraId="72B9E6C4" w14:textId="77777777" w:rsidR="00ED55C5" w:rsidRPr="00ED55C5" w:rsidRDefault="00ED55C5" w:rsidP="00ED55C5">
            <w:pPr>
              <w:autoSpaceDE w:val="0"/>
              <w:autoSpaceDN w:val="0"/>
              <w:adjustRightInd w:val="0"/>
              <w:jc w:val="both"/>
              <w:rPr>
                <w:rFonts w:asciiTheme="minorHAnsi" w:hAnsiTheme="minorHAnsi"/>
                <w:b/>
                <w:sz w:val="20"/>
                <w:u w:val="single"/>
              </w:rPr>
            </w:pPr>
            <w:r w:rsidRPr="00ED55C5">
              <w:rPr>
                <w:rFonts w:asciiTheme="minorHAnsi" w:hAnsiTheme="minorHAnsi"/>
                <w:b/>
                <w:sz w:val="20"/>
                <w:u w:val="single"/>
              </w:rPr>
              <w:t xml:space="preserve">Expected Result 2: </w:t>
            </w:r>
          </w:p>
          <w:p w14:paraId="60D6E1A4" w14:textId="77777777" w:rsidR="00ED55C5" w:rsidRDefault="00ED55C5" w:rsidP="00ED55C5">
            <w:pPr>
              <w:autoSpaceDE w:val="0"/>
              <w:autoSpaceDN w:val="0"/>
              <w:adjustRightInd w:val="0"/>
              <w:jc w:val="both"/>
            </w:pPr>
            <w:r w:rsidRPr="00ED55C5">
              <w:rPr>
                <w:rFonts w:asciiTheme="minorHAnsi" w:hAnsiTheme="minorHAnsi"/>
                <w:b/>
                <w:sz w:val="20"/>
                <w:u w:val="single"/>
              </w:rPr>
              <w:t>Voter registration is updated and voter registration process is improved</w:t>
            </w:r>
          </w:p>
        </w:tc>
        <w:tc>
          <w:tcPr>
            <w:tcW w:w="2610" w:type="dxa"/>
            <w:shd w:val="clear" w:color="auto" w:fill="auto"/>
          </w:tcPr>
          <w:p w14:paraId="2E9B34E9" w14:textId="77777777" w:rsidR="00ED55C5" w:rsidRPr="00FB7279" w:rsidRDefault="00ED55C5" w:rsidP="00FB7279">
            <w:pPr>
              <w:pStyle w:val="Text2"/>
              <w:numPr>
                <w:ilvl w:val="0"/>
                <w:numId w:val="34"/>
              </w:numPr>
              <w:spacing w:before="60" w:after="60"/>
              <w:rPr>
                <w:rFonts w:ascii="Calibri" w:hAnsi="Calibri"/>
                <w:sz w:val="20"/>
              </w:rPr>
            </w:pPr>
            <w:r w:rsidRPr="00FB7279">
              <w:rPr>
                <w:rFonts w:ascii="Calibri" w:hAnsi="Calibri"/>
                <w:sz w:val="20"/>
              </w:rPr>
              <w:t>Comprehensive study conducted by NEC to identify the most credible and cost-effective voter registration system</w:t>
            </w:r>
          </w:p>
          <w:p w14:paraId="13498A71" w14:textId="77777777" w:rsidR="00ED55C5" w:rsidRPr="00FB7279" w:rsidRDefault="00ED55C5" w:rsidP="00FB7279">
            <w:pPr>
              <w:pStyle w:val="Text2"/>
              <w:numPr>
                <w:ilvl w:val="0"/>
                <w:numId w:val="34"/>
              </w:numPr>
              <w:spacing w:before="60" w:after="60"/>
              <w:rPr>
                <w:rFonts w:ascii="Calibri" w:hAnsi="Calibri"/>
                <w:sz w:val="20"/>
              </w:rPr>
            </w:pPr>
            <w:r w:rsidRPr="00FB7279">
              <w:rPr>
                <w:rFonts w:ascii="Calibri" w:hAnsi="Calibri"/>
                <w:sz w:val="20"/>
              </w:rPr>
              <w:t xml:space="preserve">Number of VR and CV educational materials procured and delivered to the VR centres during 2016 Voter registration process </w:t>
            </w:r>
          </w:p>
          <w:p w14:paraId="0750C295" w14:textId="77777777" w:rsidR="00ED55C5" w:rsidRPr="00FB7279" w:rsidRDefault="00ED55C5" w:rsidP="00FB7279">
            <w:pPr>
              <w:pStyle w:val="Text2"/>
              <w:numPr>
                <w:ilvl w:val="0"/>
                <w:numId w:val="34"/>
              </w:numPr>
              <w:spacing w:before="60" w:after="60"/>
              <w:rPr>
                <w:rFonts w:ascii="Calibri" w:hAnsi="Calibri"/>
                <w:sz w:val="20"/>
              </w:rPr>
            </w:pPr>
            <w:r w:rsidRPr="00FB7279">
              <w:rPr>
                <w:rFonts w:ascii="Calibri" w:hAnsi="Calibri"/>
                <w:sz w:val="20"/>
              </w:rPr>
              <w:t>Number of VR staff trained</w:t>
            </w:r>
          </w:p>
          <w:p w14:paraId="40458414" w14:textId="77777777" w:rsidR="00ED55C5" w:rsidRPr="00FB7279" w:rsidRDefault="00ED55C5" w:rsidP="00FB7279">
            <w:pPr>
              <w:pStyle w:val="Text2"/>
              <w:numPr>
                <w:ilvl w:val="0"/>
                <w:numId w:val="34"/>
              </w:numPr>
              <w:spacing w:before="60" w:after="60"/>
              <w:rPr>
                <w:rFonts w:ascii="Calibri" w:hAnsi="Calibri"/>
                <w:sz w:val="20"/>
              </w:rPr>
            </w:pPr>
            <w:r w:rsidRPr="00FB7279">
              <w:rPr>
                <w:rFonts w:ascii="Calibri" w:hAnsi="Calibri"/>
                <w:sz w:val="20"/>
              </w:rPr>
              <w:t>Credible and inclusive voter registration data base developed</w:t>
            </w:r>
          </w:p>
        </w:tc>
        <w:tc>
          <w:tcPr>
            <w:tcW w:w="2363" w:type="dxa"/>
            <w:gridSpan w:val="2"/>
          </w:tcPr>
          <w:p w14:paraId="45E8C4B6" w14:textId="77777777" w:rsidR="00ED55C5" w:rsidRPr="003B558C" w:rsidRDefault="00ED55C5" w:rsidP="00FC5AAA">
            <w:pPr>
              <w:pStyle w:val="Text2"/>
              <w:spacing w:before="60" w:after="60"/>
              <w:ind w:left="360"/>
              <w:rPr>
                <w:sz w:val="20"/>
              </w:rPr>
            </w:pPr>
            <w:r w:rsidRPr="00AA3AC8">
              <w:rPr>
                <w:rFonts w:ascii="Calibri" w:hAnsi="Calibri"/>
                <w:sz w:val="20"/>
              </w:rPr>
              <w:t>N/A</w:t>
            </w:r>
          </w:p>
        </w:tc>
        <w:tc>
          <w:tcPr>
            <w:tcW w:w="2520" w:type="dxa"/>
          </w:tcPr>
          <w:p w14:paraId="0DCF64F8" w14:textId="77777777" w:rsidR="00ED55C5" w:rsidRDefault="00ED55C5" w:rsidP="00ED55C5">
            <w:pPr>
              <w:pStyle w:val="Text2"/>
              <w:numPr>
                <w:ilvl w:val="0"/>
                <w:numId w:val="34"/>
              </w:numPr>
              <w:spacing w:before="60" w:after="60"/>
              <w:rPr>
                <w:rFonts w:ascii="Calibri" w:hAnsi="Calibri"/>
                <w:sz w:val="20"/>
              </w:rPr>
            </w:pPr>
            <w:r>
              <w:rPr>
                <w:rFonts w:ascii="Calibri" w:hAnsi="Calibri"/>
                <w:sz w:val="20"/>
              </w:rPr>
              <w:t>VR feasibility study produced by January 2016</w:t>
            </w:r>
          </w:p>
          <w:p w14:paraId="68613251" w14:textId="77777777" w:rsidR="00ED55C5" w:rsidRDefault="00ED55C5" w:rsidP="00ED55C5">
            <w:pPr>
              <w:pStyle w:val="Text2"/>
              <w:numPr>
                <w:ilvl w:val="0"/>
                <w:numId w:val="34"/>
              </w:numPr>
              <w:spacing w:before="60" w:after="60"/>
              <w:rPr>
                <w:rFonts w:ascii="Calibri" w:hAnsi="Calibri"/>
                <w:sz w:val="20"/>
              </w:rPr>
            </w:pPr>
            <w:r>
              <w:rPr>
                <w:rFonts w:ascii="Calibri" w:hAnsi="Calibri"/>
                <w:sz w:val="20"/>
              </w:rPr>
              <w:t>2.700 VR kits procured, 19 magisterial warehouse supplied with VR materials for the 2017 elections</w:t>
            </w:r>
          </w:p>
          <w:p w14:paraId="73D43E6A" w14:textId="77777777" w:rsidR="00ED55C5" w:rsidRDefault="00ED55C5" w:rsidP="00ED55C5">
            <w:pPr>
              <w:pStyle w:val="Text2"/>
              <w:numPr>
                <w:ilvl w:val="0"/>
                <w:numId w:val="34"/>
              </w:numPr>
              <w:spacing w:before="60" w:after="60"/>
              <w:rPr>
                <w:rFonts w:ascii="Calibri" w:hAnsi="Calibri"/>
                <w:sz w:val="20"/>
              </w:rPr>
            </w:pPr>
            <w:r>
              <w:rPr>
                <w:rFonts w:ascii="Calibri" w:hAnsi="Calibri"/>
                <w:sz w:val="20"/>
              </w:rPr>
              <w:t>3.000 VR staff trained for 2017 elections</w:t>
            </w:r>
          </w:p>
          <w:p w14:paraId="306B656A" w14:textId="77777777" w:rsidR="00ED55C5" w:rsidRDefault="00ED55C5" w:rsidP="00ED55C5">
            <w:pPr>
              <w:pStyle w:val="Text2"/>
              <w:numPr>
                <w:ilvl w:val="0"/>
                <w:numId w:val="34"/>
              </w:numPr>
              <w:spacing w:before="60" w:after="60"/>
              <w:rPr>
                <w:rFonts w:ascii="Calibri" w:hAnsi="Calibri"/>
                <w:sz w:val="20"/>
              </w:rPr>
            </w:pPr>
            <w:r>
              <w:rPr>
                <w:rFonts w:ascii="Calibri" w:hAnsi="Calibri"/>
                <w:sz w:val="20"/>
              </w:rPr>
              <w:t>Inclusive voter data base developed and approximately 2.100.000 million eligible voters captured for 2017 elections</w:t>
            </w:r>
          </w:p>
          <w:p w14:paraId="231E658E" w14:textId="77777777" w:rsidR="00ED55C5" w:rsidRPr="001F70ED" w:rsidRDefault="00ED55C5" w:rsidP="00FC5AAA">
            <w:pPr>
              <w:pStyle w:val="Text2"/>
              <w:spacing w:before="60" w:after="60"/>
              <w:ind w:left="360"/>
              <w:rPr>
                <w:rFonts w:ascii="Calibri" w:hAnsi="Calibri"/>
                <w:sz w:val="20"/>
              </w:rPr>
            </w:pPr>
          </w:p>
        </w:tc>
        <w:tc>
          <w:tcPr>
            <w:tcW w:w="2610" w:type="dxa"/>
            <w:shd w:val="clear" w:color="auto" w:fill="auto"/>
          </w:tcPr>
          <w:p w14:paraId="602ACE74" w14:textId="77777777" w:rsidR="00ED55C5" w:rsidRPr="001F70ED" w:rsidRDefault="00ED55C5" w:rsidP="00ED55C5">
            <w:pPr>
              <w:pStyle w:val="Text2"/>
              <w:numPr>
                <w:ilvl w:val="0"/>
                <w:numId w:val="34"/>
              </w:numPr>
              <w:spacing w:before="60" w:after="60"/>
              <w:ind w:left="342"/>
              <w:rPr>
                <w:rFonts w:ascii="Calibri" w:hAnsi="Calibri"/>
                <w:sz w:val="20"/>
              </w:rPr>
            </w:pPr>
            <w:r w:rsidRPr="001F70ED">
              <w:rPr>
                <w:rFonts w:ascii="Calibri" w:hAnsi="Calibri"/>
                <w:sz w:val="20"/>
              </w:rPr>
              <w:t xml:space="preserve">VR </w:t>
            </w:r>
            <w:r>
              <w:rPr>
                <w:rFonts w:ascii="Calibri" w:hAnsi="Calibri"/>
                <w:sz w:val="20"/>
              </w:rPr>
              <w:t xml:space="preserve">feasibility </w:t>
            </w:r>
            <w:r w:rsidRPr="001F70ED">
              <w:rPr>
                <w:rFonts w:ascii="Calibri" w:hAnsi="Calibri"/>
                <w:sz w:val="20"/>
              </w:rPr>
              <w:t>study report</w:t>
            </w:r>
          </w:p>
          <w:p w14:paraId="653F181F" w14:textId="77777777" w:rsidR="00ED55C5" w:rsidRPr="001F70ED" w:rsidRDefault="00ED55C5" w:rsidP="00ED55C5">
            <w:pPr>
              <w:pStyle w:val="Text2"/>
              <w:numPr>
                <w:ilvl w:val="0"/>
                <w:numId w:val="34"/>
              </w:numPr>
              <w:spacing w:before="60" w:after="60"/>
              <w:ind w:left="342"/>
              <w:rPr>
                <w:rFonts w:ascii="Calibri" w:hAnsi="Calibri"/>
                <w:sz w:val="20"/>
              </w:rPr>
            </w:pPr>
            <w:r w:rsidRPr="001F70ED">
              <w:rPr>
                <w:rFonts w:ascii="Calibri" w:hAnsi="Calibri"/>
                <w:sz w:val="20"/>
              </w:rPr>
              <w:t>Public opinion surveys</w:t>
            </w:r>
          </w:p>
          <w:p w14:paraId="408D5140" w14:textId="77777777" w:rsidR="00ED55C5" w:rsidRPr="001F70ED" w:rsidRDefault="00ED55C5" w:rsidP="00ED55C5">
            <w:pPr>
              <w:pStyle w:val="Text2"/>
              <w:numPr>
                <w:ilvl w:val="0"/>
                <w:numId w:val="34"/>
              </w:numPr>
              <w:spacing w:before="60" w:after="60"/>
              <w:ind w:left="342"/>
              <w:rPr>
                <w:rFonts w:ascii="Calibri" w:hAnsi="Calibri"/>
                <w:sz w:val="20"/>
              </w:rPr>
            </w:pPr>
            <w:r w:rsidRPr="001F70ED">
              <w:rPr>
                <w:rFonts w:ascii="Calibri" w:hAnsi="Calibri"/>
                <w:sz w:val="20"/>
              </w:rPr>
              <w:t>Media reports</w:t>
            </w:r>
          </w:p>
          <w:p w14:paraId="0872E4FC" w14:textId="77777777" w:rsidR="00ED55C5" w:rsidRPr="001F70ED" w:rsidRDefault="00ED55C5" w:rsidP="00ED55C5">
            <w:pPr>
              <w:pStyle w:val="Text2"/>
              <w:numPr>
                <w:ilvl w:val="0"/>
                <w:numId w:val="34"/>
              </w:numPr>
              <w:spacing w:before="60" w:after="60"/>
              <w:ind w:left="342"/>
              <w:rPr>
                <w:rFonts w:ascii="Calibri" w:hAnsi="Calibri"/>
                <w:sz w:val="20"/>
              </w:rPr>
            </w:pPr>
            <w:r w:rsidRPr="001F70ED">
              <w:rPr>
                <w:rFonts w:ascii="Calibri" w:hAnsi="Calibri"/>
                <w:sz w:val="20"/>
              </w:rPr>
              <w:t>Post VR reviews by NEC and other stakeholders</w:t>
            </w:r>
          </w:p>
          <w:p w14:paraId="3AC75E21" w14:textId="77777777" w:rsidR="00ED55C5" w:rsidRPr="001F70ED" w:rsidRDefault="00ED55C5" w:rsidP="00ED55C5">
            <w:pPr>
              <w:pStyle w:val="Text2"/>
              <w:numPr>
                <w:ilvl w:val="0"/>
                <w:numId w:val="34"/>
              </w:numPr>
              <w:spacing w:before="60" w:after="60"/>
              <w:ind w:left="342"/>
              <w:rPr>
                <w:rFonts w:ascii="Calibri" w:hAnsi="Calibri"/>
                <w:sz w:val="20"/>
              </w:rPr>
            </w:pPr>
            <w:r w:rsidRPr="001F70ED">
              <w:rPr>
                <w:rFonts w:ascii="Calibri" w:hAnsi="Calibri"/>
                <w:sz w:val="20"/>
              </w:rPr>
              <w:t>Logistic analyses</w:t>
            </w:r>
          </w:p>
        </w:tc>
        <w:tc>
          <w:tcPr>
            <w:tcW w:w="2340" w:type="dxa"/>
            <w:shd w:val="clear" w:color="auto" w:fill="auto"/>
          </w:tcPr>
          <w:p w14:paraId="0D72F5E0" w14:textId="77777777" w:rsidR="00ED55C5" w:rsidRPr="00C10717" w:rsidRDefault="00ED55C5" w:rsidP="00C10717">
            <w:pPr>
              <w:pStyle w:val="Text2"/>
              <w:numPr>
                <w:ilvl w:val="0"/>
                <w:numId w:val="34"/>
              </w:numPr>
              <w:spacing w:before="60" w:after="60"/>
              <w:ind w:left="342"/>
              <w:rPr>
                <w:rFonts w:ascii="Calibri" w:hAnsi="Calibri"/>
                <w:sz w:val="20"/>
              </w:rPr>
            </w:pPr>
            <w:r w:rsidRPr="00C10717">
              <w:rPr>
                <w:rFonts w:ascii="Calibri" w:hAnsi="Calibri"/>
                <w:sz w:val="20"/>
              </w:rPr>
              <w:t>Citizens and stakeholders participate in VR exercise</w:t>
            </w:r>
          </w:p>
          <w:p w14:paraId="0E4F5CB5" w14:textId="77777777" w:rsidR="00ED55C5" w:rsidRPr="00C10717" w:rsidRDefault="00ED55C5" w:rsidP="00C10717">
            <w:pPr>
              <w:pStyle w:val="Text2"/>
              <w:numPr>
                <w:ilvl w:val="0"/>
                <w:numId w:val="34"/>
              </w:numPr>
              <w:spacing w:before="60" w:after="60"/>
              <w:ind w:left="342"/>
              <w:rPr>
                <w:rFonts w:ascii="Calibri" w:hAnsi="Calibri"/>
                <w:sz w:val="20"/>
              </w:rPr>
            </w:pPr>
            <w:r w:rsidRPr="00C10717">
              <w:rPr>
                <w:rFonts w:ascii="Calibri" w:hAnsi="Calibri"/>
                <w:sz w:val="20"/>
              </w:rPr>
              <w:t>NEC remains committed to promote electoral reform</w:t>
            </w:r>
          </w:p>
          <w:p w14:paraId="15A4466D" w14:textId="77777777" w:rsidR="00ED55C5" w:rsidRPr="00C10717" w:rsidRDefault="00ED55C5" w:rsidP="00C10717">
            <w:pPr>
              <w:pStyle w:val="Text2"/>
              <w:spacing w:before="60" w:after="60"/>
              <w:ind w:left="342"/>
              <w:rPr>
                <w:rFonts w:ascii="Calibri" w:hAnsi="Calibri"/>
                <w:sz w:val="20"/>
              </w:rPr>
            </w:pPr>
          </w:p>
        </w:tc>
      </w:tr>
      <w:tr w:rsidR="00ED55C5" w14:paraId="79F402C6" w14:textId="77777777" w:rsidTr="0071474E">
        <w:tc>
          <w:tcPr>
            <w:tcW w:w="877" w:type="dxa"/>
            <w:vMerge/>
            <w:shd w:val="clear" w:color="auto" w:fill="auto"/>
          </w:tcPr>
          <w:p w14:paraId="44E576B4" w14:textId="77777777" w:rsidR="00ED55C5" w:rsidRPr="001F70ED" w:rsidRDefault="00ED55C5" w:rsidP="00FC5AAA">
            <w:pPr>
              <w:rPr>
                <w:b/>
              </w:rPr>
            </w:pPr>
          </w:p>
        </w:tc>
        <w:tc>
          <w:tcPr>
            <w:tcW w:w="1597" w:type="dxa"/>
            <w:shd w:val="clear" w:color="auto" w:fill="auto"/>
          </w:tcPr>
          <w:p w14:paraId="3207A338" w14:textId="77777777" w:rsidR="00ED55C5" w:rsidRPr="00ED55C5" w:rsidRDefault="00ED55C5" w:rsidP="00ED55C5">
            <w:pPr>
              <w:autoSpaceDE w:val="0"/>
              <w:autoSpaceDN w:val="0"/>
              <w:adjustRightInd w:val="0"/>
              <w:jc w:val="both"/>
              <w:rPr>
                <w:rFonts w:asciiTheme="minorHAnsi" w:hAnsiTheme="minorHAnsi"/>
                <w:b/>
                <w:sz w:val="20"/>
                <w:u w:val="single"/>
              </w:rPr>
            </w:pPr>
            <w:r w:rsidRPr="00ED55C5">
              <w:rPr>
                <w:rFonts w:asciiTheme="minorHAnsi" w:hAnsiTheme="minorHAnsi"/>
                <w:b/>
                <w:sz w:val="20"/>
                <w:u w:val="single"/>
              </w:rPr>
              <w:t xml:space="preserve">Expected Result 3: </w:t>
            </w:r>
          </w:p>
          <w:p w14:paraId="6A0D6E4A" w14:textId="77777777" w:rsidR="00ED55C5" w:rsidRDefault="00ED55C5" w:rsidP="00ED55C5">
            <w:pPr>
              <w:autoSpaceDE w:val="0"/>
              <w:autoSpaceDN w:val="0"/>
              <w:adjustRightInd w:val="0"/>
              <w:jc w:val="both"/>
            </w:pPr>
            <w:r w:rsidRPr="00ED55C5">
              <w:rPr>
                <w:rFonts w:asciiTheme="minorHAnsi" w:hAnsiTheme="minorHAnsi"/>
                <w:b/>
                <w:sz w:val="20"/>
                <w:u w:val="single"/>
              </w:rPr>
              <w:t>Women’s political participation and leadership is enhanced</w:t>
            </w:r>
          </w:p>
        </w:tc>
        <w:tc>
          <w:tcPr>
            <w:tcW w:w="2610" w:type="dxa"/>
            <w:shd w:val="clear" w:color="auto" w:fill="auto"/>
          </w:tcPr>
          <w:p w14:paraId="204CE9A5" w14:textId="77777777" w:rsidR="00ED55C5" w:rsidRDefault="00ED55C5" w:rsidP="00FB7279">
            <w:pPr>
              <w:pStyle w:val="Default"/>
              <w:numPr>
                <w:ilvl w:val="0"/>
                <w:numId w:val="34"/>
              </w:numPr>
              <w:spacing w:before="120"/>
              <w:jc w:val="both"/>
              <w:rPr>
                <w:rFonts w:eastAsia="Times New Roman"/>
                <w:sz w:val="20"/>
              </w:rPr>
            </w:pPr>
            <w:r w:rsidRPr="003613C2">
              <w:rPr>
                <w:rFonts w:eastAsia="Times New Roman"/>
                <w:sz w:val="20"/>
              </w:rPr>
              <w:t>Number of workshops held with NEC senior and middle level management, political parties, CSOs on women participation in elections</w:t>
            </w:r>
          </w:p>
          <w:p w14:paraId="41AC33D6" w14:textId="77777777" w:rsidR="00ED55C5" w:rsidRPr="00FB7279" w:rsidRDefault="00ED55C5" w:rsidP="00FB7279">
            <w:pPr>
              <w:pStyle w:val="Default"/>
              <w:numPr>
                <w:ilvl w:val="0"/>
                <w:numId w:val="34"/>
              </w:numPr>
              <w:spacing w:before="120"/>
              <w:jc w:val="both"/>
              <w:rPr>
                <w:rFonts w:eastAsia="Times New Roman"/>
                <w:sz w:val="20"/>
              </w:rPr>
            </w:pPr>
            <w:r>
              <w:rPr>
                <w:rFonts w:eastAsia="Times New Roman"/>
                <w:sz w:val="20"/>
              </w:rPr>
              <w:t>NEC</w:t>
            </w:r>
            <w:r w:rsidRPr="005056C7">
              <w:rPr>
                <w:rFonts w:eastAsia="Times New Roman"/>
                <w:sz w:val="20"/>
              </w:rPr>
              <w:t xml:space="preserve"> factsheet and gender database</w:t>
            </w:r>
            <w:r>
              <w:rPr>
                <w:rFonts w:eastAsia="Times New Roman"/>
                <w:sz w:val="20"/>
              </w:rPr>
              <w:t xml:space="preserve"> developed</w:t>
            </w:r>
          </w:p>
          <w:p w14:paraId="064D6ADE" w14:textId="77777777" w:rsidR="00ED55C5" w:rsidRPr="00FB7279" w:rsidRDefault="00ED55C5" w:rsidP="00FB7279">
            <w:pPr>
              <w:pStyle w:val="Default"/>
              <w:numPr>
                <w:ilvl w:val="0"/>
                <w:numId w:val="34"/>
              </w:numPr>
              <w:spacing w:before="120"/>
              <w:jc w:val="both"/>
              <w:rPr>
                <w:rFonts w:eastAsia="Times New Roman"/>
                <w:sz w:val="20"/>
              </w:rPr>
            </w:pPr>
            <w:r w:rsidRPr="00FB7279">
              <w:rPr>
                <w:rFonts w:eastAsia="Times New Roman"/>
                <w:sz w:val="20"/>
              </w:rPr>
              <w:t xml:space="preserve">NEC policies and procedures for gender issues developed </w:t>
            </w:r>
          </w:p>
          <w:p w14:paraId="63097D1F" w14:textId="77777777" w:rsidR="00ED55C5" w:rsidRDefault="00ED55C5" w:rsidP="00FB7279">
            <w:pPr>
              <w:pStyle w:val="Default"/>
              <w:numPr>
                <w:ilvl w:val="0"/>
                <w:numId w:val="34"/>
              </w:numPr>
              <w:spacing w:before="120"/>
              <w:jc w:val="both"/>
              <w:rPr>
                <w:rFonts w:eastAsia="Times New Roman"/>
                <w:sz w:val="20"/>
              </w:rPr>
            </w:pPr>
            <w:r w:rsidRPr="00FB7279">
              <w:rPr>
                <w:rFonts w:eastAsia="Times New Roman"/>
                <w:sz w:val="20"/>
              </w:rPr>
              <w:lastRenderedPageBreak/>
              <w:t xml:space="preserve">Number of planning and management training courses conducted for women CSOs </w:t>
            </w:r>
          </w:p>
          <w:p w14:paraId="7E11EA1F" w14:textId="77777777" w:rsidR="00ED55C5" w:rsidRPr="003B558C" w:rsidRDefault="00ED55C5" w:rsidP="00FB7279">
            <w:pPr>
              <w:pStyle w:val="Default"/>
              <w:numPr>
                <w:ilvl w:val="0"/>
                <w:numId w:val="34"/>
              </w:numPr>
              <w:spacing w:before="120"/>
              <w:jc w:val="both"/>
              <w:rPr>
                <w:rFonts w:eastAsia="Times New Roman"/>
                <w:sz w:val="20"/>
              </w:rPr>
            </w:pPr>
            <w:r w:rsidRPr="00FB7279">
              <w:rPr>
                <w:rFonts w:eastAsia="Times New Roman"/>
                <w:sz w:val="20"/>
              </w:rPr>
              <w:t>N</w:t>
            </w:r>
            <w:r w:rsidRPr="003B558C">
              <w:rPr>
                <w:rFonts w:eastAsia="Times New Roman"/>
                <w:sz w:val="20"/>
              </w:rPr>
              <w:t xml:space="preserve">umber of stakeholders forums convened and </w:t>
            </w:r>
            <w:r w:rsidRPr="00FB7279">
              <w:rPr>
                <w:rFonts w:eastAsia="Times New Roman"/>
                <w:sz w:val="20"/>
              </w:rPr>
              <w:t xml:space="preserve">information sharing and coordination mechanisms  established </w:t>
            </w:r>
          </w:p>
        </w:tc>
        <w:tc>
          <w:tcPr>
            <w:tcW w:w="2363" w:type="dxa"/>
            <w:gridSpan w:val="2"/>
          </w:tcPr>
          <w:p w14:paraId="104F9BA1" w14:textId="77777777" w:rsidR="00ED55C5" w:rsidRPr="00C10717" w:rsidRDefault="00ED55C5" w:rsidP="00C10717">
            <w:pPr>
              <w:pStyle w:val="Text2"/>
              <w:spacing w:before="60" w:after="60"/>
              <w:ind w:left="360"/>
              <w:rPr>
                <w:rFonts w:ascii="Calibri" w:hAnsi="Calibri"/>
                <w:sz w:val="20"/>
              </w:rPr>
            </w:pPr>
            <w:r w:rsidRPr="00C10717">
              <w:rPr>
                <w:rFonts w:ascii="Calibri" w:hAnsi="Calibri"/>
                <w:sz w:val="20"/>
              </w:rPr>
              <w:lastRenderedPageBreak/>
              <w:t xml:space="preserve"> N/A</w:t>
            </w:r>
          </w:p>
          <w:p w14:paraId="59122669" w14:textId="77777777" w:rsidR="00ED55C5" w:rsidRPr="00C10717" w:rsidRDefault="00ED55C5" w:rsidP="00C10717">
            <w:pPr>
              <w:pStyle w:val="Text2"/>
              <w:spacing w:before="60" w:after="60"/>
              <w:ind w:left="360"/>
              <w:rPr>
                <w:rFonts w:ascii="Calibri" w:hAnsi="Calibri"/>
                <w:sz w:val="20"/>
              </w:rPr>
            </w:pPr>
          </w:p>
          <w:p w14:paraId="28586975" w14:textId="77777777" w:rsidR="00ED55C5" w:rsidRPr="00C10717" w:rsidRDefault="00ED55C5" w:rsidP="00C10717">
            <w:pPr>
              <w:pStyle w:val="Text2"/>
              <w:spacing w:before="60" w:after="60"/>
              <w:ind w:left="360"/>
              <w:rPr>
                <w:rFonts w:ascii="Calibri" w:hAnsi="Calibri"/>
                <w:sz w:val="20"/>
              </w:rPr>
            </w:pPr>
          </w:p>
          <w:p w14:paraId="62D262C7" w14:textId="77777777" w:rsidR="00ED55C5" w:rsidRPr="00C10717" w:rsidRDefault="00ED55C5" w:rsidP="00C10717">
            <w:pPr>
              <w:pStyle w:val="Text2"/>
              <w:spacing w:before="60" w:after="60"/>
              <w:ind w:left="360"/>
              <w:rPr>
                <w:rFonts w:ascii="Calibri" w:hAnsi="Calibri"/>
                <w:sz w:val="20"/>
              </w:rPr>
            </w:pPr>
          </w:p>
          <w:p w14:paraId="3C244BC1" w14:textId="77777777" w:rsidR="00ED55C5" w:rsidRPr="00C10717" w:rsidRDefault="00ED55C5" w:rsidP="00C10717">
            <w:pPr>
              <w:pStyle w:val="Text2"/>
              <w:spacing w:before="60" w:after="60"/>
              <w:ind w:left="360"/>
              <w:rPr>
                <w:rFonts w:ascii="Calibri" w:hAnsi="Calibri"/>
                <w:sz w:val="20"/>
              </w:rPr>
            </w:pPr>
          </w:p>
          <w:p w14:paraId="577AEE53" w14:textId="77777777" w:rsidR="00ED55C5" w:rsidRPr="00C10717" w:rsidRDefault="00ED55C5" w:rsidP="00C10717">
            <w:pPr>
              <w:pStyle w:val="Text2"/>
              <w:spacing w:before="60" w:after="60"/>
              <w:ind w:left="360"/>
              <w:rPr>
                <w:rFonts w:ascii="Calibri" w:hAnsi="Calibri"/>
                <w:sz w:val="20"/>
              </w:rPr>
            </w:pPr>
          </w:p>
          <w:p w14:paraId="2215BD5F" w14:textId="77777777" w:rsidR="00ED55C5" w:rsidRPr="00C10717" w:rsidRDefault="00ED55C5" w:rsidP="00C10717">
            <w:pPr>
              <w:pStyle w:val="Text2"/>
              <w:spacing w:before="60" w:after="60"/>
              <w:ind w:left="360"/>
              <w:rPr>
                <w:rFonts w:ascii="Calibri" w:hAnsi="Calibri"/>
                <w:sz w:val="20"/>
              </w:rPr>
            </w:pPr>
          </w:p>
        </w:tc>
        <w:tc>
          <w:tcPr>
            <w:tcW w:w="2520" w:type="dxa"/>
          </w:tcPr>
          <w:p w14:paraId="370EA979" w14:textId="77777777" w:rsidR="00ED55C5" w:rsidRPr="00AA3AC8" w:rsidRDefault="00ED55C5" w:rsidP="00ED55C5">
            <w:pPr>
              <w:pStyle w:val="Default"/>
              <w:numPr>
                <w:ilvl w:val="0"/>
                <w:numId w:val="34"/>
              </w:numPr>
              <w:spacing w:before="120"/>
              <w:jc w:val="both"/>
              <w:rPr>
                <w:rFonts w:eastAsia="Times New Roman"/>
                <w:sz w:val="20"/>
              </w:rPr>
            </w:pPr>
            <w:r>
              <w:rPr>
                <w:rFonts w:eastAsia="Times New Roman"/>
                <w:sz w:val="20"/>
              </w:rPr>
              <w:t>5</w:t>
            </w:r>
            <w:r w:rsidRPr="00BE27C3">
              <w:rPr>
                <w:rFonts w:eastAsia="Times New Roman"/>
                <w:sz w:val="20"/>
              </w:rPr>
              <w:t xml:space="preserve"> Workshops </w:t>
            </w:r>
            <w:r>
              <w:rPr>
                <w:rFonts w:eastAsia="Times New Roman"/>
                <w:sz w:val="20"/>
              </w:rPr>
              <w:t xml:space="preserve">organized </w:t>
            </w:r>
            <w:r w:rsidRPr="00BE27C3">
              <w:rPr>
                <w:rFonts w:eastAsia="Times New Roman"/>
                <w:sz w:val="20"/>
              </w:rPr>
              <w:t>with gender groups</w:t>
            </w:r>
            <w:r>
              <w:rPr>
                <w:rFonts w:eastAsia="Times New Roman"/>
                <w:sz w:val="20"/>
              </w:rPr>
              <w:t>,</w:t>
            </w:r>
            <w:r w:rsidRPr="00BE27C3">
              <w:rPr>
                <w:rFonts w:eastAsia="Times New Roman"/>
                <w:sz w:val="20"/>
              </w:rPr>
              <w:t xml:space="preserve"> CSOs and political parties on gender issues</w:t>
            </w:r>
            <w:r>
              <w:rPr>
                <w:rFonts w:eastAsia="Times New Roman"/>
                <w:sz w:val="20"/>
              </w:rPr>
              <w:t xml:space="preserve"> </w:t>
            </w:r>
          </w:p>
          <w:p w14:paraId="48885721" w14:textId="77777777" w:rsidR="00ED55C5" w:rsidRPr="00E06E0E" w:rsidRDefault="00ED55C5" w:rsidP="00ED55C5">
            <w:pPr>
              <w:pStyle w:val="Default"/>
              <w:numPr>
                <w:ilvl w:val="0"/>
                <w:numId w:val="34"/>
              </w:numPr>
              <w:jc w:val="both"/>
              <w:rPr>
                <w:rFonts w:eastAsia="Times New Roman"/>
                <w:sz w:val="20"/>
              </w:rPr>
            </w:pPr>
            <w:r w:rsidRPr="00E06E0E">
              <w:rPr>
                <w:rFonts w:eastAsia="Times New Roman"/>
                <w:sz w:val="20"/>
              </w:rPr>
              <w:t>Factsheet and gender database developed for cataloguing of information on women participation in election</w:t>
            </w:r>
            <w:r>
              <w:rPr>
                <w:rFonts w:eastAsia="Times New Roman"/>
                <w:sz w:val="20"/>
              </w:rPr>
              <w:t>s by October 2017</w:t>
            </w:r>
          </w:p>
          <w:p w14:paraId="31837477" w14:textId="77777777" w:rsidR="00ED55C5" w:rsidRDefault="00ED55C5" w:rsidP="00ED55C5">
            <w:pPr>
              <w:pStyle w:val="Default"/>
              <w:numPr>
                <w:ilvl w:val="0"/>
                <w:numId w:val="34"/>
              </w:numPr>
              <w:jc w:val="both"/>
              <w:rPr>
                <w:rFonts w:eastAsia="Times New Roman"/>
                <w:sz w:val="20"/>
              </w:rPr>
            </w:pPr>
            <w:r>
              <w:rPr>
                <w:rFonts w:eastAsia="Times New Roman"/>
                <w:sz w:val="20"/>
              </w:rPr>
              <w:t xml:space="preserve">NEC validates an internal gender policy and regulations which </w:t>
            </w:r>
            <w:r>
              <w:rPr>
                <w:rFonts w:eastAsia="Times New Roman"/>
                <w:sz w:val="20"/>
              </w:rPr>
              <w:lastRenderedPageBreak/>
              <w:t>are approved by BOC by January 2017</w:t>
            </w:r>
          </w:p>
          <w:p w14:paraId="1B17CD27" w14:textId="77777777" w:rsidR="00ED55C5" w:rsidRPr="00AA3AC8" w:rsidRDefault="00ED55C5" w:rsidP="00ED55C5">
            <w:pPr>
              <w:pStyle w:val="Default"/>
              <w:numPr>
                <w:ilvl w:val="0"/>
                <w:numId w:val="34"/>
              </w:numPr>
              <w:jc w:val="both"/>
              <w:rPr>
                <w:rFonts w:eastAsia="Times New Roman"/>
                <w:sz w:val="20"/>
              </w:rPr>
            </w:pPr>
            <w:r>
              <w:rPr>
                <w:rFonts w:eastAsia="Times New Roman"/>
                <w:sz w:val="20"/>
              </w:rPr>
              <w:t xml:space="preserve">2014-2017 election turnout data analyzed and </w:t>
            </w:r>
            <w:r w:rsidRPr="00B86F50">
              <w:rPr>
                <w:rFonts w:eastAsia="Times New Roman"/>
                <w:sz w:val="20"/>
              </w:rPr>
              <w:t>disag</w:t>
            </w:r>
            <w:r>
              <w:rPr>
                <w:rFonts w:eastAsia="Times New Roman"/>
                <w:sz w:val="20"/>
              </w:rPr>
              <w:t>gregation of male/female voters presented</w:t>
            </w:r>
          </w:p>
          <w:p w14:paraId="7B26156D" w14:textId="77777777" w:rsidR="00ED55C5" w:rsidRDefault="00ED55C5" w:rsidP="00ED55C5">
            <w:pPr>
              <w:pStyle w:val="Default"/>
              <w:numPr>
                <w:ilvl w:val="0"/>
                <w:numId w:val="34"/>
              </w:numPr>
              <w:jc w:val="both"/>
              <w:rPr>
                <w:rFonts w:eastAsia="Times New Roman"/>
                <w:sz w:val="20"/>
              </w:rPr>
            </w:pPr>
            <w:r>
              <w:rPr>
                <w:rFonts w:eastAsia="Times New Roman"/>
                <w:sz w:val="20"/>
              </w:rPr>
              <w:t>Total 120 Women participate in training courses to conduct gender related campaign and be better sanitized and mobilized by October 2017</w:t>
            </w:r>
          </w:p>
          <w:p w14:paraId="1FF3C998" w14:textId="77777777" w:rsidR="00ED55C5" w:rsidRDefault="00ED55C5" w:rsidP="00ED55C5">
            <w:pPr>
              <w:pStyle w:val="Default"/>
              <w:numPr>
                <w:ilvl w:val="0"/>
                <w:numId w:val="34"/>
              </w:numPr>
              <w:jc w:val="both"/>
              <w:rPr>
                <w:rFonts w:eastAsia="Times New Roman"/>
                <w:sz w:val="20"/>
              </w:rPr>
            </w:pPr>
            <w:r>
              <w:rPr>
                <w:rFonts w:eastAsia="Times New Roman"/>
                <w:sz w:val="20"/>
              </w:rPr>
              <w:t xml:space="preserve">10 </w:t>
            </w:r>
            <w:r w:rsidRPr="00F01A91">
              <w:rPr>
                <w:rFonts w:eastAsia="Times New Roman"/>
                <w:sz w:val="20"/>
              </w:rPr>
              <w:t xml:space="preserve">external coordination </w:t>
            </w:r>
            <w:r>
              <w:rPr>
                <w:rFonts w:eastAsia="Times New Roman"/>
                <w:sz w:val="20"/>
              </w:rPr>
              <w:t xml:space="preserve">group forums organized </w:t>
            </w:r>
          </w:p>
          <w:p w14:paraId="7F10E2A4" w14:textId="77777777" w:rsidR="00C10717" w:rsidRPr="00861675" w:rsidRDefault="00C10717" w:rsidP="00C10717">
            <w:pPr>
              <w:pStyle w:val="Default"/>
              <w:ind w:left="360"/>
              <w:jc w:val="both"/>
              <w:rPr>
                <w:rFonts w:eastAsia="Times New Roman"/>
                <w:sz w:val="20"/>
              </w:rPr>
            </w:pPr>
          </w:p>
        </w:tc>
        <w:tc>
          <w:tcPr>
            <w:tcW w:w="2610" w:type="dxa"/>
            <w:shd w:val="clear" w:color="auto" w:fill="auto"/>
          </w:tcPr>
          <w:p w14:paraId="45D3AB15" w14:textId="77777777" w:rsidR="00ED55C5" w:rsidRPr="001F70ED" w:rsidRDefault="00ED55C5" w:rsidP="00ED55C5">
            <w:pPr>
              <w:pStyle w:val="Text2"/>
              <w:numPr>
                <w:ilvl w:val="0"/>
                <w:numId w:val="34"/>
              </w:numPr>
              <w:spacing w:before="60" w:after="60"/>
              <w:ind w:left="342"/>
              <w:rPr>
                <w:rFonts w:ascii="Calibri" w:hAnsi="Calibri"/>
                <w:sz w:val="20"/>
              </w:rPr>
            </w:pPr>
            <w:r w:rsidRPr="001F70ED">
              <w:rPr>
                <w:rFonts w:ascii="Calibri" w:hAnsi="Calibri"/>
                <w:sz w:val="20"/>
              </w:rPr>
              <w:lastRenderedPageBreak/>
              <w:t>Stakeholders forum reports and its analyses</w:t>
            </w:r>
          </w:p>
          <w:p w14:paraId="6457280F" w14:textId="77777777" w:rsidR="00ED55C5" w:rsidRPr="001F70ED" w:rsidRDefault="00ED55C5" w:rsidP="00ED55C5">
            <w:pPr>
              <w:pStyle w:val="Text2"/>
              <w:numPr>
                <w:ilvl w:val="0"/>
                <w:numId w:val="34"/>
              </w:numPr>
              <w:spacing w:before="60" w:after="60"/>
              <w:ind w:left="342"/>
              <w:rPr>
                <w:rFonts w:ascii="Calibri" w:hAnsi="Calibri"/>
                <w:sz w:val="20"/>
              </w:rPr>
            </w:pPr>
            <w:r>
              <w:rPr>
                <w:rFonts w:ascii="Calibri" w:hAnsi="Calibri"/>
                <w:sz w:val="20"/>
              </w:rPr>
              <w:t xml:space="preserve">Gender Unit </w:t>
            </w:r>
            <w:r w:rsidRPr="001F70ED">
              <w:rPr>
                <w:rFonts w:ascii="Calibri" w:hAnsi="Calibri"/>
                <w:sz w:val="20"/>
              </w:rPr>
              <w:t>Activit</w:t>
            </w:r>
            <w:r>
              <w:rPr>
                <w:rFonts w:ascii="Calibri" w:hAnsi="Calibri"/>
                <w:sz w:val="20"/>
              </w:rPr>
              <w:t>y</w:t>
            </w:r>
            <w:r w:rsidRPr="001F70ED">
              <w:rPr>
                <w:rFonts w:ascii="Calibri" w:hAnsi="Calibri"/>
                <w:sz w:val="20"/>
              </w:rPr>
              <w:t xml:space="preserve"> progress reports</w:t>
            </w:r>
          </w:p>
          <w:p w14:paraId="7EA8A2B5" w14:textId="77777777" w:rsidR="00ED55C5" w:rsidRPr="001F70ED" w:rsidRDefault="00ED55C5" w:rsidP="00ED55C5">
            <w:pPr>
              <w:pStyle w:val="Text2"/>
              <w:numPr>
                <w:ilvl w:val="0"/>
                <w:numId w:val="34"/>
              </w:numPr>
              <w:spacing w:before="60" w:after="60"/>
              <w:ind w:left="342"/>
              <w:rPr>
                <w:rFonts w:ascii="Calibri" w:hAnsi="Calibri"/>
                <w:sz w:val="20"/>
              </w:rPr>
            </w:pPr>
            <w:r w:rsidRPr="001F70ED">
              <w:rPr>
                <w:rFonts w:ascii="Calibri" w:hAnsi="Calibri"/>
                <w:sz w:val="20"/>
              </w:rPr>
              <w:t>Election observer reports</w:t>
            </w:r>
          </w:p>
          <w:p w14:paraId="26770319" w14:textId="77777777" w:rsidR="00ED55C5" w:rsidRPr="001F70ED" w:rsidRDefault="00ED55C5" w:rsidP="00ED55C5">
            <w:pPr>
              <w:pStyle w:val="Text2"/>
              <w:numPr>
                <w:ilvl w:val="0"/>
                <w:numId w:val="34"/>
              </w:numPr>
              <w:spacing w:before="60" w:after="60"/>
              <w:ind w:left="342"/>
              <w:rPr>
                <w:rFonts w:ascii="Calibri" w:hAnsi="Calibri"/>
                <w:sz w:val="20"/>
              </w:rPr>
            </w:pPr>
            <w:r w:rsidRPr="001F70ED">
              <w:rPr>
                <w:rFonts w:ascii="Calibri" w:hAnsi="Calibri"/>
                <w:sz w:val="20"/>
              </w:rPr>
              <w:t>Media reports</w:t>
            </w:r>
          </w:p>
          <w:p w14:paraId="3EBEADF9" w14:textId="77777777" w:rsidR="00ED55C5" w:rsidRPr="001F70ED" w:rsidRDefault="00ED55C5" w:rsidP="00ED55C5">
            <w:pPr>
              <w:pStyle w:val="Text2"/>
              <w:numPr>
                <w:ilvl w:val="0"/>
                <w:numId w:val="34"/>
              </w:numPr>
              <w:spacing w:before="60" w:after="60"/>
              <w:ind w:left="342"/>
              <w:rPr>
                <w:rFonts w:ascii="Calibri" w:hAnsi="Calibri"/>
                <w:sz w:val="20"/>
              </w:rPr>
            </w:pPr>
            <w:r w:rsidRPr="001F70ED">
              <w:rPr>
                <w:rFonts w:ascii="Calibri" w:hAnsi="Calibri"/>
                <w:sz w:val="20"/>
              </w:rPr>
              <w:t>Training surveys</w:t>
            </w:r>
          </w:p>
        </w:tc>
        <w:tc>
          <w:tcPr>
            <w:tcW w:w="2340" w:type="dxa"/>
            <w:shd w:val="clear" w:color="auto" w:fill="auto"/>
          </w:tcPr>
          <w:p w14:paraId="342505C5" w14:textId="77777777" w:rsidR="00ED55C5" w:rsidRPr="001F70ED" w:rsidRDefault="00ED55C5" w:rsidP="00ED55C5">
            <w:pPr>
              <w:pStyle w:val="Text2"/>
              <w:numPr>
                <w:ilvl w:val="0"/>
                <w:numId w:val="34"/>
              </w:numPr>
              <w:spacing w:before="60" w:after="60"/>
              <w:ind w:left="342"/>
              <w:rPr>
                <w:rFonts w:ascii="Calibri" w:hAnsi="Calibri"/>
                <w:sz w:val="20"/>
              </w:rPr>
            </w:pPr>
            <w:r w:rsidRPr="001F70ED">
              <w:rPr>
                <w:rFonts w:ascii="Calibri" w:hAnsi="Calibri"/>
                <w:sz w:val="20"/>
              </w:rPr>
              <w:t>Process provides atmosphere of continued stakeholders engagement with the NEC</w:t>
            </w:r>
          </w:p>
          <w:p w14:paraId="0B5B2804" w14:textId="77777777" w:rsidR="00ED55C5" w:rsidRDefault="00ED55C5" w:rsidP="00ED55C5">
            <w:pPr>
              <w:pStyle w:val="Text2"/>
              <w:numPr>
                <w:ilvl w:val="0"/>
                <w:numId w:val="34"/>
              </w:numPr>
              <w:spacing w:before="60" w:after="60"/>
              <w:ind w:left="342"/>
              <w:rPr>
                <w:rFonts w:ascii="Calibri" w:hAnsi="Calibri"/>
                <w:sz w:val="20"/>
              </w:rPr>
            </w:pPr>
            <w:r w:rsidRPr="001F70ED">
              <w:rPr>
                <w:rFonts w:ascii="Calibri" w:hAnsi="Calibri"/>
                <w:sz w:val="20"/>
              </w:rPr>
              <w:t>CSOs and political parties demonstrate readiness to cooperate</w:t>
            </w:r>
          </w:p>
          <w:p w14:paraId="431AE5F0" w14:textId="77777777" w:rsidR="00ED55C5" w:rsidRPr="001F70ED" w:rsidRDefault="00ED55C5" w:rsidP="00ED55C5">
            <w:pPr>
              <w:pStyle w:val="Text2"/>
              <w:numPr>
                <w:ilvl w:val="0"/>
                <w:numId w:val="34"/>
              </w:numPr>
              <w:spacing w:before="60" w:after="60"/>
              <w:ind w:left="342"/>
              <w:rPr>
                <w:rFonts w:ascii="Calibri" w:hAnsi="Calibri"/>
                <w:sz w:val="20"/>
              </w:rPr>
            </w:pPr>
            <w:r w:rsidRPr="00B73C4A">
              <w:rPr>
                <w:rFonts w:ascii="Calibri" w:hAnsi="Calibri"/>
                <w:sz w:val="20"/>
              </w:rPr>
              <w:t>Funds are available and released on scheduled</w:t>
            </w:r>
          </w:p>
        </w:tc>
      </w:tr>
      <w:tr w:rsidR="00ED55C5" w14:paraId="2A55852F" w14:textId="77777777" w:rsidTr="0071474E">
        <w:tc>
          <w:tcPr>
            <w:tcW w:w="877" w:type="dxa"/>
            <w:vMerge/>
            <w:shd w:val="clear" w:color="auto" w:fill="auto"/>
          </w:tcPr>
          <w:p w14:paraId="211B56EC" w14:textId="77777777" w:rsidR="00ED55C5" w:rsidRDefault="00ED55C5" w:rsidP="00FC5AAA"/>
        </w:tc>
        <w:tc>
          <w:tcPr>
            <w:tcW w:w="1597" w:type="dxa"/>
            <w:shd w:val="clear" w:color="auto" w:fill="auto"/>
          </w:tcPr>
          <w:p w14:paraId="30E27247" w14:textId="77777777" w:rsidR="00ED55C5" w:rsidRPr="00ED55C5" w:rsidRDefault="00ED55C5" w:rsidP="00ED55C5">
            <w:pPr>
              <w:autoSpaceDE w:val="0"/>
              <w:autoSpaceDN w:val="0"/>
              <w:adjustRightInd w:val="0"/>
              <w:jc w:val="both"/>
              <w:rPr>
                <w:rFonts w:asciiTheme="minorHAnsi" w:hAnsiTheme="minorHAnsi"/>
                <w:b/>
                <w:sz w:val="20"/>
                <w:u w:val="single"/>
              </w:rPr>
            </w:pPr>
            <w:r w:rsidRPr="00ED55C5">
              <w:rPr>
                <w:rFonts w:asciiTheme="minorHAnsi" w:hAnsiTheme="minorHAnsi"/>
                <w:b/>
                <w:sz w:val="20"/>
                <w:u w:val="single"/>
              </w:rPr>
              <w:t xml:space="preserve">Expected Result 4: </w:t>
            </w:r>
          </w:p>
          <w:p w14:paraId="7A46DFC3" w14:textId="77777777" w:rsidR="00ED55C5" w:rsidRDefault="00ED55C5" w:rsidP="00ED55C5">
            <w:pPr>
              <w:autoSpaceDE w:val="0"/>
              <w:autoSpaceDN w:val="0"/>
              <w:adjustRightInd w:val="0"/>
              <w:jc w:val="both"/>
            </w:pPr>
            <w:r w:rsidRPr="00ED55C5">
              <w:rPr>
                <w:rFonts w:asciiTheme="minorHAnsi" w:hAnsiTheme="minorHAnsi"/>
                <w:b/>
                <w:sz w:val="20"/>
                <w:u w:val="single"/>
              </w:rPr>
              <w:t>Political parties capacity is enhanced, political parties are coordinated and conflict prevention measures are in place</w:t>
            </w:r>
            <w:r w:rsidRPr="001F70ED">
              <w:rPr>
                <w:b/>
                <w:sz w:val="20"/>
                <w:szCs w:val="20"/>
                <w:u w:val="single"/>
              </w:rPr>
              <w:t xml:space="preserve">  </w:t>
            </w:r>
          </w:p>
        </w:tc>
        <w:tc>
          <w:tcPr>
            <w:tcW w:w="2610" w:type="dxa"/>
            <w:shd w:val="clear" w:color="auto" w:fill="auto"/>
          </w:tcPr>
          <w:p w14:paraId="0C03311B" w14:textId="77777777" w:rsidR="00ED55C5" w:rsidRPr="00EC5B72" w:rsidRDefault="00ED55C5" w:rsidP="00ED55C5">
            <w:pPr>
              <w:pStyle w:val="Text2"/>
              <w:numPr>
                <w:ilvl w:val="0"/>
                <w:numId w:val="34"/>
              </w:numPr>
              <w:spacing w:before="60" w:after="60"/>
              <w:ind w:left="342"/>
              <w:rPr>
                <w:rFonts w:ascii="Calibri" w:hAnsi="Calibri"/>
                <w:sz w:val="20"/>
              </w:rPr>
            </w:pPr>
            <w:r>
              <w:rPr>
                <w:rFonts w:ascii="Calibri" w:hAnsi="Calibri"/>
                <w:sz w:val="20"/>
              </w:rPr>
              <w:t xml:space="preserve">Percentage </w:t>
            </w:r>
            <w:r w:rsidRPr="00EC5B72">
              <w:rPr>
                <w:rFonts w:ascii="Calibri" w:hAnsi="Calibri"/>
                <w:sz w:val="20"/>
              </w:rPr>
              <w:t xml:space="preserve"> of political parties and CSOs effectively engaged with conflict prevention </w:t>
            </w:r>
            <w:r w:rsidRPr="00D91EBC">
              <w:rPr>
                <w:rFonts w:ascii="Calibri" w:hAnsi="Calibri"/>
                <w:sz w:val="20"/>
              </w:rPr>
              <w:t>initiatives</w:t>
            </w:r>
            <w:r w:rsidRPr="00750C89">
              <w:rPr>
                <w:rFonts w:ascii="Calibri" w:hAnsi="Calibri"/>
                <w:sz w:val="20"/>
              </w:rPr>
              <w:t xml:space="preserve"> </w:t>
            </w:r>
            <w:r w:rsidRPr="00EC5B72">
              <w:rPr>
                <w:rFonts w:ascii="Calibri" w:hAnsi="Calibri"/>
                <w:sz w:val="20"/>
              </w:rPr>
              <w:t xml:space="preserve">IPCC secretariat </w:t>
            </w:r>
            <w:r>
              <w:rPr>
                <w:rFonts w:ascii="Calibri" w:hAnsi="Calibri"/>
                <w:sz w:val="20"/>
              </w:rPr>
              <w:t xml:space="preserve">established </w:t>
            </w:r>
            <w:r w:rsidRPr="00EC5B72">
              <w:rPr>
                <w:rFonts w:ascii="Calibri" w:hAnsi="Calibri"/>
                <w:sz w:val="20"/>
              </w:rPr>
              <w:t xml:space="preserve">and internal policies and regulations </w:t>
            </w:r>
            <w:r>
              <w:rPr>
                <w:rFonts w:ascii="Calibri" w:hAnsi="Calibri"/>
                <w:sz w:val="20"/>
              </w:rPr>
              <w:t xml:space="preserve">produced </w:t>
            </w:r>
            <w:r w:rsidRPr="00EC5B72">
              <w:rPr>
                <w:rFonts w:ascii="Calibri" w:hAnsi="Calibri"/>
                <w:sz w:val="20"/>
              </w:rPr>
              <w:t xml:space="preserve"> implemented</w:t>
            </w:r>
          </w:p>
          <w:p w14:paraId="717F969F" w14:textId="77777777" w:rsidR="00ED55C5" w:rsidRDefault="00ED55C5" w:rsidP="00ED55C5">
            <w:pPr>
              <w:pStyle w:val="Text2"/>
              <w:numPr>
                <w:ilvl w:val="0"/>
                <w:numId w:val="34"/>
              </w:numPr>
              <w:spacing w:before="60" w:after="60"/>
              <w:ind w:left="342"/>
              <w:rPr>
                <w:rFonts w:ascii="Calibri" w:hAnsi="Calibri"/>
                <w:sz w:val="20"/>
              </w:rPr>
            </w:pPr>
            <w:r w:rsidRPr="001F70ED">
              <w:rPr>
                <w:rFonts w:ascii="Calibri" w:hAnsi="Calibri"/>
                <w:sz w:val="20"/>
              </w:rPr>
              <w:t>Code of Conduct for political parties adopted</w:t>
            </w:r>
          </w:p>
          <w:p w14:paraId="46C24C58" w14:textId="77777777" w:rsidR="00ED55C5" w:rsidRDefault="00ED55C5" w:rsidP="00ED55C5">
            <w:pPr>
              <w:pStyle w:val="Text2"/>
              <w:numPr>
                <w:ilvl w:val="0"/>
                <w:numId w:val="34"/>
              </w:numPr>
              <w:spacing w:before="60" w:after="60"/>
              <w:rPr>
                <w:rFonts w:ascii="Calibri" w:hAnsi="Calibri"/>
                <w:sz w:val="20"/>
              </w:rPr>
            </w:pPr>
            <w:r w:rsidRPr="001F70ED">
              <w:rPr>
                <w:rFonts w:ascii="Calibri" w:hAnsi="Calibri"/>
                <w:sz w:val="20"/>
              </w:rPr>
              <w:t xml:space="preserve">Memorandum of Understanding between NEC and political </w:t>
            </w:r>
            <w:r>
              <w:rPr>
                <w:rFonts w:ascii="Calibri" w:hAnsi="Calibri"/>
                <w:sz w:val="20"/>
              </w:rPr>
              <w:t>signed</w:t>
            </w:r>
          </w:p>
          <w:p w14:paraId="26F7AC1B" w14:textId="77777777" w:rsidR="00ED55C5" w:rsidRDefault="00ED55C5" w:rsidP="00ED55C5">
            <w:pPr>
              <w:pStyle w:val="Text2"/>
              <w:numPr>
                <w:ilvl w:val="0"/>
                <w:numId w:val="34"/>
              </w:numPr>
              <w:spacing w:before="60" w:after="60"/>
              <w:rPr>
                <w:rFonts w:ascii="Calibri" w:hAnsi="Calibri"/>
                <w:sz w:val="20"/>
              </w:rPr>
            </w:pPr>
            <w:r w:rsidRPr="005056C7">
              <w:rPr>
                <w:rFonts w:ascii="Calibri" w:hAnsi="Calibri"/>
                <w:sz w:val="20"/>
              </w:rPr>
              <w:t xml:space="preserve">Political parties committed to the  inclusion of the 30% gender quotas </w:t>
            </w:r>
          </w:p>
          <w:p w14:paraId="06923D03" w14:textId="77777777" w:rsidR="00ED55C5" w:rsidRPr="001F70ED" w:rsidRDefault="00ED55C5" w:rsidP="00ED55C5">
            <w:pPr>
              <w:pStyle w:val="Text2"/>
              <w:numPr>
                <w:ilvl w:val="0"/>
                <w:numId w:val="34"/>
              </w:numPr>
              <w:spacing w:before="0" w:after="60"/>
              <w:rPr>
                <w:rFonts w:ascii="Calibri" w:hAnsi="Calibri"/>
                <w:sz w:val="20"/>
              </w:rPr>
            </w:pPr>
            <w:r>
              <w:rPr>
                <w:rFonts w:ascii="Calibri" w:hAnsi="Calibri"/>
                <w:sz w:val="20"/>
              </w:rPr>
              <w:lastRenderedPageBreak/>
              <w:t xml:space="preserve">Number of youth participants (18-35yrs) in workshops on conflict prevention from political party </w:t>
            </w:r>
          </w:p>
        </w:tc>
        <w:tc>
          <w:tcPr>
            <w:tcW w:w="2363" w:type="dxa"/>
            <w:gridSpan w:val="2"/>
          </w:tcPr>
          <w:p w14:paraId="333B4E38" w14:textId="77777777" w:rsidR="00ED55C5" w:rsidRDefault="00ED55C5" w:rsidP="00ED55C5">
            <w:pPr>
              <w:pStyle w:val="Text2"/>
              <w:numPr>
                <w:ilvl w:val="0"/>
                <w:numId w:val="34"/>
              </w:numPr>
              <w:spacing w:before="60" w:after="60"/>
              <w:ind w:left="342"/>
              <w:rPr>
                <w:rFonts w:ascii="Calibri" w:hAnsi="Calibri"/>
                <w:sz w:val="20"/>
              </w:rPr>
            </w:pPr>
            <w:r w:rsidRPr="005056C7">
              <w:rPr>
                <w:rFonts w:ascii="Calibri" w:hAnsi="Calibri"/>
                <w:sz w:val="20"/>
              </w:rPr>
              <w:lastRenderedPageBreak/>
              <w:t xml:space="preserve"> </w:t>
            </w:r>
            <w:r>
              <w:rPr>
                <w:rFonts w:ascii="Calibri" w:hAnsi="Calibri"/>
                <w:sz w:val="20"/>
              </w:rPr>
              <w:t xml:space="preserve">40% of </w:t>
            </w:r>
            <w:r w:rsidRPr="005056C7">
              <w:rPr>
                <w:rFonts w:ascii="Calibri" w:hAnsi="Calibri"/>
                <w:sz w:val="20"/>
              </w:rPr>
              <w:t>political parties and</w:t>
            </w:r>
            <w:r>
              <w:rPr>
                <w:rFonts w:ascii="Calibri" w:hAnsi="Calibri"/>
                <w:sz w:val="20"/>
              </w:rPr>
              <w:t xml:space="preserve"> CSOs engaged  in regular forums</w:t>
            </w:r>
          </w:p>
          <w:p w14:paraId="053481AE" w14:textId="77777777" w:rsidR="00ED55C5" w:rsidRPr="009D15D1" w:rsidRDefault="00ED55C5" w:rsidP="00ED55C5">
            <w:pPr>
              <w:pStyle w:val="Text2"/>
              <w:numPr>
                <w:ilvl w:val="0"/>
                <w:numId w:val="38"/>
              </w:numPr>
              <w:spacing w:before="60" w:after="60"/>
              <w:rPr>
                <w:rFonts w:ascii="Calibri" w:hAnsi="Calibri"/>
                <w:sz w:val="20"/>
              </w:rPr>
            </w:pPr>
            <w:r>
              <w:rPr>
                <w:rFonts w:ascii="Calibri" w:hAnsi="Calibri"/>
                <w:sz w:val="20"/>
              </w:rPr>
              <w:t xml:space="preserve">Low gender inclusion,  minimum of 30% among political parties </w:t>
            </w:r>
          </w:p>
        </w:tc>
        <w:tc>
          <w:tcPr>
            <w:tcW w:w="2520" w:type="dxa"/>
          </w:tcPr>
          <w:p w14:paraId="4A5FA0B0" w14:textId="77777777" w:rsidR="00ED55C5" w:rsidRDefault="00ED55C5" w:rsidP="00ED55C5">
            <w:pPr>
              <w:pStyle w:val="Text2"/>
              <w:numPr>
                <w:ilvl w:val="0"/>
                <w:numId w:val="34"/>
              </w:numPr>
              <w:spacing w:before="60" w:after="60"/>
              <w:ind w:left="342"/>
              <w:rPr>
                <w:rFonts w:ascii="Calibri" w:hAnsi="Calibri"/>
                <w:sz w:val="20"/>
              </w:rPr>
            </w:pPr>
            <w:r>
              <w:rPr>
                <w:rFonts w:ascii="Calibri" w:hAnsi="Calibri"/>
                <w:sz w:val="20"/>
              </w:rPr>
              <w:t>70% of</w:t>
            </w:r>
            <w:r w:rsidRPr="005056C7">
              <w:rPr>
                <w:rFonts w:ascii="Calibri" w:hAnsi="Calibri"/>
                <w:sz w:val="20"/>
              </w:rPr>
              <w:t xml:space="preserve"> political parties and CSOs participate </w:t>
            </w:r>
            <w:r>
              <w:rPr>
                <w:rFonts w:ascii="Calibri" w:hAnsi="Calibri"/>
                <w:sz w:val="20"/>
              </w:rPr>
              <w:t xml:space="preserve">in </w:t>
            </w:r>
            <w:r w:rsidRPr="005056C7">
              <w:rPr>
                <w:rFonts w:ascii="Calibri" w:hAnsi="Calibri"/>
                <w:sz w:val="20"/>
              </w:rPr>
              <w:t>IPCC regular forums</w:t>
            </w:r>
            <w:r>
              <w:rPr>
                <w:rFonts w:ascii="Calibri" w:hAnsi="Calibri"/>
                <w:sz w:val="20"/>
              </w:rPr>
              <w:t xml:space="preserve"> by the end of the project</w:t>
            </w:r>
          </w:p>
          <w:p w14:paraId="51A46DC8" w14:textId="77777777" w:rsidR="00ED55C5" w:rsidRDefault="00ED55C5" w:rsidP="00ED55C5">
            <w:pPr>
              <w:pStyle w:val="Text2"/>
              <w:numPr>
                <w:ilvl w:val="0"/>
                <w:numId w:val="34"/>
              </w:numPr>
              <w:spacing w:before="60" w:after="60"/>
              <w:ind w:left="342"/>
              <w:rPr>
                <w:rFonts w:ascii="Calibri" w:hAnsi="Calibri"/>
                <w:sz w:val="20"/>
              </w:rPr>
            </w:pPr>
            <w:r>
              <w:rPr>
                <w:rFonts w:ascii="Calibri" w:hAnsi="Calibri"/>
                <w:sz w:val="20"/>
              </w:rPr>
              <w:t>IPCC secretariat established and rules and regulations produced and approved by NEC and political parties by December 2016</w:t>
            </w:r>
          </w:p>
          <w:p w14:paraId="2C147670" w14:textId="77777777" w:rsidR="00ED55C5" w:rsidRDefault="00ED55C5" w:rsidP="00ED55C5">
            <w:pPr>
              <w:pStyle w:val="Text2"/>
              <w:numPr>
                <w:ilvl w:val="0"/>
                <w:numId w:val="34"/>
              </w:numPr>
              <w:spacing w:before="60" w:after="60"/>
              <w:ind w:left="342"/>
              <w:rPr>
                <w:rFonts w:ascii="Calibri" w:hAnsi="Calibri"/>
                <w:sz w:val="20"/>
              </w:rPr>
            </w:pPr>
            <w:r>
              <w:rPr>
                <w:rFonts w:ascii="Calibri" w:hAnsi="Calibri"/>
                <w:sz w:val="20"/>
              </w:rPr>
              <w:t>Code of conduct signed by 80% of political parties by October 2017</w:t>
            </w:r>
          </w:p>
          <w:p w14:paraId="281065EE" w14:textId="77777777" w:rsidR="00ED55C5" w:rsidRDefault="00ED55C5" w:rsidP="00ED55C5">
            <w:pPr>
              <w:pStyle w:val="Text2"/>
              <w:numPr>
                <w:ilvl w:val="0"/>
                <w:numId w:val="34"/>
              </w:numPr>
              <w:spacing w:before="60" w:after="60"/>
              <w:ind w:left="342"/>
              <w:rPr>
                <w:rFonts w:ascii="Calibri" w:hAnsi="Calibri"/>
                <w:sz w:val="20"/>
              </w:rPr>
            </w:pPr>
            <w:r>
              <w:rPr>
                <w:rFonts w:ascii="Calibri" w:hAnsi="Calibri"/>
                <w:sz w:val="20"/>
              </w:rPr>
              <w:t>MoU signed between NEC and 80% of political parties by October 2017</w:t>
            </w:r>
          </w:p>
          <w:p w14:paraId="18231AA1" w14:textId="77777777" w:rsidR="00ED55C5" w:rsidRDefault="00ED55C5" w:rsidP="00ED55C5">
            <w:pPr>
              <w:pStyle w:val="Text2"/>
              <w:numPr>
                <w:ilvl w:val="0"/>
                <w:numId w:val="34"/>
              </w:numPr>
              <w:spacing w:before="100" w:after="60"/>
              <w:rPr>
                <w:rFonts w:ascii="Calibri" w:hAnsi="Calibri"/>
                <w:sz w:val="20"/>
              </w:rPr>
            </w:pPr>
            <w:r>
              <w:rPr>
                <w:rFonts w:ascii="Calibri" w:hAnsi="Calibri"/>
                <w:sz w:val="20"/>
              </w:rPr>
              <w:t xml:space="preserve">50% of Political parties include in party list </w:t>
            </w:r>
            <w:r>
              <w:rPr>
                <w:rFonts w:ascii="Calibri" w:hAnsi="Calibri"/>
                <w:sz w:val="20"/>
              </w:rPr>
              <w:lastRenderedPageBreak/>
              <w:t>minimum 30% of gender quotas before the 2017 elections</w:t>
            </w:r>
          </w:p>
          <w:p w14:paraId="15C14AB0" w14:textId="77777777" w:rsidR="00ED55C5" w:rsidRPr="00211A7E" w:rsidRDefault="00ED55C5" w:rsidP="00ED55C5">
            <w:pPr>
              <w:pStyle w:val="Text2"/>
              <w:numPr>
                <w:ilvl w:val="0"/>
                <w:numId w:val="34"/>
              </w:numPr>
              <w:spacing w:before="100" w:after="60"/>
              <w:rPr>
                <w:rFonts w:ascii="Calibri" w:hAnsi="Calibri"/>
                <w:sz w:val="20"/>
              </w:rPr>
            </w:pPr>
            <w:r w:rsidRPr="00211A7E">
              <w:rPr>
                <w:rFonts w:ascii="Calibri" w:hAnsi="Calibri"/>
                <w:sz w:val="20"/>
              </w:rPr>
              <w:t>70% of political parties youth members participate in workshops by the end of the project</w:t>
            </w:r>
          </w:p>
        </w:tc>
        <w:tc>
          <w:tcPr>
            <w:tcW w:w="2610" w:type="dxa"/>
            <w:shd w:val="clear" w:color="auto" w:fill="auto"/>
          </w:tcPr>
          <w:p w14:paraId="335AFE42" w14:textId="77777777" w:rsidR="00ED55C5" w:rsidRPr="001F70ED" w:rsidRDefault="00ED55C5" w:rsidP="00ED55C5">
            <w:pPr>
              <w:pStyle w:val="Text2"/>
              <w:numPr>
                <w:ilvl w:val="0"/>
                <w:numId w:val="34"/>
              </w:numPr>
              <w:spacing w:before="60" w:after="60"/>
              <w:ind w:left="342"/>
              <w:rPr>
                <w:rFonts w:ascii="Calibri" w:hAnsi="Calibri"/>
                <w:sz w:val="20"/>
              </w:rPr>
            </w:pPr>
            <w:r w:rsidRPr="001F70ED">
              <w:rPr>
                <w:rFonts w:ascii="Calibri" w:hAnsi="Calibri"/>
                <w:sz w:val="20"/>
              </w:rPr>
              <w:lastRenderedPageBreak/>
              <w:t>Memorandum of understanding</w:t>
            </w:r>
          </w:p>
          <w:p w14:paraId="44D8E5EB" w14:textId="77777777" w:rsidR="00ED55C5" w:rsidRPr="001F70ED" w:rsidRDefault="00ED55C5" w:rsidP="00ED55C5">
            <w:pPr>
              <w:pStyle w:val="Text2"/>
              <w:numPr>
                <w:ilvl w:val="0"/>
                <w:numId w:val="34"/>
              </w:numPr>
              <w:spacing w:before="0" w:after="0"/>
              <w:rPr>
                <w:rFonts w:ascii="Calibri" w:hAnsi="Calibri"/>
                <w:sz w:val="20"/>
              </w:rPr>
            </w:pPr>
            <w:r w:rsidRPr="001F70ED">
              <w:rPr>
                <w:rFonts w:ascii="Calibri" w:hAnsi="Calibri"/>
                <w:sz w:val="20"/>
              </w:rPr>
              <w:t>Project quarterly and annual reports</w:t>
            </w:r>
          </w:p>
          <w:p w14:paraId="4FF94E33" w14:textId="77777777" w:rsidR="00ED55C5" w:rsidRPr="001F70ED" w:rsidRDefault="00ED55C5" w:rsidP="00ED55C5">
            <w:pPr>
              <w:pStyle w:val="Text2"/>
              <w:numPr>
                <w:ilvl w:val="0"/>
                <w:numId w:val="34"/>
              </w:numPr>
              <w:spacing w:before="60" w:after="60"/>
              <w:ind w:left="342"/>
              <w:rPr>
                <w:rFonts w:ascii="Calibri" w:hAnsi="Calibri"/>
                <w:sz w:val="20"/>
              </w:rPr>
            </w:pPr>
            <w:r w:rsidRPr="001F70ED">
              <w:rPr>
                <w:rFonts w:ascii="Calibri" w:hAnsi="Calibri"/>
                <w:sz w:val="20"/>
              </w:rPr>
              <w:t>IPCC reports</w:t>
            </w:r>
            <w:r>
              <w:rPr>
                <w:rFonts w:ascii="Calibri" w:hAnsi="Calibri"/>
                <w:sz w:val="20"/>
              </w:rPr>
              <w:t xml:space="preserve"> </w:t>
            </w:r>
          </w:p>
          <w:p w14:paraId="2A39CE99" w14:textId="77777777" w:rsidR="00ED55C5" w:rsidRPr="001F70ED" w:rsidRDefault="00ED55C5" w:rsidP="00ED55C5">
            <w:pPr>
              <w:pStyle w:val="Text2"/>
              <w:numPr>
                <w:ilvl w:val="0"/>
                <w:numId w:val="34"/>
              </w:numPr>
              <w:spacing w:before="60" w:after="60"/>
              <w:ind w:left="342"/>
              <w:rPr>
                <w:rFonts w:ascii="Calibri" w:hAnsi="Calibri"/>
                <w:sz w:val="20"/>
              </w:rPr>
            </w:pPr>
            <w:r w:rsidRPr="001F70ED">
              <w:rPr>
                <w:rFonts w:ascii="Calibri" w:hAnsi="Calibri"/>
                <w:sz w:val="20"/>
              </w:rPr>
              <w:t>Media and other stakeholders reports</w:t>
            </w:r>
          </w:p>
          <w:p w14:paraId="06B795C8" w14:textId="77777777" w:rsidR="00ED55C5" w:rsidRPr="001F70ED" w:rsidRDefault="00ED55C5" w:rsidP="00ED55C5">
            <w:pPr>
              <w:pStyle w:val="Text2"/>
              <w:numPr>
                <w:ilvl w:val="0"/>
                <w:numId w:val="34"/>
              </w:numPr>
              <w:spacing w:before="60" w:after="60"/>
              <w:ind w:left="342"/>
              <w:rPr>
                <w:rFonts w:ascii="Calibri" w:hAnsi="Calibri"/>
                <w:sz w:val="20"/>
              </w:rPr>
            </w:pPr>
            <w:r w:rsidRPr="001F70ED">
              <w:rPr>
                <w:rFonts w:ascii="Calibri" w:hAnsi="Calibri"/>
                <w:sz w:val="20"/>
              </w:rPr>
              <w:t>Observer reports</w:t>
            </w:r>
          </w:p>
          <w:p w14:paraId="4BF9D719" w14:textId="77777777" w:rsidR="00ED55C5" w:rsidRPr="001F70ED" w:rsidRDefault="00ED55C5" w:rsidP="00ED55C5">
            <w:pPr>
              <w:pStyle w:val="Text2"/>
              <w:numPr>
                <w:ilvl w:val="0"/>
                <w:numId w:val="34"/>
              </w:numPr>
              <w:spacing w:before="60" w:after="60"/>
              <w:ind w:left="342"/>
              <w:rPr>
                <w:rFonts w:ascii="Calibri" w:hAnsi="Calibri"/>
                <w:sz w:val="20"/>
              </w:rPr>
            </w:pPr>
            <w:r w:rsidRPr="001F70ED">
              <w:rPr>
                <w:rFonts w:ascii="Calibri" w:hAnsi="Calibri"/>
                <w:sz w:val="20"/>
              </w:rPr>
              <w:t xml:space="preserve">Regular </w:t>
            </w:r>
            <w:r>
              <w:rPr>
                <w:rFonts w:ascii="Calibri" w:hAnsi="Calibri"/>
                <w:sz w:val="20"/>
              </w:rPr>
              <w:t>IPCC Secretariat</w:t>
            </w:r>
            <w:r w:rsidRPr="001F70ED">
              <w:rPr>
                <w:rFonts w:ascii="Calibri" w:hAnsi="Calibri"/>
                <w:sz w:val="20"/>
              </w:rPr>
              <w:t xml:space="preserve"> forum reports</w:t>
            </w:r>
            <w:r>
              <w:rPr>
                <w:rFonts w:ascii="Calibri" w:hAnsi="Calibri"/>
                <w:sz w:val="20"/>
              </w:rPr>
              <w:t xml:space="preserve"> </w:t>
            </w:r>
          </w:p>
          <w:p w14:paraId="4ABDB1D3" w14:textId="77777777" w:rsidR="00ED55C5" w:rsidRDefault="00ED55C5" w:rsidP="00ED55C5">
            <w:pPr>
              <w:pStyle w:val="Text2"/>
              <w:numPr>
                <w:ilvl w:val="0"/>
                <w:numId w:val="34"/>
              </w:numPr>
              <w:spacing w:before="60" w:after="60"/>
              <w:ind w:left="342"/>
              <w:rPr>
                <w:rFonts w:ascii="Calibri" w:hAnsi="Calibri"/>
                <w:sz w:val="20"/>
              </w:rPr>
            </w:pPr>
            <w:r w:rsidRPr="001F70ED">
              <w:rPr>
                <w:rFonts w:ascii="Calibri" w:hAnsi="Calibri"/>
                <w:sz w:val="20"/>
              </w:rPr>
              <w:t>Code of conduct</w:t>
            </w:r>
          </w:p>
          <w:p w14:paraId="6A5BBA06" w14:textId="77777777" w:rsidR="00ED55C5" w:rsidRPr="001F70ED" w:rsidRDefault="00ED55C5" w:rsidP="00FC5AAA">
            <w:pPr>
              <w:pStyle w:val="Text2"/>
              <w:spacing w:before="0" w:after="0"/>
              <w:ind w:left="0"/>
              <w:rPr>
                <w:rFonts w:ascii="Calibri" w:hAnsi="Calibri"/>
                <w:sz w:val="20"/>
              </w:rPr>
            </w:pPr>
          </w:p>
        </w:tc>
        <w:tc>
          <w:tcPr>
            <w:tcW w:w="2340" w:type="dxa"/>
            <w:shd w:val="clear" w:color="auto" w:fill="auto"/>
          </w:tcPr>
          <w:p w14:paraId="5BFC783B" w14:textId="77777777" w:rsidR="00ED55C5" w:rsidRDefault="00ED55C5" w:rsidP="00ED55C5">
            <w:pPr>
              <w:pStyle w:val="Text2"/>
              <w:numPr>
                <w:ilvl w:val="0"/>
                <w:numId w:val="34"/>
              </w:numPr>
              <w:spacing w:before="60" w:after="60"/>
              <w:ind w:left="342"/>
              <w:rPr>
                <w:rFonts w:ascii="Calibri" w:hAnsi="Calibri"/>
                <w:sz w:val="20"/>
              </w:rPr>
            </w:pPr>
            <w:r>
              <w:rPr>
                <w:rFonts w:ascii="Calibri" w:hAnsi="Calibri"/>
                <w:sz w:val="20"/>
              </w:rPr>
              <w:t xml:space="preserve">Willingness of political parties’ participation </w:t>
            </w:r>
          </w:p>
          <w:p w14:paraId="7F9D5987" w14:textId="77777777" w:rsidR="00ED55C5" w:rsidRPr="001F70ED" w:rsidRDefault="00ED55C5" w:rsidP="00ED55C5">
            <w:pPr>
              <w:pStyle w:val="Text2"/>
              <w:numPr>
                <w:ilvl w:val="0"/>
                <w:numId w:val="34"/>
              </w:numPr>
              <w:spacing w:before="60" w:after="60"/>
              <w:ind w:left="342"/>
              <w:rPr>
                <w:rFonts w:ascii="Calibri" w:hAnsi="Calibri"/>
                <w:sz w:val="20"/>
              </w:rPr>
            </w:pPr>
            <w:r w:rsidRPr="001F70ED">
              <w:rPr>
                <w:rFonts w:ascii="Calibri" w:hAnsi="Calibri"/>
                <w:sz w:val="20"/>
              </w:rPr>
              <w:t>2017 elections are peaceful and credible and results are accepted by political parties and other stakeholders</w:t>
            </w:r>
          </w:p>
          <w:p w14:paraId="52809809" w14:textId="77777777" w:rsidR="00ED55C5" w:rsidRPr="001F70ED" w:rsidRDefault="00ED55C5" w:rsidP="00ED55C5">
            <w:pPr>
              <w:pStyle w:val="Text2"/>
              <w:numPr>
                <w:ilvl w:val="0"/>
                <w:numId w:val="34"/>
              </w:numPr>
              <w:spacing w:before="60" w:after="60"/>
              <w:ind w:left="342"/>
              <w:rPr>
                <w:rFonts w:ascii="Calibri" w:hAnsi="Calibri"/>
                <w:sz w:val="20"/>
              </w:rPr>
            </w:pPr>
            <w:r w:rsidRPr="001F70ED">
              <w:rPr>
                <w:rFonts w:ascii="Calibri" w:hAnsi="Calibri"/>
                <w:sz w:val="20"/>
              </w:rPr>
              <w:t xml:space="preserve">Working relation among IPCC, electoral stakeholders and NEC respectable </w:t>
            </w:r>
            <w:r w:rsidRPr="000C1B5F">
              <w:rPr>
                <w:rFonts w:ascii="Calibri" w:hAnsi="Calibri"/>
                <w:sz w:val="20"/>
              </w:rPr>
              <w:t>Funds are available and released on scheduled</w:t>
            </w:r>
          </w:p>
        </w:tc>
      </w:tr>
      <w:tr w:rsidR="00ED55C5" w14:paraId="4818FB70" w14:textId="77777777" w:rsidTr="0071474E">
        <w:tc>
          <w:tcPr>
            <w:tcW w:w="877" w:type="dxa"/>
            <w:vMerge/>
            <w:shd w:val="clear" w:color="auto" w:fill="auto"/>
          </w:tcPr>
          <w:p w14:paraId="2DE335D7" w14:textId="77777777" w:rsidR="00ED55C5" w:rsidRDefault="00ED55C5" w:rsidP="00FC5AAA"/>
        </w:tc>
        <w:tc>
          <w:tcPr>
            <w:tcW w:w="1597" w:type="dxa"/>
            <w:shd w:val="clear" w:color="auto" w:fill="auto"/>
          </w:tcPr>
          <w:p w14:paraId="009543D0" w14:textId="77777777" w:rsidR="00ED55C5" w:rsidRPr="00ED55C5" w:rsidRDefault="00ED55C5" w:rsidP="00ED55C5">
            <w:pPr>
              <w:autoSpaceDE w:val="0"/>
              <w:autoSpaceDN w:val="0"/>
              <w:adjustRightInd w:val="0"/>
              <w:jc w:val="both"/>
              <w:rPr>
                <w:rFonts w:asciiTheme="minorHAnsi" w:hAnsiTheme="minorHAnsi"/>
                <w:b/>
                <w:sz w:val="20"/>
                <w:u w:val="single"/>
              </w:rPr>
            </w:pPr>
            <w:r w:rsidRPr="00ED55C5">
              <w:rPr>
                <w:rFonts w:asciiTheme="minorHAnsi" w:hAnsiTheme="minorHAnsi"/>
                <w:b/>
                <w:sz w:val="20"/>
                <w:u w:val="single"/>
              </w:rPr>
              <w:t>Expected Result 5:</w:t>
            </w:r>
          </w:p>
          <w:p w14:paraId="795739B5" w14:textId="77777777" w:rsidR="00ED55C5" w:rsidRDefault="00ED55C5" w:rsidP="00ED55C5">
            <w:pPr>
              <w:autoSpaceDE w:val="0"/>
              <w:autoSpaceDN w:val="0"/>
              <w:adjustRightInd w:val="0"/>
              <w:jc w:val="both"/>
            </w:pPr>
            <w:r w:rsidRPr="00ED55C5">
              <w:rPr>
                <w:rFonts w:asciiTheme="minorHAnsi" w:hAnsiTheme="minorHAnsi"/>
                <w:b/>
                <w:sz w:val="20"/>
                <w:u w:val="single"/>
              </w:rPr>
              <w:t>Elections security forces act in line with international standards</w:t>
            </w:r>
          </w:p>
        </w:tc>
        <w:tc>
          <w:tcPr>
            <w:tcW w:w="2610" w:type="dxa"/>
            <w:shd w:val="clear" w:color="auto" w:fill="auto"/>
          </w:tcPr>
          <w:p w14:paraId="224DC8F9" w14:textId="77777777" w:rsidR="00ED55C5" w:rsidRDefault="00ED55C5" w:rsidP="00ED55C5">
            <w:pPr>
              <w:pStyle w:val="Text2"/>
              <w:numPr>
                <w:ilvl w:val="0"/>
                <w:numId w:val="34"/>
              </w:numPr>
              <w:spacing w:before="60" w:after="60"/>
              <w:ind w:left="342"/>
              <w:rPr>
                <w:rFonts w:ascii="Calibri" w:hAnsi="Calibri"/>
                <w:sz w:val="20"/>
              </w:rPr>
            </w:pPr>
            <w:r w:rsidRPr="00ED5761">
              <w:rPr>
                <w:rFonts w:ascii="Calibri" w:hAnsi="Calibri"/>
                <w:sz w:val="20"/>
              </w:rPr>
              <w:t xml:space="preserve">Number of regular security platforms held </w:t>
            </w:r>
          </w:p>
          <w:p w14:paraId="1D23ACFC" w14:textId="77777777" w:rsidR="00ED55C5" w:rsidRPr="00ED5761" w:rsidRDefault="00ED55C5" w:rsidP="00ED55C5">
            <w:pPr>
              <w:pStyle w:val="Text2"/>
              <w:numPr>
                <w:ilvl w:val="0"/>
                <w:numId w:val="34"/>
              </w:numPr>
              <w:spacing w:before="60" w:after="60"/>
              <w:ind w:left="342"/>
              <w:rPr>
                <w:rFonts w:ascii="Calibri" w:hAnsi="Calibri"/>
                <w:sz w:val="20"/>
              </w:rPr>
            </w:pPr>
            <w:r w:rsidRPr="00ED5761">
              <w:rPr>
                <w:rFonts w:ascii="Calibri" w:hAnsi="Calibri"/>
                <w:sz w:val="20"/>
              </w:rPr>
              <w:t xml:space="preserve"> </w:t>
            </w:r>
            <w:r>
              <w:rPr>
                <w:rFonts w:ascii="Calibri" w:hAnsi="Calibri"/>
                <w:sz w:val="20"/>
              </w:rPr>
              <w:t>Number of c</w:t>
            </w:r>
            <w:r w:rsidRPr="00ED5761">
              <w:rPr>
                <w:rFonts w:ascii="Calibri" w:hAnsi="Calibri"/>
                <w:sz w:val="20"/>
              </w:rPr>
              <w:t>onflict prevention and mapping of the hotspots</w:t>
            </w:r>
            <w:r>
              <w:rPr>
                <w:rFonts w:ascii="Calibri" w:hAnsi="Calibri"/>
                <w:sz w:val="20"/>
              </w:rPr>
              <w:t xml:space="preserve"> meetings organized among NEC and law enforcement agencies</w:t>
            </w:r>
            <w:r w:rsidRPr="00ED5761">
              <w:rPr>
                <w:rFonts w:ascii="Calibri" w:hAnsi="Calibri"/>
                <w:sz w:val="20"/>
              </w:rPr>
              <w:t xml:space="preserve"> </w:t>
            </w:r>
          </w:p>
          <w:p w14:paraId="7CAFFFAF" w14:textId="77777777" w:rsidR="00ED55C5" w:rsidRPr="00486CC3" w:rsidRDefault="00ED55C5" w:rsidP="00ED55C5">
            <w:pPr>
              <w:pStyle w:val="Text2"/>
              <w:numPr>
                <w:ilvl w:val="0"/>
                <w:numId w:val="34"/>
              </w:numPr>
              <w:spacing w:before="60" w:after="60"/>
              <w:ind w:left="342"/>
              <w:rPr>
                <w:rFonts w:ascii="Calibri" w:hAnsi="Calibri"/>
                <w:sz w:val="20"/>
              </w:rPr>
            </w:pPr>
            <w:r w:rsidRPr="00486CC3">
              <w:rPr>
                <w:rFonts w:ascii="Calibri" w:hAnsi="Calibri"/>
                <w:sz w:val="20"/>
              </w:rPr>
              <w:t xml:space="preserve">Number of security officers trained </w:t>
            </w:r>
            <w:r>
              <w:rPr>
                <w:rFonts w:ascii="Calibri" w:hAnsi="Calibri"/>
                <w:sz w:val="20"/>
              </w:rPr>
              <w:t xml:space="preserve">in election related processes </w:t>
            </w:r>
          </w:p>
          <w:p w14:paraId="06F0C900" w14:textId="77777777" w:rsidR="00ED55C5" w:rsidRPr="007F0B5B" w:rsidRDefault="00ED55C5" w:rsidP="00ED55C5">
            <w:pPr>
              <w:pStyle w:val="Text2"/>
              <w:numPr>
                <w:ilvl w:val="0"/>
                <w:numId w:val="34"/>
              </w:numPr>
              <w:spacing w:before="0" w:after="60"/>
              <w:ind w:left="342"/>
              <w:rPr>
                <w:rFonts w:ascii="Calibri" w:hAnsi="Calibri"/>
                <w:sz w:val="20"/>
              </w:rPr>
            </w:pPr>
            <w:r w:rsidRPr="001F70ED">
              <w:rPr>
                <w:rFonts w:ascii="Calibri" w:hAnsi="Calibri"/>
                <w:sz w:val="20"/>
              </w:rPr>
              <w:t>Security plan for the 2017 elections produced by NEC and security agencies</w:t>
            </w:r>
          </w:p>
        </w:tc>
        <w:tc>
          <w:tcPr>
            <w:tcW w:w="2363" w:type="dxa"/>
            <w:gridSpan w:val="2"/>
          </w:tcPr>
          <w:p w14:paraId="5E5BB22E" w14:textId="77777777" w:rsidR="00ED55C5" w:rsidRPr="00140856" w:rsidRDefault="00ED55C5" w:rsidP="00FC5AAA">
            <w:pPr>
              <w:pStyle w:val="Text2"/>
              <w:spacing w:before="60" w:after="60"/>
              <w:ind w:left="0"/>
              <w:rPr>
                <w:rFonts w:ascii="Calibri" w:hAnsi="Calibri"/>
                <w:sz w:val="20"/>
              </w:rPr>
            </w:pPr>
            <w:r>
              <w:rPr>
                <w:rFonts w:ascii="Calibri" w:hAnsi="Calibri"/>
                <w:sz w:val="20"/>
              </w:rPr>
              <w:t xml:space="preserve">Inadequate </w:t>
            </w:r>
            <w:r w:rsidRPr="00486CC3">
              <w:rPr>
                <w:rFonts w:ascii="Calibri" w:hAnsi="Calibri"/>
                <w:sz w:val="20"/>
              </w:rPr>
              <w:t xml:space="preserve"> </w:t>
            </w:r>
            <w:r>
              <w:rPr>
                <w:rFonts w:ascii="Calibri" w:hAnsi="Calibri"/>
                <w:sz w:val="20"/>
              </w:rPr>
              <w:t xml:space="preserve"> budgetary </w:t>
            </w:r>
            <w:r w:rsidRPr="00730A66">
              <w:rPr>
                <w:rFonts w:ascii="Calibri" w:hAnsi="Calibri"/>
                <w:sz w:val="20"/>
              </w:rPr>
              <w:t>coordination among security forces,</w:t>
            </w:r>
            <w:r>
              <w:rPr>
                <w:rFonts w:ascii="Calibri" w:hAnsi="Calibri"/>
                <w:sz w:val="20"/>
              </w:rPr>
              <w:t xml:space="preserve"> NEC and stakeholders</w:t>
            </w:r>
          </w:p>
        </w:tc>
        <w:tc>
          <w:tcPr>
            <w:tcW w:w="2520" w:type="dxa"/>
          </w:tcPr>
          <w:p w14:paraId="7ECF7CDA" w14:textId="77777777" w:rsidR="00ED55C5" w:rsidRDefault="00ED55C5" w:rsidP="003F5249">
            <w:pPr>
              <w:pStyle w:val="Text2"/>
              <w:numPr>
                <w:ilvl w:val="0"/>
                <w:numId w:val="34"/>
              </w:numPr>
              <w:spacing w:before="60" w:after="60"/>
              <w:ind w:left="342"/>
              <w:rPr>
                <w:rFonts w:ascii="Calibri" w:hAnsi="Calibri"/>
                <w:sz w:val="20"/>
              </w:rPr>
            </w:pPr>
            <w:r w:rsidRPr="00486CC3">
              <w:rPr>
                <w:rFonts w:ascii="Calibri" w:hAnsi="Calibri"/>
                <w:sz w:val="20"/>
              </w:rPr>
              <w:t xml:space="preserve">12 Conflict monitoring </w:t>
            </w:r>
            <w:r>
              <w:rPr>
                <w:rFonts w:ascii="Calibri" w:hAnsi="Calibri"/>
                <w:sz w:val="20"/>
              </w:rPr>
              <w:t xml:space="preserve">and early warning </w:t>
            </w:r>
            <w:r w:rsidRPr="00486CC3">
              <w:rPr>
                <w:rFonts w:ascii="Calibri" w:hAnsi="Calibri"/>
                <w:sz w:val="20"/>
              </w:rPr>
              <w:t xml:space="preserve"> regular</w:t>
            </w:r>
            <w:r>
              <w:rPr>
                <w:rFonts w:ascii="Calibri" w:hAnsi="Calibri"/>
                <w:sz w:val="20"/>
              </w:rPr>
              <w:t xml:space="preserve"> </w:t>
            </w:r>
            <w:r w:rsidRPr="00486CC3">
              <w:rPr>
                <w:rFonts w:ascii="Calibri" w:hAnsi="Calibri"/>
                <w:sz w:val="20"/>
              </w:rPr>
              <w:t>forums organized before the 2017 elections</w:t>
            </w:r>
          </w:p>
          <w:p w14:paraId="78F5B7D8" w14:textId="77777777" w:rsidR="00ED55C5" w:rsidRPr="003B558C" w:rsidRDefault="00ED55C5" w:rsidP="003F5249">
            <w:pPr>
              <w:pStyle w:val="Text2"/>
              <w:numPr>
                <w:ilvl w:val="0"/>
                <w:numId w:val="34"/>
              </w:numPr>
              <w:spacing w:before="60" w:after="60"/>
              <w:ind w:left="342"/>
              <w:rPr>
                <w:rFonts w:ascii="Calibri" w:hAnsi="Calibri"/>
                <w:sz w:val="20"/>
              </w:rPr>
            </w:pPr>
            <w:r w:rsidRPr="00AA3AC8">
              <w:rPr>
                <w:rFonts w:ascii="Calibri" w:hAnsi="Calibri"/>
                <w:sz w:val="20"/>
              </w:rPr>
              <w:t xml:space="preserve">Training curriculum developed and 5,500 security personnel trained in election related processes by September 2017 </w:t>
            </w:r>
          </w:p>
          <w:p w14:paraId="059AD508" w14:textId="77777777" w:rsidR="00ED55C5" w:rsidRPr="003F5249" w:rsidRDefault="00ED55C5" w:rsidP="003F5249">
            <w:pPr>
              <w:numPr>
                <w:ilvl w:val="0"/>
                <w:numId w:val="35"/>
              </w:numPr>
              <w:spacing w:before="60" w:after="60"/>
              <w:ind w:left="342"/>
              <w:jc w:val="both"/>
              <w:rPr>
                <w:rFonts w:ascii="Calibri" w:hAnsi="Calibri"/>
                <w:sz w:val="20"/>
                <w:lang w:val="en-GB"/>
              </w:rPr>
            </w:pPr>
            <w:r w:rsidRPr="003F5249">
              <w:rPr>
                <w:rFonts w:ascii="Calibri" w:hAnsi="Calibri"/>
                <w:sz w:val="20"/>
                <w:lang w:val="en-GB"/>
              </w:rPr>
              <w:t>A  budget and security operational plan for elections is produced and approved by NEC and LNP</w:t>
            </w:r>
          </w:p>
        </w:tc>
        <w:tc>
          <w:tcPr>
            <w:tcW w:w="2610" w:type="dxa"/>
            <w:shd w:val="clear" w:color="auto" w:fill="auto"/>
          </w:tcPr>
          <w:p w14:paraId="1FEB3540" w14:textId="77777777" w:rsidR="00ED55C5" w:rsidRDefault="00ED55C5" w:rsidP="00ED55C5">
            <w:pPr>
              <w:pStyle w:val="Text2"/>
              <w:numPr>
                <w:ilvl w:val="0"/>
                <w:numId w:val="34"/>
              </w:numPr>
              <w:spacing w:before="60" w:after="60"/>
              <w:ind w:left="342"/>
              <w:rPr>
                <w:rFonts w:ascii="Calibri" w:hAnsi="Calibri"/>
                <w:sz w:val="20"/>
              </w:rPr>
            </w:pPr>
            <w:r>
              <w:rPr>
                <w:rFonts w:ascii="Calibri" w:hAnsi="Calibri"/>
                <w:sz w:val="20"/>
              </w:rPr>
              <w:t>Training curriculum</w:t>
            </w:r>
          </w:p>
          <w:p w14:paraId="1D66AB93" w14:textId="77777777" w:rsidR="00ED55C5" w:rsidRPr="001F70ED" w:rsidRDefault="00ED55C5" w:rsidP="00ED55C5">
            <w:pPr>
              <w:pStyle w:val="Text2"/>
              <w:numPr>
                <w:ilvl w:val="0"/>
                <w:numId w:val="34"/>
              </w:numPr>
              <w:spacing w:before="60" w:after="60"/>
              <w:ind w:left="342"/>
              <w:rPr>
                <w:rFonts w:ascii="Calibri" w:hAnsi="Calibri"/>
                <w:sz w:val="20"/>
              </w:rPr>
            </w:pPr>
            <w:r w:rsidRPr="001F70ED">
              <w:rPr>
                <w:rFonts w:ascii="Calibri" w:hAnsi="Calibri"/>
                <w:sz w:val="20"/>
              </w:rPr>
              <w:t xml:space="preserve">Training reports and </w:t>
            </w:r>
            <w:r>
              <w:rPr>
                <w:rFonts w:ascii="Calibri" w:hAnsi="Calibri"/>
                <w:sz w:val="20"/>
              </w:rPr>
              <w:t xml:space="preserve"> </w:t>
            </w:r>
          </w:p>
          <w:p w14:paraId="06D0D948" w14:textId="77777777" w:rsidR="00ED55C5" w:rsidRPr="001F70ED" w:rsidRDefault="00ED55C5" w:rsidP="00ED55C5">
            <w:pPr>
              <w:pStyle w:val="Text2"/>
              <w:numPr>
                <w:ilvl w:val="0"/>
                <w:numId w:val="34"/>
              </w:numPr>
              <w:spacing w:before="60" w:after="60"/>
              <w:ind w:left="342"/>
              <w:rPr>
                <w:rFonts w:ascii="Calibri" w:hAnsi="Calibri"/>
                <w:sz w:val="20"/>
              </w:rPr>
            </w:pPr>
            <w:r w:rsidRPr="001F70ED">
              <w:rPr>
                <w:rFonts w:ascii="Calibri" w:hAnsi="Calibri"/>
                <w:sz w:val="20"/>
              </w:rPr>
              <w:t>Observer</w:t>
            </w:r>
            <w:r>
              <w:rPr>
                <w:rFonts w:ascii="Calibri" w:hAnsi="Calibri"/>
                <w:sz w:val="20"/>
              </w:rPr>
              <w:t>s</w:t>
            </w:r>
            <w:r w:rsidRPr="001F70ED">
              <w:rPr>
                <w:rFonts w:ascii="Calibri" w:hAnsi="Calibri"/>
                <w:sz w:val="20"/>
              </w:rPr>
              <w:t xml:space="preserve"> and stakeholders report</w:t>
            </w:r>
          </w:p>
          <w:p w14:paraId="152C5F73" w14:textId="77777777" w:rsidR="00ED55C5" w:rsidRPr="001F70ED" w:rsidRDefault="00ED55C5" w:rsidP="00ED55C5">
            <w:pPr>
              <w:pStyle w:val="Text2"/>
              <w:numPr>
                <w:ilvl w:val="0"/>
                <w:numId w:val="34"/>
              </w:numPr>
              <w:spacing w:before="60" w:after="60"/>
              <w:ind w:left="342"/>
              <w:rPr>
                <w:rFonts w:ascii="Calibri" w:hAnsi="Calibri"/>
                <w:sz w:val="20"/>
              </w:rPr>
            </w:pPr>
            <w:r w:rsidRPr="001F70ED">
              <w:rPr>
                <w:rFonts w:ascii="Calibri" w:hAnsi="Calibri"/>
                <w:sz w:val="20"/>
              </w:rPr>
              <w:t>Security plan</w:t>
            </w:r>
          </w:p>
        </w:tc>
        <w:tc>
          <w:tcPr>
            <w:tcW w:w="2340" w:type="dxa"/>
            <w:shd w:val="clear" w:color="auto" w:fill="auto"/>
          </w:tcPr>
          <w:p w14:paraId="62566C68" w14:textId="77777777" w:rsidR="00ED55C5" w:rsidRPr="001F70ED" w:rsidRDefault="00ED55C5" w:rsidP="00ED55C5">
            <w:pPr>
              <w:pStyle w:val="Text2"/>
              <w:numPr>
                <w:ilvl w:val="0"/>
                <w:numId w:val="34"/>
              </w:numPr>
              <w:spacing w:before="60" w:after="60"/>
              <w:ind w:left="342"/>
              <w:rPr>
                <w:rFonts w:ascii="Calibri" w:hAnsi="Calibri"/>
                <w:sz w:val="20"/>
              </w:rPr>
            </w:pPr>
            <w:r w:rsidRPr="001F70ED">
              <w:rPr>
                <w:rFonts w:ascii="Calibri" w:hAnsi="Calibri"/>
                <w:sz w:val="20"/>
              </w:rPr>
              <w:t xml:space="preserve">Security agencies are effectively engaged in electoral processes in collaboration with the NEC and international community and are efficiently taking over responsibilities from UNMIL drawdown  </w:t>
            </w:r>
          </w:p>
          <w:p w14:paraId="2889C360" w14:textId="77777777" w:rsidR="00ED55C5" w:rsidRPr="001F70ED" w:rsidRDefault="00ED55C5" w:rsidP="00FC5AAA">
            <w:pPr>
              <w:pStyle w:val="Text2"/>
              <w:spacing w:before="60" w:after="60"/>
              <w:ind w:left="-18"/>
              <w:rPr>
                <w:rFonts w:ascii="Calibri" w:hAnsi="Calibri"/>
                <w:sz w:val="20"/>
              </w:rPr>
            </w:pPr>
          </w:p>
        </w:tc>
      </w:tr>
      <w:tr w:rsidR="00ED55C5" w14:paraId="7A9159BE" w14:textId="77777777" w:rsidTr="0071474E">
        <w:tc>
          <w:tcPr>
            <w:tcW w:w="877" w:type="dxa"/>
            <w:vMerge/>
            <w:shd w:val="clear" w:color="auto" w:fill="auto"/>
          </w:tcPr>
          <w:p w14:paraId="0172CF0F" w14:textId="77777777" w:rsidR="00ED55C5" w:rsidRDefault="00ED55C5" w:rsidP="00FC5AAA"/>
        </w:tc>
        <w:tc>
          <w:tcPr>
            <w:tcW w:w="1597" w:type="dxa"/>
            <w:shd w:val="clear" w:color="auto" w:fill="auto"/>
          </w:tcPr>
          <w:p w14:paraId="2C7E1DFC" w14:textId="77777777" w:rsidR="00ED55C5" w:rsidRPr="00ED55C5" w:rsidRDefault="00ED55C5" w:rsidP="00ED55C5">
            <w:pPr>
              <w:autoSpaceDE w:val="0"/>
              <w:autoSpaceDN w:val="0"/>
              <w:adjustRightInd w:val="0"/>
              <w:jc w:val="both"/>
              <w:rPr>
                <w:rFonts w:asciiTheme="minorHAnsi" w:hAnsiTheme="minorHAnsi"/>
                <w:b/>
                <w:sz w:val="20"/>
                <w:u w:val="single"/>
              </w:rPr>
            </w:pPr>
            <w:r w:rsidRPr="00ED55C5">
              <w:rPr>
                <w:rFonts w:asciiTheme="minorHAnsi" w:hAnsiTheme="minorHAnsi"/>
                <w:b/>
                <w:sz w:val="20"/>
                <w:u w:val="single"/>
              </w:rPr>
              <w:t xml:space="preserve">Expected Result 6: </w:t>
            </w:r>
          </w:p>
          <w:p w14:paraId="7D51147A" w14:textId="77777777" w:rsidR="00ED55C5" w:rsidRDefault="00ED55C5" w:rsidP="00ED55C5">
            <w:pPr>
              <w:autoSpaceDE w:val="0"/>
              <w:autoSpaceDN w:val="0"/>
              <w:adjustRightInd w:val="0"/>
              <w:jc w:val="both"/>
            </w:pPr>
            <w:r w:rsidRPr="00ED55C5">
              <w:rPr>
                <w:rFonts w:asciiTheme="minorHAnsi" w:hAnsiTheme="minorHAnsi"/>
                <w:b/>
                <w:sz w:val="20"/>
                <w:u w:val="single"/>
              </w:rPr>
              <w:t>NEC Civic and voter education strategy  strengthened</w:t>
            </w:r>
          </w:p>
        </w:tc>
        <w:tc>
          <w:tcPr>
            <w:tcW w:w="2610" w:type="dxa"/>
            <w:shd w:val="clear" w:color="auto" w:fill="auto"/>
          </w:tcPr>
          <w:p w14:paraId="2A8B800C" w14:textId="77777777" w:rsidR="00ED55C5" w:rsidRPr="0071474E" w:rsidRDefault="00ED55C5" w:rsidP="0071474E">
            <w:pPr>
              <w:pStyle w:val="Text2"/>
              <w:numPr>
                <w:ilvl w:val="0"/>
                <w:numId w:val="34"/>
              </w:numPr>
              <w:spacing w:before="60" w:after="60"/>
              <w:rPr>
                <w:rFonts w:ascii="Calibri" w:hAnsi="Calibri"/>
                <w:sz w:val="20"/>
              </w:rPr>
            </w:pPr>
            <w:r w:rsidRPr="0071474E">
              <w:rPr>
                <w:rFonts w:ascii="Calibri" w:hAnsi="Calibri"/>
                <w:sz w:val="20"/>
              </w:rPr>
              <w:t xml:space="preserve">Civic and Voter Education strategy </w:t>
            </w:r>
          </w:p>
          <w:p w14:paraId="44BC27FF" w14:textId="77777777" w:rsidR="00ED55C5" w:rsidRPr="0071474E" w:rsidRDefault="00ED55C5" w:rsidP="0071474E">
            <w:pPr>
              <w:pStyle w:val="Text2"/>
              <w:numPr>
                <w:ilvl w:val="0"/>
                <w:numId w:val="34"/>
              </w:numPr>
              <w:spacing w:before="60" w:after="60"/>
              <w:rPr>
                <w:rFonts w:ascii="Calibri" w:hAnsi="Calibri"/>
                <w:sz w:val="20"/>
              </w:rPr>
            </w:pPr>
            <w:r w:rsidRPr="0071474E">
              <w:rPr>
                <w:rFonts w:ascii="Calibri" w:hAnsi="Calibri"/>
                <w:sz w:val="20"/>
              </w:rPr>
              <w:t xml:space="preserve">Stakeholders trained on the use of the Civic and Voter Education toolkits </w:t>
            </w:r>
          </w:p>
          <w:p w14:paraId="01574119" w14:textId="77777777" w:rsidR="00ED55C5" w:rsidRPr="0071474E" w:rsidRDefault="00ED55C5" w:rsidP="0071474E">
            <w:pPr>
              <w:pStyle w:val="Text2"/>
              <w:numPr>
                <w:ilvl w:val="0"/>
                <w:numId w:val="34"/>
              </w:numPr>
              <w:spacing w:before="60" w:after="60"/>
              <w:rPr>
                <w:rFonts w:ascii="Calibri" w:hAnsi="Calibri"/>
                <w:sz w:val="20"/>
              </w:rPr>
            </w:pPr>
            <w:r w:rsidRPr="0071474E">
              <w:rPr>
                <w:rFonts w:ascii="Calibri" w:hAnsi="Calibri"/>
                <w:sz w:val="20"/>
              </w:rPr>
              <w:t>Data Base of trained and qualified  CSOs developed</w:t>
            </w:r>
          </w:p>
          <w:p w14:paraId="0B691F4C" w14:textId="77777777" w:rsidR="00ED55C5" w:rsidRPr="0071474E" w:rsidRDefault="00ED55C5" w:rsidP="0071474E">
            <w:pPr>
              <w:pStyle w:val="Text2"/>
              <w:numPr>
                <w:ilvl w:val="0"/>
                <w:numId w:val="34"/>
              </w:numPr>
              <w:spacing w:before="60" w:after="60"/>
              <w:rPr>
                <w:rFonts w:ascii="Calibri" w:hAnsi="Calibri"/>
                <w:sz w:val="20"/>
              </w:rPr>
            </w:pPr>
            <w:r w:rsidRPr="0071474E">
              <w:rPr>
                <w:rFonts w:ascii="Calibri" w:hAnsi="Calibri"/>
                <w:sz w:val="20"/>
              </w:rPr>
              <w:t xml:space="preserve">Number of permanent coordination and information sharing </w:t>
            </w:r>
            <w:r w:rsidRPr="0071474E">
              <w:rPr>
                <w:rFonts w:ascii="Calibri" w:hAnsi="Calibri"/>
                <w:sz w:val="20"/>
              </w:rPr>
              <w:lastRenderedPageBreak/>
              <w:t xml:space="preserve">forums held among NEC and policy makers </w:t>
            </w:r>
          </w:p>
          <w:p w14:paraId="5AE25776" w14:textId="77777777" w:rsidR="00ED55C5" w:rsidRPr="0071474E" w:rsidRDefault="00ED55C5" w:rsidP="0071474E">
            <w:pPr>
              <w:pStyle w:val="Text2"/>
              <w:numPr>
                <w:ilvl w:val="0"/>
                <w:numId w:val="34"/>
              </w:numPr>
              <w:spacing w:before="60" w:after="60"/>
              <w:rPr>
                <w:rFonts w:ascii="Calibri" w:hAnsi="Calibri"/>
                <w:sz w:val="20"/>
              </w:rPr>
            </w:pPr>
            <w:r w:rsidRPr="0071474E">
              <w:rPr>
                <w:rFonts w:ascii="Calibri" w:hAnsi="Calibri"/>
                <w:sz w:val="20"/>
              </w:rPr>
              <w:t>NEC CVE budgetary supported by the GoL</w:t>
            </w:r>
          </w:p>
          <w:p w14:paraId="38423FB1" w14:textId="77777777" w:rsidR="00ED55C5" w:rsidRPr="0071474E" w:rsidRDefault="00ED55C5" w:rsidP="0071474E">
            <w:pPr>
              <w:pStyle w:val="Text2"/>
              <w:numPr>
                <w:ilvl w:val="0"/>
                <w:numId w:val="34"/>
              </w:numPr>
              <w:spacing w:before="60" w:after="60"/>
              <w:rPr>
                <w:rFonts w:ascii="Calibri" w:hAnsi="Calibri"/>
                <w:sz w:val="20"/>
              </w:rPr>
            </w:pPr>
            <w:r w:rsidRPr="0071474E">
              <w:rPr>
                <w:rFonts w:ascii="Calibri" w:hAnsi="Calibri"/>
                <w:sz w:val="20"/>
              </w:rPr>
              <w:t>School based program developed and piloted</w:t>
            </w:r>
          </w:p>
          <w:p w14:paraId="60924829" w14:textId="77777777" w:rsidR="00ED55C5" w:rsidRPr="0071474E" w:rsidRDefault="00ED55C5" w:rsidP="00C378A5">
            <w:pPr>
              <w:pStyle w:val="Text2"/>
              <w:spacing w:before="60" w:after="60"/>
              <w:ind w:left="360"/>
              <w:rPr>
                <w:rFonts w:ascii="Calibri" w:hAnsi="Calibri"/>
                <w:sz w:val="20"/>
              </w:rPr>
            </w:pPr>
          </w:p>
        </w:tc>
        <w:tc>
          <w:tcPr>
            <w:tcW w:w="2363" w:type="dxa"/>
            <w:gridSpan w:val="2"/>
          </w:tcPr>
          <w:p w14:paraId="66E72515" w14:textId="77777777" w:rsidR="00ED55C5" w:rsidRPr="0071474E" w:rsidRDefault="00ED55C5" w:rsidP="008E57B4">
            <w:pPr>
              <w:spacing w:before="60" w:after="60"/>
              <w:jc w:val="both"/>
              <w:rPr>
                <w:rFonts w:asciiTheme="minorHAnsi" w:hAnsiTheme="minorHAnsi"/>
                <w:sz w:val="20"/>
              </w:rPr>
            </w:pPr>
            <w:r w:rsidRPr="0071474E">
              <w:rPr>
                <w:rFonts w:asciiTheme="minorHAnsi" w:hAnsiTheme="minorHAnsi"/>
                <w:sz w:val="20"/>
              </w:rPr>
              <w:lastRenderedPageBreak/>
              <w:t>Lack of a strategy and toolkits on the implementation of the quality CVE programs</w:t>
            </w:r>
          </w:p>
          <w:p w14:paraId="4C868ED0" w14:textId="77777777" w:rsidR="00ED55C5" w:rsidRPr="0071474E" w:rsidRDefault="00ED55C5" w:rsidP="008E57B4">
            <w:pPr>
              <w:spacing w:after="60"/>
              <w:jc w:val="both"/>
              <w:rPr>
                <w:rFonts w:asciiTheme="minorHAnsi" w:hAnsiTheme="minorHAnsi"/>
                <w:sz w:val="20"/>
              </w:rPr>
            </w:pPr>
          </w:p>
        </w:tc>
        <w:tc>
          <w:tcPr>
            <w:tcW w:w="2520" w:type="dxa"/>
          </w:tcPr>
          <w:p w14:paraId="6121A8E3" w14:textId="77777777" w:rsidR="00ED55C5" w:rsidRDefault="00ED55C5" w:rsidP="00ED55C5">
            <w:pPr>
              <w:pStyle w:val="Text2"/>
              <w:numPr>
                <w:ilvl w:val="0"/>
                <w:numId w:val="34"/>
              </w:numPr>
              <w:spacing w:before="60" w:after="60"/>
              <w:rPr>
                <w:rFonts w:ascii="Calibri" w:hAnsi="Calibri"/>
                <w:sz w:val="20"/>
              </w:rPr>
            </w:pPr>
            <w:r>
              <w:rPr>
                <w:rFonts w:ascii="Calibri" w:hAnsi="Calibri"/>
                <w:sz w:val="20"/>
              </w:rPr>
              <w:t>1 CVE Strategy and Toolkit developed and adopted by the NEC BoC</w:t>
            </w:r>
          </w:p>
          <w:p w14:paraId="6358F8CF" w14:textId="77777777" w:rsidR="00ED55C5" w:rsidRPr="00F21389" w:rsidRDefault="00ED55C5" w:rsidP="00ED55C5">
            <w:pPr>
              <w:pStyle w:val="Text2"/>
              <w:numPr>
                <w:ilvl w:val="0"/>
                <w:numId w:val="34"/>
              </w:numPr>
              <w:spacing w:before="60" w:after="60"/>
              <w:rPr>
                <w:rFonts w:ascii="Calibri" w:hAnsi="Calibri"/>
                <w:sz w:val="20"/>
              </w:rPr>
            </w:pPr>
            <w:r>
              <w:rPr>
                <w:rFonts w:ascii="Calibri" w:hAnsi="Calibri"/>
                <w:sz w:val="20"/>
              </w:rPr>
              <w:t>CSOs and political parties trained on use of C</w:t>
            </w:r>
            <w:r w:rsidRPr="002A620F">
              <w:rPr>
                <w:rFonts w:ascii="Calibri" w:hAnsi="Calibri"/>
                <w:sz w:val="20"/>
              </w:rPr>
              <w:t>VE strategy and toolkits</w:t>
            </w:r>
            <w:r>
              <w:rPr>
                <w:rFonts w:ascii="Calibri" w:hAnsi="Calibri"/>
                <w:sz w:val="20"/>
              </w:rPr>
              <w:t xml:space="preserve"> over 3 training workshops</w:t>
            </w:r>
          </w:p>
          <w:p w14:paraId="674E1010" w14:textId="77777777" w:rsidR="00ED55C5" w:rsidRDefault="00ED55C5" w:rsidP="00ED55C5">
            <w:pPr>
              <w:pStyle w:val="Text2"/>
              <w:numPr>
                <w:ilvl w:val="0"/>
                <w:numId w:val="34"/>
              </w:numPr>
              <w:spacing w:before="0" w:after="0"/>
              <w:rPr>
                <w:rFonts w:ascii="Calibri" w:hAnsi="Calibri"/>
                <w:sz w:val="20"/>
              </w:rPr>
            </w:pPr>
            <w:r>
              <w:rPr>
                <w:rFonts w:ascii="Calibri" w:hAnsi="Calibri"/>
                <w:sz w:val="20"/>
              </w:rPr>
              <w:t>Database developed by June 2016 and updated regularly up to the end of the project</w:t>
            </w:r>
          </w:p>
          <w:p w14:paraId="38CB211C" w14:textId="77777777" w:rsidR="00ED55C5" w:rsidRDefault="00ED55C5" w:rsidP="00ED55C5">
            <w:pPr>
              <w:pStyle w:val="Text2"/>
              <w:numPr>
                <w:ilvl w:val="0"/>
                <w:numId w:val="34"/>
              </w:numPr>
              <w:spacing w:before="0" w:after="60"/>
              <w:rPr>
                <w:rFonts w:ascii="Calibri" w:hAnsi="Calibri"/>
                <w:sz w:val="20"/>
              </w:rPr>
            </w:pPr>
            <w:r w:rsidRPr="00FC0AA8">
              <w:rPr>
                <w:rFonts w:ascii="Calibri" w:hAnsi="Calibri"/>
                <w:sz w:val="20"/>
              </w:rPr>
              <w:lastRenderedPageBreak/>
              <w:t>7 Regional engagement workshops organized for policy makers</w:t>
            </w:r>
            <w:r>
              <w:rPr>
                <w:rFonts w:ascii="Calibri" w:hAnsi="Calibri"/>
                <w:sz w:val="20"/>
              </w:rPr>
              <w:t xml:space="preserve"> and CSOs</w:t>
            </w:r>
          </w:p>
          <w:p w14:paraId="63C20D34" w14:textId="77777777" w:rsidR="00ED55C5" w:rsidRDefault="00ED55C5" w:rsidP="00ED55C5">
            <w:pPr>
              <w:pStyle w:val="Text2"/>
              <w:numPr>
                <w:ilvl w:val="0"/>
                <w:numId w:val="34"/>
              </w:numPr>
              <w:spacing w:after="60"/>
              <w:rPr>
                <w:rFonts w:ascii="Calibri" w:hAnsi="Calibri"/>
                <w:sz w:val="20"/>
              </w:rPr>
            </w:pPr>
            <w:r w:rsidRPr="00FC0AA8">
              <w:rPr>
                <w:rFonts w:ascii="Calibri" w:hAnsi="Calibri"/>
                <w:sz w:val="20"/>
              </w:rPr>
              <w:t>NEC CVE budgetary support from government increased</w:t>
            </w:r>
            <w:r>
              <w:rPr>
                <w:rFonts w:ascii="Calibri" w:hAnsi="Calibri"/>
                <w:sz w:val="20"/>
              </w:rPr>
              <w:t xml:space="preserve"> by 25% by FY2017/2018</w:t>
            </w:r>
          </w:p>
          <w:p w14:paraId="083459BD" w14:textId="77777777" w:rsidR="00ED55C5" w:rsidRDefault="00ED55C5" w:rsidP="00ED55C5">
            <w:pPr>
              <w:pStyle w:val="Text2"/>
              <w:numPr>
                <w:ilvl w:val="0"/>
                <w:numId w:val="34"/>
              </w:numPr>
              <w:spacing w:after="60"/>
              <w:rPr>
                <w:rFonts w:ascii="Calibri" w:hAnsi="Calibri"/>
                <w:sz w:val="20"/>
              </w:rPr>
            </w:pPr>
            <w:r>
              <w:rPr>
                <w:rFonts w:ascii="Calibri" w:hAnsi="Calibri"/>
                <w:sz w:val="20"/>
              </w:rPr>
              <w:t>School based pilot program implemented, 20 CSOs sub granted and  40 schools participated</w:t>
            </w:r>
          </w:p>
          <w:p w14:paraId="26818285" w14:textId="77777777" w:rsidR="00A41E13" w:rsidRPr="00AA3AC8" w:rsidRDefault="00A41E13" w:rsidP="00A41E13">
            <w:pPr>
              <w:pStyle w:val="Text2"/>
              <w:spacing w:after="60"/>
              <w:ind w:left="360"/>
              <w:rPr>
                <w:rFonts w:ascii="Calibri" w:hAnsi="Calibri"/>
                <w:sz w:val="20"/>
              </w:rPr>
            </w:pPr>
          </w:p>
        </w:tc>
        <w:tc>
          <w:tcPr>
            <w:tcW w:w="2610" w:type="dxa"/>
            <w:shd w:val="clear" w:color="auto" w:fill="auto"/>
          </w:tcPr>
          <w:p w14:paraId="5179011B" w14:textId="77777777" w:rsidR="00ED55C5" w:rsidRDefault="00ED55C5" w:rsidP="00ED55C5">
            <w:pPr>
              <w:pStyle w:val="Text2"/>
              <w:numPr>
                <w:ilvl w:val="0"/>
                <w:numId w:val="34"/>
              </w:numPr>
              <w:spacing w:before="60" w:after="60"/>
              <w:ind w:left="342"/>
              <w:rPr>
                <w:rFonts w:ascii="Calibri" w:hAnsi="Calibri"/>
                <w:sz w:val="20"/>
              </w:rPr>
            </w:pPr>
            <w:r>
              <w:rPr>
                <w:rFonts w:ascii="Calibri" w:hAnsi="Calibri"/>
                <w:sz w:val="20"/>
              </w:rPr>
              <w:lastRenderedPageBreak/>
              <w:t>Toolkits paper</w:t>
            </w:r>
            <w:bookmarkStart w:id="50" w:name="_GoBack"/>
            <w:bookmarkEnd w:id="50"/>
          </w:p>
          <w:p w14:paraId="2A2C4C04" w14:textId="77777777" w:rsidR="00ED55C5" w:rsidRPr="001F70ED" w:rsidRDefault="00ED55C5" w:rsidP="00ED55C5">
            <w:pPr>
              <w:pStyle w:val="Text2"/>
              <w:numPr>
                <w:ilvl w:val="0"/>
                <w:numId w:val="34"/>
              </w:numPr>
              <w:spacing w:before="60" w:after="60"/>
              <w:ind w:left="342"/>
              <w:rPr>
                <w:rFonts w:ascii="Calibri" w:hAnsi="Calibri"/>
                <w:sz w:val="20"/>
              </w:rPr>
            </w:pPr>
            <w:r w:rsidRPr="001F70ED">
              <w:rPr>
                <w:rFonts w:ascii="Calibri" w:hAnsi="Calibri"/>
                <w:sz w:val="20"/>
              </w:rPr>
              <w:t>Minutes of the regular consultative forums with electoral stakeholders</w:t>
            </w:r>
          </w:p>
          <w:p w14:paraId="006CFBD1" w14:textId="77777777" w:rsidR="00ED55C5" w:rsidRPr="001F70ED" w:rsidRDefault="00ED55C5" w:rsidP="00ED55C5">
            <w:pPr>
              <w:pStyle w:val="Text2"/>
              <w:numPr>
                <w:ilvl w:val="0"/>
                <w:numId w:val="34"/>
              </w:numPr>
              <w:spacing w:before="60" w:after="60"/>
              <w:ind w:left="342"/>
              <w:rPr>
                <w:rFonts w:ascii="Calibri" w:hAnsi="Calibri"/>
                <w:sz w:val="20"/>
              </w:rPr>
            </w:pPr>
            <w:r w:rsidRPr="001F70ED">
              <w:rPr>
                <w:rFonts w:ascii="Calibri" w:hAnsi="Calibri"/>
                <w:sz w:val="20"/>
              </w:rPr>
              <w:t>Election observe</w:t>
            </w:r>
            <w:r>
              <w:rPr>
                <w:rFonts w:ascii="Calibri" w:hAnsi="Calibri"/>
                <w:sz w:val="20"/>
              </w:rPr>
              <w:t>r</w:t>
            </w:r>
            <w:r w:rsidRPr="001F70ED">
              <w:rPr>
                <w:rFonts w:ascii="Calibri" w:hAnsi="Calibri"/>
                <w:sz w:val="20"/>
              </w:rPr>
              <w:t xml:space="preserve"> reports</w:t>
            </w:r>
          </w:p>
          <w:p w14:paraId="7005238A" w14:textId="77777777" w:rsidR="00ED55C5" w:rsidRPr="001F70ED" w:rsidRDefault="00ED55C5" w:rsidP="00ED55C5">
            <w:pPr>
              <w:pStyle w:val="Text2"/>
              <w:numPr>
                <w:ilvl w:val="0"/>
                <w:numId w:val="34"/>
              </w:numPr>
              <w:spacing w:before="60" w:after="60"/>
              <w:ind w:left="342"/>
              <w:rPr>
                <w:rFonts w:ascii="Calibri" w:hAnsi="Calibri"/>
                <w:sz w:val="20"/>
              </w:rPr>
            </w:pPr>
            <w:r w:rsidRPr="001F70ED">
              <w:rPr>
                <w:rFonts w:ascii="Calibri" w:hAnsi="Calibri"/>
                <w:sz w:val="20"/>
              </w:rPr>
              <w:t>CVE program document</w:t>
            </w:r>
          </w:p>
          <w:p w14:paraId="10316231" w14:textId="77777777" w:rsidR="00ED55C5" w:rsidRPr="001F70ED" w:rsidRDefault="00ED55C5" w:rsidP="00ED55C5">
            <w:pPr>
              <w:pStyle w:val="Text2"/>
              <w:numPr>
                <w:ilvl w:val="0"/>
                <w:numId w:val="34"/>
              </w:numPr>
              <w:spacing w:before="60" w:after="60"/>
              <w:ind w:left="342"/>
              <w:rPr>
                <w:rFonts w:ascii="Calibri" w:hAnsi="Calibri"/>
                <w:sz w:val="20"/>
              </w:rPr>
            </w:pPr>
            <w:r w:rsidRPr="001F70ED">
              <w:rPr>
                <w:rFonts w:ascii="Calibri" w:hAnsi="Calibri"/>
                <w:sz w:val="20"/>
              </w:rPr>
              <w:t>Media reports</w:t>
            </w:r>
          </w:p>
          <w:p w14:paraId="5190B6F5" w14:textId="77777777" w:rsidR="00ED55C5" w:rsidRDefault="00ED55C5" w:rsidP="00FC5AAA"/>
        </w:tc>
        <w:tc>
          <w:tcPr>
            <w:tcW w:w="2340" w:type="dxa"/>
            <w:tcBorders>
              <w:bottom w:val="single" w:sz="4" w:space="0" w:color="auto"/>
            </w:tcBorders>
            <w:shd w:val="clear" w:color="auto" w:fill="auto"/>
          </w:tcPr>
          <w:p w14:paraId="37C7C7F2" w14:textId="77777777" w:rsidR="00ED55C5" w:rsidRDefault="00ED55C5" w:rsidP="00ED55C5">
            <w:pPr>
              <w:pStyle w:val="Text2"/>
              <w:numPr>
                <w:ilvl w:val="0"/>
                <w:numId w:val="34"/>
              </w:numPr>
              <w:spacing w:before="60" w:after="60"/>
              <w:ind w:left="342"/>
              <w:rPr>
                <w:rFonts w:ascii="Calibri" w:hAnsi="Calibri"/>
                <w:sz w:val="20"/>
              </w:rPr>
            </w:pPr>
            <w:r>
              <w:rPr>
                <w:rFonts w:ascii="Calibri" w:hAnsi="Calibri"/>
                <w:sz w:val="20"/>
              </w:rPr>
              <w:t xml:space="preserve">Willingness of CSOs and other stakeholders to participate in electoral processes </w:t>
            </w:r>
          </w:p>
          <w:p w14:paraId="064E5AD2" w14:textId="77777777" w:rsidR="00ED55C5" w:rsidRPr="001F70ED" w:rsidRDefault="00ED55C5" w:rsidP="00ED55C5">
            <w:pPr>
              <w:pStyle w:val="Text2"/>
              <w:numPr>
                <w:ilvl w:val="0"/>
                <w:numId w:val="34"/>
              </w:numPr>
              <w:spacing w:before="60" w:after="60"/>
              <w:ind w:left="342"/>
              <w:rPr>
                <w:rFonts w:ascii="Calibri" w:hAnsi="Calibri"/>
                <w:sz w:val="20"/>
              </w:rPr>
            </w:pPr>
            <w:r w:rsidRPr="001F70ED">
              <w:rPr>
                <w:rFonts w:ascii="Calibri" w:hAnsi="Calibri"/>
                <w:sz w:val="20"/>
              </w:rPr>
              <w:t xml:space="preserve">NEC establishes positive climate for collaboration with CSOs and other stakeholders and builds their capacity for effective and </w:t>
            </w:r>
            <w:r w:rsidRPr="001F70ED">
              <w:rPr>
                <w:rFonts w:ascii="Calibri" w:hAnsi="Calibri"/>
                <w:sz w:val="20"/>
              </w:rPr>
              <w:lastRenderedPageBreak/>
              <w:t>peaceful involvement in electoral processes</w:t>
            </w:r>
          </w:p>
          <w:p w14:paraId="06FEDDD8" w14:textId="77777777" w:rsidR="00ED55C5" w:rsidRPr="001F70ED" w:rsidRDefault="00ED55C5" w:rsidP="00FC5AAA">
            <w:pPr>
              <w:pStyle w:val="Text2"/>
              <w:spacing w:before="60" w:after="60"/>
              <w:ind w:left="342"/>
              <w:rPr>
                <w:rFonts w:ascii="Calibri" w:hAnsi="Calibri"/>
                <w:sz w:val="20"/>
              </w:rPr>
            </w:pPr>
          </w:p>
        </w:tc>
      </w:tr>
      <w:tr w:rsidR="00ED55C5" w14:paraId="43376804" w14:textId="77777777" w:rsidTr="0071474E">
        <w:tc>
          <w:tcPr>
            <w:tcW w:w="877" w:type="dxa"/>
            <w:vMerge/>
            <w:shd w:val="clear" w:color="auto" w:fill="auto"/>
          </w:tcPr>
          <w:p w14:paraId="352CC9A8" w14:textId="77777777" w:rsidR="00ED55C5" w:rsidRDefault="00ED55C5" w:rsidP="00FC5AAA"/>
        </w:tc>
        <w:tc>
          <w:tcPr>
            <w:tcW w:w="1597" w:type="dxa"/>
            <w:shd w:val="clear" w:color="auto" w:fill="auto"/>
          </w:tcPr>
          <w:p w14:paraId="124100C9" w14:textId="77777777" w:rsidR="00ED55C5" w:rsidRPr="00ED55C5" w:rsidRDefault="00ED55C5" w:rsidP="00ED55C5">
            <w:pPr>
              <w:autoSpaceDE w:val="0"/>
              <w:autoSpaceDN w:val="0"/>
              <w:adjustRightInd w:val="0"/>
              <w:jc w:val="both"/>
              <w:rPr>
                <w:rFonts w:asciiTheme="minorHAnsi" w:hAnsiTheme="minorHAnsi"/>
                <w:b/>
                <w:sz w:val="20"/>
                <w:u w:val="single"/>
              </w:rPr>
            </w:pPr>
            <w:r w:rsidRPr="00ED55C5">
              <w:rPr>
                <w:rFonts w:asciiTheme="minorHAnsi" w:hAnsiTheme="minorHAnsi"/>
                <w:b/>
                <w:sz w:val="20"/>
                <w:u w:val="single"/>
              </w:rPr>
              <w:t>Expected Result 7:</w:t>
            </w:r>
          </w:p>
          <w:p w14:paraId="62C7CED2" w14:textId="77777777" w:rsidR="00ED55C5" w:rsidRPr="00ED55C5" w:rsidRDefault="00ED55C5" w:rsidP="00ED55C5">
            <w:pPr>
              <w:autoSpaceDE w:val="0"/>
              <w:autoSpaceDN w:val="0"/>
              <w:adjustRightInd w:val="0"/>
              <w:jc w:val="both"/>
              <w:rPr>
                <w:rFonts w:asciiTheme="minorHAnsi" w:hAnsiTheme="minorHAnsi"/>
                <w:b/>
                <w:sz w:val="20"/>
                <w:u w:val="single"/>
              </w:rPr>
            </w:pPr>
            <w:r w:rsidRPr="00ED55C5">
              <w:rPr>
                <w:rFonts w:asciiTheme="minorHAnsi" w:hAnsiTheme="minorHAnsi"/>
                <w:b/>
                <w:sz w:val="20"/>
                <w:u w:val="single"/>
              </w:rPr>
              <w:t>Strengthen the electoral legal framework and the constitutional review process as it relates to elections and harmonization of the election law and regulations</w:t>
            </w:r>
          </w:p>
        </w:tc>
        <w:tc>
          <w:tcPr>
            <w:tcW w:w="2610" w:type="dxa"/>
            <w:shd w:val="clear" w:color="auto" w:fill="auto"/>
          </w:tcPr>
          <w:p w14:paraId="26564A26" w14:textId="77777777" w:rsidR="00ED55C5" w:rsidRDefault="00ED55C5" w:rsidP="00ED55C5">
            <w:pPr>
              <w:pStyle w:val="Text2"/>
              <w:numPr>
                <w:ilvl w:val="0"/>
                <w:numId w:val="34"/>
              </w:numPr>
              <w:spacing w:before="60" w:after="60"/>
              <w:ind w:left="342"/>
              <w:rPr>
                <w:rFonts w:ascii="Calibri" w:hAnsi="Calibri"/>
                <w:sz w:val="20"/>
              </w:rPr>
            </w:pPr>
            <w:r>
              <w:rPr>
                <w:rFonts w:ascii="Calibri" w:hAnsi="Calibri"/>
                <w:sz w:val="20"/>
              </w:rPr>
              <w:t>Elections related amendments in Constitution reviewed</w:t>
            </w:r>
          </w:p>
          <w:p w14:paraId="576750F2" w14:textId="77777777" w:rsidR="00ED55C5" w:rsidRDefault="00ED55C5" w:rsidP="00ED55C5">
            <w:pPr>
              <w:pStyle w:val="Text2"/>
              <w:numPr>
                <w:ilvl w:val="0"/>
                <w:numId w:val="34"/>
              </w:numPr>
              <w:spacing w:before="60" w:after="60"/>
              <w:rPr>
                <w:rFonts w:ascii="Calibri" w:hAnsi="Calibri"/>
                <w:sz w:val="20"/>
              </w:rPr>
            </w:pPr>
            <w:r w:rsidRPr="0036344D">
              <w:rPr>
                <w:rFonts w:ascii="Calibri" w:hAnsi="Calibri"/>
                <w:sz w:val="20"/>
              </w:rPr>
              <w:t>Relevant laws dealing with complaints revised in the run up to elections</w:t>
            </w:r>
          </w:p>
          <w:p w14:paraId="31993625" w14:textId="77777777" w:rsidR="00ED55C5" w:rsidRDefault="00ED55C5" w:rsidP="00ED55C5">
            <w:pPr>
              <w:pStyle w:val="Text2"/>
              <w:numPr>
                <w:ilvl w:val="0"/>
                <w:numId w:val="34"/>
              </w:numPr>
              <w:spacing w:before="0" w:after="60"/>
              <w:ind w:left="342"/>
              <w:rPr>
                <w:rFonts w:ascii="Calibri" w:hAnsi="Calibri"/>
                <w:sz w:val="20"/>
              </w:rPr>
            </w:pPr>
            <w:r>
              <w:rPr>
                <w:rFonts w:ascii="Calibri" w:hAnsi="Calibri"/>
                <w:sz w:val="20"/>
              </w:rPr>
              <w:t>D</w:t>
            </w:r>
            <w:r w:rsidRPr="001F70ED">
              <w:rPr>
                <w:rFonts w:ascii="Calibri" w:hAnsi="Calibri"/>
                <w:sz w:val="20"/>
              </w:rPr>
              <w:t>etailed guidelines and regulations for implementation of the election law</w:t>
            </w:r>
            <w:r>
              <w:rPr>
                <w:rFonts w:ascii="Calibri" w:hAnsi="Calibri"/>
                <w:sz w:val="20"/>
              </w:rPr>
              <w:t xml:space="preserve"> developed</w:t>
            </w:r>
          </w:p>
          <w:p w14:paraId="5DBF084D" w14:textId="77777777" w:rsidR="00ED55C5" w:rsidRPr="00C540C5" w:rsidRDefault="00ED55C5" w:rsidP="00ED55C5">
            <w:pPr>
              <w:pStyle w:val="Text2"/>
              <w:numPr>
                <w:ilvl w:val="0"/>
                <w:numId w:val="34"/>
              </w:numPr>
              <w:spacing w:before="0" w:after="60"/>
              <w:ind w:left="342"/>
              <w:rPr>
                <w:rFonts w:ascii="Calibri" w:hAnsi="Calibri"/>
                <w:sz w:val="20"/>
              </w:rPr>
            </w:pPr>
            <w:r>
              <w:rPr>
                <w:rFonts w:ascii="Calibri" w:hAnsi="Calibri"/>
                <w:sz w:val="20"/>
              </w:rPr>
              <w:t>Percentage</w:t>
            </w:r>
            <w:r w:rsidRPr="0036344D">
              <w:rPr>
                <w:rFonts w:ascii="Calibri" w:hAnsi="Calibri"/>
                <w:sz w:val="20"/>
              </w:rPr>
              <w:t xml:space="preserve"> of electoral disputes </w:t>
            </w:r>
            <w:r>
              <w:rPr>
                <w:rFonts w:ascii="Calibri" w:hAnsi="Calibri"/>
                <w:sz w:val="20"/>
              </w:rPr>
              <w:t xml:space="preserve">reported and </w:t>
            </w:r>
            <w:r w:rsidRPr="0036344D">
              <w:rPr>
                <w:rFonts w:ascii="Calibri" w:hAnsi="Calibri"/>
                <w:sz w:val="20"/>
              </w:rPr>
              <w:t xml:space="preserve">analysed and timely resolved </w:t>
            </w:r>
            <w:r>
              <w:rPr>
                <w:rFonts w:ascii="Calibri" w:hAnsi="Calibri"/>
                <w:sz w:val="20"/>
              </w:rPr>
              <w:t xml:space="preserve">during each phase of the electoral processes </w:t>
            </w:r>
          </w:p>
        </w:tc>
        <w:tc>
          <w:tcPr>
            <w:tcW w:w="2363" w:type="dxa"/>
            <w:gridSpan w:val="2"/>
          </w:tcPr>
          <w:p w14:paraId="04AE4A2B" w14:textId="77777777" w:rsidR="00ED55C5" w:rsidRPr="00C66318" w:rsidRDefault="00ED55C5" w:rsidP="00ED55C5">
            <w:pPr>
              <w:pStyle w:val="Text2"/>
              <w:numPr>
                <w:ilvl w:val="0"/>
                <w:numId w:val="34"/>
              </w:numPr>
              <w:spacing w:before="60" w:after="60"/>
              <w:ind w:left="342"/>
              <w:rPr>
                <w:rFonts w:ascii="Calibri" w:hAnsi="Calibri"/>
                <w:sz w:val="20"/>
              </w:rPr>
            </w:pPr>
            <w:r w:rsidRPr="00C66318">
              <w:rPr>
                <w:rFonts w:ascii="Calibri" w:hAnsi="Calibri"/>
                <w:sz w:val="20"/>
              </w:rPr>
              <w:t xml:space="preserve">In 2014,  </w:t>
            </w:r>
            <w:r>
              <w:rPr>
                <w:rFonts w:ascii="Calibri" w:hAnsi="Calibri"/>
                <w:sz w:val="20"/>
              </w:rPr>
              <w:t xml:space="preserve">majority of </w:t>
            </w:r>
            <w:r w:rsidRPr="00C66318">
              <w:rPr>
                <w:rFonts w:ascii="Calibri" w:hAnsi="Calibri"/>
                <w:sz w:val="20"/>
              </w:rPr>
              <w:t xml:space="preserve">complaints were </w:t>
            </w:r>
            <w:r>
              <w:rPr>
                <w:rFonts w:ascii="Calibri" w:hAnsi="Calibri"/>
                <w:sz w:val="20"/>
              </w:rPr>
              <w:t xml:space="preserve">not </w:t>
            </w:r>
            <w:r w:rsidRPr="00C66318">
              <w:rPr>
                <w:rFonts w:ascii="Calibri" w:hAnsi="Calibri"/>
                <w:sz w:val="20"/>
              </w:rPr>
              <w:t xml:space="preserve">adjudicated in a timely manner </w:t>
            </w:r>
            <w:r>
              <w:rPr>
                <w:rFonts w:ascii="Calibri" w:hAnsi="Calibri"/>
                <w:sz w:val="20"/>
              </w:rPr>
              <w:t xml:space="preserve">due to the absence of the relevant guidance and hearing procedures </w:t>
            </w:r>
          </w:p>
          <w:p w14:paraId="2D5FFF15" w14:textId="77777777" w:rsidR="00ED55C5" w:rsidRPr="002C17EF" w:rsidRDefault="00ED55C5" w:rsidP="00FC5AAA">
            <w:pPr>
              <w:pStyle w:val="Text2"/>
              <w:spacing w:before="60" w:after="60"/>
              <w:ind w:left="0"/>
              <w:rPr>
                <w:rFonts w:ascii="Calibri" w:hAnsi="Calibri"/>
                <w:sz w:val="20"/>
              </w:rPr>
            </w:pPr>
          </w:p>
        </w:tc>
        <w:tc>
          <w:tcPr>
            <w:tcW w:w="2520" w:type="dxa"/>
          </w:tcPr>
          <w:p w14:paraId="56C98997" w14:textId="77777777" w:rsidR="00ED55C5" w:rsidRDefault="00ED55C5" w:rsidP="00ED55C5">
            <w:pPr>
              <w:pStyle w:val="Text2"/>
              <w:numPr>
                <w:ilvl w:val="0"/>
                <w:numId w:val="34"/>
              </w:numPr>
              <w:spacing w:before="0" w:after="60"/>
              <w:rPr>
                <w:rFonts w:ascii="Calibri" w:hAnsi="Calibri"/>
                <w:sz w:val="20"/>
              </w:rPr>
            </w:pPr>
            <w:r>
              <w:rPr>
                <w:rFonts w:ascii="Calibri" w:hAnsi="Calibri"/>
                <w:sz w:val="20"/>
              </w:rPr>
              <w:t>Elections related sections of the constitution amended by end of 2017</w:t>
            </w:r>
          </w:p>
          <w:p w14:paraId="0CB05235" w14:textId="77777777" w:rsidR="00ED55C5" w:rsidRPr="00514099" w:rsidRDefault="00ED55C5" w:rsidP="00ED55C5">
            <w:pPr>
              <w:pStyle w:val="Text2"/>
              <w:numPr>
                <w:ilvl w:val="0"/>
                <w:numId w:val="34"/>
              </w:numPr>
              <w:spacing w:before="0" w:after="60"/>
              <w:rPr>
                <w:rFonts w:ascii="Calibri" w:hAnsi="Calibri"/>
                <w:sz w:val="20"/>
              </w:rPr>
            </w:pPr>
            <w:r w:rsidRPr="00514099">
              <w:rPr>
                <w:rFonts w:ascii="Calibri" w:hAnsi="Calibri"/>
                <w:sz w:val="20"/>
              </w:rPr>
              <w:t xml:space="preserve">Election </w:t>
            </w:r>
            <w:r>
              <w:rPr>
                <w:rFonts w:ascii="Calibri" w:hAnsi="Calibri"/>
                <w:sz w:val="20"/>
              </w:rPr>
              <w:t xml:space="preserve">law </w:t>
            </w:r>
            <w:r w:rsidRPr="00514099">
              <w:rPr>
                <w:rFonts w:ascii="Calibri" w:hAnsi="Calibri"/>
                <w:sz w:val="20"/>
              </w:rPr>
              <w:t>amendments   promulgated</w:t>
            </w:r>
            <w:r>
              <w:rPr>
                <w:rFonts w:ascii="Calibri" w:hAnsi="Calibri"/>
                <w:sz w:val="20"/>
              </w:rPr>
              <w:t xml:space="preserve"> by August 2017 and copies of the election law widely distributed </w:t>
            </w:r>
          </w:p>
          <w:p w14:paraId="634E6164" w14:textId="77777777" w:rsidR="00ED55C5" w:rsidRDefault="00ED55C5" w:rsidP="00ED55C5">
            <w:pPr>
              <w:pStyle w:val="Text2"/>
              <w:numPr>
                <w:ilvl w:val="0"/>
                <w:numId w:val="34"/>
              </w:numPr>
              <w:spacing w:before="0" w:after="60"/>
              <w:rPr>
                <w:rFonts w:ascii="Calibri" w:hAnsi="Calibri"/>
                <w:sz w:val="20"/>
              </w:rPr>
            </w:pPr>
            <w:r>
              <w:rPr>
                <w:rFonts w:ascii="Calibri" w:hAnsi="Calibri"/>
                <w:sz w:val="20"/>
              </w:rPr>
              <w:t>Guidelines and regulations for the implementation of election law produced and endorsed by the NEC BOC by January 2017</w:t>
            </w:r>
          </w:p>
          <w:p w14:paraId="50FB24A0" w14:textId="116D16BF" w:rsidR="00ED55C5" w:rsidRPr="001F70ED" w:rsidRDefault="00ED55C5" w:rsidP="00ED55C5">
            <w:pPr>
              <w:pStyle w:val="Text2"/>
              <w:numPr>
                <w:ilvl w:val="0"/>
                <w:numId w:val="34"/>
              </w:numPr>
              <w:spacing w:before="0" w:after="60"/>
              <w:rPr>
                <w:rFonts w:ascii="Calibri" w:hAnsi="Calibri"/>
                <w:sz w:val="20"/>
              </w:rPr>
            </w:pPr>
            <w:r>
              <w:rPr>
                <w:rFonts w:ascii="Calibri" w:hAnsi="Calibri"/>
                <w:sz w:val="20"/>
              </w:rPr>
              <w:t xml:space="preserve">75 % of </w:t>
            </w:r>
            <w:r w:rsidRPr="00021393">
              <w:rPr>
                <w:rFonts w:ascii="Calibri" w:hAnsi="Calibri"/>
                <w:sz w:val="20"/>
              </w:rPr>
              <w:t xml:space="preserve">election related complaints </w:t>
            </w:r>
            <w:r>
              <w:rPr>
                <w:rFonts w:ascii="Calibri" w:hAnsi="Calibri"/>
                <w:sz w:val="20"/>
              </w:rPr>
              <w:t xml:space="preserve">during the 2017 elections </w:t>
            </w:r>
            <w:r w:rsidRPr="00021393">
              <w:rPr>
                <w:rFonts w:ascii="Calibri" w:hAnsi="Calibri"/>
                <w:sz w:val="20"/>
              </w:rPr>
              <w:t xml:space="preserve">resolved </w:t>
            </w:r>
            <w:r>
              <w:rPr>
                <w:rFonts w:ascii="Calibri" w:hAnsi="Calibri"/>
                <w:sz w:val="20"/>
              </w:rPr>
              <w:t xml:space="preserve">in a </w:t>
            </w:r>
            <w:r w:rsidRPr="00021393">
              <w:rPr>
                <w:rFonts w:ascii="Calibri" w:hAnsi="Calibri"/>
                <w:sz w:val="20"/>
              </w:rPr>
              <w:t xml:space="preserve">timely </w:t>
            </w:r>
            <w:r w:rsidR="00AE28FC">
              <w:rPr>
                <w:rFonts w:ascii="Calibri" w:hAnsi="Calibri"/>
                <w:sz w:val="20"/>
              </w:rPr>
              <w:t xml:space="preserve">manner </w:t>
            </w:r>
            <w:r>
              <w:rPr>
                <w:rFonts w:ascii="Calibri" w:hAnsi="Calibri"/>
                <w:sz w:val="20"/>
                <w:lang w:val="en-US"/>
              </w:rPr>
              <w:t xml:space="preserve">and in accordance with the </w:t>
            </w:r>
            <w:r>
              <w:rPr>
                <w:rFonts w:ascii="Calibri" w:hAnsi="Calibri"/>
                <w:sz w:val="20"/>
                <w:lang w:val="en-US"/>
              </w:rPr>
              <w:lastRenderedPageBreak/>
              <w:t>relevant guidelines and hearing procedures</w:t>
            </w:r>
          </w:p>
        </w:tc>
        <w:tc>
          <w:tcPr>
            <w:tcW w:w="2610" w:type="dxa"/>
            <w:shd w:val="clear" w:color="auto" w:fill="auto"/>
          </w:tcPr>
          <w:p w14:paraId="4DB8EC29" w14:textId="77777777" w:rsidR="00ED55C5" w:rsidRPr="007F1BC8" w:rsidRDefault="00ED55C5" w:rsidP="00ED55C5">
            <w:pPr>
              <w:pStyle w:val="Text2"/>
              <w:numPr>
                <w:ilvl w:val="0"/>
                <w:numId w:val="34"/>
              </w:numPr>
              <w:spacing w:before="60" w:after="60"/>
              <w:rPr>
                <w:rFonts w:ascii="Calibri" w:hAnsi="Calibri"/>
                <w:sz w:val="20"/>
              </w:rPr>
            </w:pPr>
            <w:r w:rsidRPr="007F1BC8">
              <w:rPr>
                <w:rFonts w:ascii="Calibri" w:hAnsi="Calibri"/>
                <w:sz w:val="20"/>
              </w:rPr>
              <w:lastRenderedPageBreak/>
              <w:t>Regulations and guidelines</w:t>
            </w:r>
          </w:p>
          <w:p w14:paraId="4A48B929" w14:textId="77777777" w:rsidR="00ED55C5" w:rsidRPr="001F70ED" w:rsidRDefault="00ED55C5" w:rsidP="00ED55C5">
            <w:pPr>
              <w:pStyle w:val="Text2"/>
              <w:numPr>
                <w:ilvl w:val="0"/>
                <w:numId w:val="34"/>
              </w:numPr>
              <w:spacing w:before="60" w:after="60"/>
              <w:rPr>
                <w:rFonts w:ascii="Calibri" w:hAnsi="Calibri"/>
                <w:sz w:val="20"/>
              </w:rPr>
            </w:pPr>
            <w:r w:rsidRPr="001F70ED">
              <w:rPr>
                <w:rFonts w:ascii="Calibri" w:hAnsi="Calibri"/>
                <w:sz w:val="20"/>
              </w:rPr>
              <w:t>NEC reports and complaints analysis</w:t>
            </w:r>
          </w:p>
          <w:p w14:paraId="62F432AF" w14:textId="77777777" w:rsidR="00ED55C5" w:rsidRDefault="00ED55C5" w:rsidP="00ED55C5">
            <w:pPr>
              <w:pStyle w:val="Text2"/>
              <w:numPr>
                <w:ilvl w:val="0"/>
                <w:numId w:val="34"/>
              </w:numPr>
              <w:spacing w:before="60" w:after="60"/>
              <w:rPr>
                <w:rFonts w:ascii="Calibri" w:hAnsi="Calibri"/>
                <w:sz w:val="20"/>
              </w:rPr>
            </w:pPr>
            <w:r w:rsidRPr="001F70ED">
              <w:rPr>
                <w:rFonts w:ascii="Calibri" w:hAnsi="Calibri"/>
                <w:sz w:val="20"/>
              </w:rPr>
              <w:t>Media reports</w:t>
            </w:r>
          </w:p>
          <w:p w14:paraId="4D4946C7" w14:textId="77777777" w:rsidR="00ED55C5" w:rsidRPr="001F70ED" w:rsidRDefault="00ED55C5" w:rsidP="00ED55C5">
            <w:pPr>
              <w:pStyle w:val="Text2"/>
              <w:numPr>
                <w:ilvl w:val="0"/>
                <w:numId w:val="34"/>
              </w:numPr>
              <w:spacing w:before="60" w:after="60"/>
              <w:rPr>
                <w:rFonts w:ascii="Calibri" w:hAnsi="Calibri"/>
                <w:sz w:val="20"/>
              </w:rPr>
            </w:pPr>
            <w:r>
              <w:rPr>
                <w:rFonts w:ascii="Calibri" w:hAnsi="Calibri"/>
                <w:sz w:val="20"/>
              </w:rPr>
              <w:t>Amended constitution and election law</w:t>
            </w:r>
          </w:p>
          <w:p w14:paraId="0F2D2D04" w14:textId="77777777" w:rsidR="00ED55C5" w:rsidRPr="007F1BC8" w:rsidRDefault="00ED55C5" w:rsidP="00FC5AAA">
            <w:pPr>
              <w:pStyle w:val="Text2"/>
              <w:spacing w:before="60" w:after="60"/>
              <w:ind w:left="360"/>
              <w:rPr>
                <w:rFonts w:ascii="Calibri" w:hAnsi="Calibri"/>
                <w:sz w:val="20"/>
              </w:rPr>
            </w:pPr>
          </w:p>
        </w:tc>
        <w:tc>
          <w:tcPr>
            <w:tcW w:w="2340" w:type="dxa"/>
            <w:tcBorders>
              <w:bottom w:val="nil"/>
            </w:tcBorders>
            <w:shd w:val="clear" w:color="auto" w:fill="auto"/>
          </w:tcPr>
          <w:p w14:paraId="5324BB6F" w14:textId="77777777" w:rsidR="00ED55C5" w:rsidRPr="007F1BC8" w:rsidRDefault="00ED55C5" w:rsidP="00ED55C5">
            <w:pPr>
              <w:pStyle w:val="Text2"/>
              <w:numPr>
                <w:ilvl w:val="0"/>
                <w:numId w:val="34"/>
              </w:numPr>
              <w:spacing w:before="60" w:after="60"/>
              <w:ind w:left="342"/>
              <w:rPr>
                <w:rFonts w:ascii="Calibri" w:hAnsi="Calibri"/>
                <w:sz w:val="20"/>
              </w:rPr>
            </w:pPr>
            <w:r w:rsidRPr="001F70ED">
              <w:rPr>
                <w:rFonts w:ascii="Calibri" w:hAnsi="Calibri"/>
                <w:sz w:val="20"/>
              </w:rPr>
              <w:t xml:space="preserve">Collaborative environment </w:t>
            </w:r>
            <w:r>
              <w:rPr>
                <w:rFonts w:ascii="Calibri" w:hAnsi="Calibri"/>
                <w:sz w:val="20"/>
              </w:rPr>
              <w:t xml:space="preserve">amongst electoral stakeholders remain cordial and engaged </w:t>
            </w:r>
          </w:p>
        </w:tc>
      </w:tr>
      <w:tr w:rsidR="00ED55C5" w14:paraId="29A4232C" w14:textId="77777777" w:rsidTr="0071474E">
        <w:tc>
          <w:tcPr>
            <w:tcW w:w="877" w:type="dxa"/>
            <w:vMerge/>
            <w:tcBorders>
              <w:bottom w:val="single" w:sz="4" w:space="0" w:color="auto"/>
            </w:tcBorders>
            <w:shd w:val="clear" w:color="auto" w:fill="auto"/>
          </w:tcPr>
          <w:p w14:paraId="3F9E415D" w14:textId="77777777" w:rsidR="00ED55C5" w:rsidRDefault="00ED55C5" w:rsidP="00FC5AAA"/>
        </w:tc>
        <w:tc>
          <w:tcPr>
            <w:tcW w:w="1597" w:type="dxa"/>
            <w:tcBorders>
              <w:bottom w:val="single" w:sz="4" w:space="0" w:color="auto"/>
            </w:tcBorders>
            <w:shd w:val="clear" w:color="auto" w:fill="auto"/>
          </w:tcPr>
          <w:p w14:paraId="353E5372" w14:textId="77777777" w:rsidR="00ED55C5" w:rsidRPr="00ED55C5" w:rsidRDefault="00ED55C5" w:rsidP="00ED55C5">
            <w:pPr>
              <w:autoSpaceDE w:val="0"/>
              <w:autoSpaceDN w:val="0"/>
              <w:adjustRightInd w:val="0"/>
              <w:jc w:val="both"/>
              <w:rPr>
                <w:rFonts w:asciiTheme="minorHAnsi" w:hAnsiTheme="minorHAnsi"/>
                <w:b/>
                <w:sz w:val="20"/>
                <w:u w:val="single"/>
              </w:rPr>
            </w:pPr>
            <w:r w:rsidRPr="00ED55C5">
              <w:rPr>
                <w:rFonts w:asciiTheme="minorHAnsi" w:hAnsiTheme="minorHAnsi"/>
                <w:b/>
                <w:sz w:val="20"/>
                <w:u w:val="single"/>
              </w:rPr>
              <w:t>Expected Result 8:</w:t>
            </w:r>
          </w:p>
          <w:p w14:paraId="3313FAE8" w14:textId="77777777" w:rsidR="00ED55C5" w:rsidRPr="00ED55C5" w:rsidRDefault="00ED55C5" w:rsidP="00ED55C5">
            <w:pPr>
              <w:autoSpaceDE w:val="0"/>
              <w:autoSpaceDN w:val="0"/>
              <w:adjustRightInd w:val="0"/>
              <w:jc w:val="both"/>
              <w:rPr>
                <w:rFonts w:asciiTheme="minorHAnsi" w:hAnsiTheme="minorHAnsi"/>
                <w:b/>
                <w:sz w:val="20"/>
                <w:u w:val="single"/>
              </w:rPr>
            </w:pPr>
            <w:r w:rsidRPr="00ED55C5">
              <w:rPr>
                <w:rFonts w:asciiTheme="minorHAnsi" w:hAnsiTheme="minorHAnsi"/>
                <w:b/>
                <w:sz w:val="20"/>
                <w:u w:val="single"/>
              </w:rPr>
              <w:t>Successful conduct of national elections through logistics and operational support provided to NEC and core electoral stakeholders</w:t>
            </w:r>
          </w:p>
        </w:tc>
        <w:tc>
          <w:tcPr>
            <w:tcW w:w="2610" w:type="dxa"/>
            <w:tcBorders>
              <w:bottom w:val="single" w:sz="4" w:space="0" w:color="auto"/>
            </w:tcBorders>
            <w:shd w:val="clear" w:color="auto" w:fill="auto"/>
          </w:tcPr>
          <w:p w14:paraId="208D5C7E" w14:textId="77777777" w:rsidR="00ED55C5" w:rsidRDefault="00ED55C5" w:rsidP="00ED55C5">
            <w:pPr>
              <w:pStyle w:val="Text2"/>
              <w:numPr>
                <w:ilvl w:val="0"/>
                <w:numId w:val="34"/>
              </w:numPr>
              <w:spacing w:before="0" w:after="60"/>
              <w:ind w:left="342"/>
              <w:rPr>
                <w:rFonts w:ascii="Calibri" w:hAnsi="Calibri"/>
                <w:sz w:val="20"/>
              </w:rPr>
            </w:pPr>
            <w:r w:rsidRPr="00D64637">
              <w:rPr>
                <w:rFonts w:ascii="Calibri" w:hAnsi="Calibri"/>
                <w:sz w:val="20"/>
              </w:rPr>
              <w:t xml:space="preserve">Number of civic and voter education awareness programs conducted </w:t>
            </w:r>
          </w:p>
          <w:p w14:paraId="6A2208D1" w14:textId="77777777" w:rsidR="00ED55C5" w:rsidRPr="000D499F" w:rsidRDefault="00ED55C5" w:rsidP="00ED55C5">
            <w:pPr>
              <w:pStyle w:val="Text2"/>
              <w:numPr>
                <w:ilvl w:val="0"/>
                <w:numId w:val="34"/>
              </w:numPr>
              <w:spacing w:before="0" w:after="60"/>
              <w:ind w:left="342"/>
              <w:rPr>
                <w:rFonts w:ascii="Calibri" w:hAnsi="Calibri"/>
                <w:sz w:val="20"/>
              </w:rPr>
            </w:pPr>
            <w:r w:rsidRPr="00D64637">
              <w:rPr>
                <w:rFonts w:ascii="Calibri" w:hAnsi="Calibri"/>
                <w:sz w:val="20"/>
              </w:rPr>
              <w:t>Operation plans and curriculum development</w:t>
            </w:r>
          </w:p>
          <w:p w14:paraId="36B918DC" w14:textId="77777777" w:rsidR="00ED55C5" w:rsidRPr="00486CC3" w:rsidRDefault="00ED55C5" w:rsidP="00ED55C5">
            <w:pPr>
              <w:pStyle w:val="Text2"/>
              <w:numPr>
                <w:ilvl w:val="0"/>
                <w:numId w:val="34"/>
              </w:numPr>
              <w:spacing w:before="0" w:after="60"/>
              <w:ind w:left="342"/>
              <w:rPr>
                <w:rFonts w:ascii="Calibri" w:hAnsi="Calibri"/>
                <w:sz w:val="20"/>
              </w:rPr>
            </w:pPr>
            <w:r w:rsidRPr="00486CC3">
              <w:rPr>
                <w:rFonts w:ascii="Calibri" w:hAnsi="Calibri"/>
                <w:sz w:val="20"/>
              </w:rPr>
              <w:t>Number of NEC staff, magistrates, assistant magistrates, E</w:t>
            </w:r>
            <w:r>
              <w:rPr>
                <w:rFonts w:ascii="Calibri" w:hAnsi="Calibri"/>
                <w:sz w:val="20"/>
              </w:rPr>
              <w:t xml:space="preserve">lection Supervisors </w:t>
            </w:r>
            <w:r w:rsidRPr="00486CC3">
              <w:rPr>
                <w:rFonts w:ascii="Calibri" w:hAnsi="Calibri"/>
                <w:sz w:val="20"/>
              </w:rPr>
              <w:t>and polling staff trained nation-wide</w:t>
            </w:r>
          </w:p>
          <w:p w14:paraId="75FB8F14" w14:textId="77777777" w:rsidR="00ED55C5" w:rsidRDefault="00ED55C5" w:rsidP="00ED55C5">
            <w:pPr>
              <w:pStyle w:val="Text2"/>
              <w:numPr>
                <w:ilvl w:val="0"/>
                <w:numId w:val="34"/>
              </w:numPr>
              <w:spacing w:before="0" w:after="0"/>
              <w:ind w:left="342"/>
              <w:rPr>
                <w:rFonts w:ascii="Calibri" w:hAnsi="Calibri"/>
                <w:sz w:val="20"/>
              </w:rPr>
            </w:pPr>
            <w:r w:rsidRPr="00486CC3">
              <w:rPr>
                <w:rFonts w:ascii="Calibri" w:hAnsi="Calibri"/>
                <w:sz w:val="20"/>
              </w:rPr>
              <w:t xml:space="preserve">A credible and transparent election budget is </w:t>
            </w:r>
            <w:r>
              <w:rPr>
                <w:rFonts w:ascii="Calibri" w:hAnsi="Calibri"/>
                <w:sz w:val="20"/>
              </w:rPr>
              <w:t>finalized, adopted</w:t>
            </w:r>
            <w:r w:rsidRPr="00486CC3">
              <w:rPr>
                <w:rFonts w:ascii="Calibri" w:hAnsi="Calibri"/>
                <w:sz w:val="20"/>
              </w:rPr>
              <w:t xml:space="preserve"> </w:t>
            </w:r>
            <w:r>
              <w:rPr>
                <w:rFonts w:ascii="Calibri" w:hAnsi="Calibri"/>
                <w:sz w:val="20"/>
              </w:rPr>
              <w:t xml:space="preserve">and funded </w:t>
            </w:r>
            <w:r w:rsidRPr="00486CC3">
              <w:rPr>
                <w:rFonts w:ascii="Calibri" w:hAnsi="Calibri"/>
                <w:sz w:val="20"/>
              </w:rPr>
              <w:t>in a timely manner</w:t>
            </w:r>
          </w:p>
          <w:p w14:paraId="4EACE654" w14:textId="77777777" w:rsidR="00ED55C5" w:rsidRPr="009C7C33" w:rsidRDefault="00ED55C5" w:rsidP="00ED55C5">
            <w:pPr>
              <w:pStyle w:val="Text2"/>
              <w:numPr>
                <w:ilvl w:val="0"/>
                <w:numId w:val="34"/>
              </w:numPr>
              <w:spacing w:before="0" w:after="60"/>
              <w:ind w:left="342"/>
              <w:rPr>
                <w:rFonts w:ascii="Calibri" w:hAnsi="Calibri"/>
                <w:sz w:val="20"/>
              </w:rPr>
            </w:pPr>
            <w:r w:rsidRPr="00C72FF1">
              <w:rPr>
                <w:rFonts w:ascii="Calibri" w:hAnsi="Calibri"/>
                <w:sz w:val="20"/>
              </w:rPr>
              <w:t>Election procurement plan produced and implemented</w:t>
            </w:r>
          </w:p>
        </w:tc>
        <w:tc>
          <w:tcPr>
            <w:tcW w:w="2363" w:type="dxa"/>
            <w:gridSpan w:val="2"/>
            <w:tcBorders>
              <w:bottom w:val="single" w:sz="4" w:space="0" w:color="auto"/>
            </w:tcBorders>
          </w:tcPr>
          <w:p w14:paraId="5A0D0C4A" w14:textId="77777777" w:rsidR="00ED55C5" w:rsidRDefault="00ED55C5" w:rsidP="00ED55C5">
            <w:pPr>
              <w:pStyle w:val="Text2"/>
              <w:numPr>
                <w:ilvl w:val="0"/>
                <w:numId w:val="34"/>
              </w:numPr>
              <w:spacing w:before="0" w:after="60"/>
              <w:ind w:left="342"/>
              <w:rPr>
                <w:rFonts w:ascii="Calibri" w:hAnsi="Calibri"/>
                <w:sz w:val="20"/>
              </w:rPr>
            </w:pPr>
            <w:r>
              <w:rPr>
                <w:rFonts w:ascii="Calibri" w:hAnsi="Calibri"/>
                <w:sz w:val="20"/>
              </w:rPr>
              <w:t>Late submission of b</w:t>
            </w:r>
            <w:r w:rsidRPr="00D04547">
              <w:rPr>
                <w:rFonts w:ascii="Calibri" w:hAnsi="Calibri"/>
                <w:sz w:val="20"/>
              </w:rPr>
              <w:t>u</w:t>
            </w:r>
            <w:r>
              <w:rPr>
                <w:rFonts w:ascii="Calibri" w:hAnsi="Calibri"/>
                <w:sz w:val="20"/>
              </w:rPr>
              <w:t xml:space="preserve">dgetary and procurement plans for the 2014 senatorial elections </w:t>
            </w:r>
          </w:p>
          <w:p w14:paraId="419D62AD" w14:textId="77777777" w:rsidR="00ED55C5" w:rsidRPr="001F70ED" w:rsidRDefault="00ED55C5" w:rsidP="00FC5AAA">
            <w:pPr>
              <w:pStyle w:val="Text2"/>
              <w:spacing w:before="0" w:after="60"/>
              <w:ind w:left="342"/>
              <w:rPr>
                <w:rFonts w:ascii="Calibri" w:hAnsi="Calibri"/>
                <w:sz w:val="20"/>
              </w:rPr>
            </w:pPr>
          </w:p>
        </w:tc>
        <w:tc>
          <w:tcPr>
            <w:tcW w:w="2520" w:type="dxa"/>
            <w:tcBorders>
              <w:bottom w:val="single" w:sz="4" w:space="0" w:color="auto"/>
            </w:tcBorders>
          </w:tcPr>
          <w:p w14:paraId="4DDF60FC" w14:textId="77777777" w:rsidR="00ED55C5" w:rsidRPr="004661A7" w:rsidRDefault="00ED55C5" w:rsidP="004661A7">
            <w:pPr>
              <w:pStyle w:val="Text2"/>
              <w:numPr>
                <w:ilvl w:val="0"/>
                <w:numId w:val="34"/>
              </w:numPr>
              <w:spacing w:before="0" w:after="60"/>
              <w:ind w:left="342"/>
              <w:rPr>
                <w:rFonts w:ascii="Calibri" w:hAnsi="Calibri"/>
                <w:sz w:val="20"/>
              </w:rPr>
            </w:pPr>
            <w:r w:rsidRPr="004661A7">
              <w:rPr>
                <w:rFonts w:ascii="Calibri" w:hAnsi="Calibri"/>
                <w:sz w:val="20"/>
              </w:rPr>
              <w:t xml:space="preserve">40 CSOs provided with small grants to conduct voter education programs prior to the 2017 elections </w:t>
            </w:r>
          </w:p>
          <w:p w14:paraId="0D989118" w14:textId="77777777" w:rsidR="00ED55C5" w:rsidRPr="004661A7" w:rsidRDefault="00ED55C5" w:rsidP="004661A7">
            <w:pPr>
              <w:pStyle w:val="Text2"/>
              <w:numPr>
                <w:ilvl w:val="0"/>
                <w:numId w:val="34"/>
              </w:numPr>
              <w:spacing w:before="0" w:after="60"/>
              <w:ind w:left="342"/>
              <w:rPr>
                <w:rFonts w:ascii="Calibri" w:hAnsi="Calibri"/>
                <w:sz w:val="20"/>
              </w:rPr>
            </w:pPr>
            <w:r w:rsidRPr="004661A7">
              <w:rPr>
                <w:rFonts w:ascii="Calibri" w:hAnsi="Calibri"/>
                <w:sz w:val="20"/>
              </w:rPr>
              <w:t>Operation plans and curriculum for electoral staff training developed by January 2017</w:t>
            </w:r>
          </w:p>
          <w:p w14:paraId="31030EA0" w14:textId="77777777" w:rsidR="00ED55C5" w:rsidRPr="004661A7" w:rsidRDefault="00ED55C5" w:rsidP="004661A7">
            <w:pPr>
              <w:pStyle w:val="Text2"/>
              <w:numPr>
                <w:ilvl w:val="0"/>
                <w:numId w:val="34"/>
              </w:numPr>
              <w:spacing w:before="0" w:after="60"/>
              <w:ind w:left="342"/>
              <w:rPr>
                <w:rFonts w:ascii="Calibri" w:hAnsi="Calibri"/>
                <w:sz w:val="20"/>
              </w:rPr>
            </w:pPr>
            <w:r w:rsidRPr="004661A7">
              <w:rPr>
                <w:rFonts w:ascii="Calibri" w:hAnsi="Calibri"/>
                <w:sz w:val="20"/>
              </w:rPr>
              <w:t>25,000 polling staff trained in three phases of training cascade for the 2017 elections</w:t>
            </w:r>
          </w:p>
          <w:p w14:paraId="5D54DFD9" w14:textId="77777777" w:rsidR="00ED55C5" w:rsidRPr="004661A7" w:rsidRDefault="00ED55C5" w:rsidP="004661A7">
            <w:pPr>
              <w:pStyle w:val="Text2"/>
              <w:numPr>
                <w:ilvl w:val="0"/>
                <w:numId w:val="34"/>
              </w:numPr>
              <w:spacing w:before="0" w:after="60"/>
              <w:ind w:left="342"/>
              <w:rPr>
                <w:rFonts w:ascii="Calibri" w:hAnsi="Calibri"/>
                <w:sz w:val="20"/>
              </w:rPr>
            </w:pPr>
            <w:r w:rsidRPr="004661A7">
              <w:rPr>
                <w:rFonts w:ascii="Calibri" w:hAnsi="Calibri"/>
                <w:sz w:val="20"/>
              </w:rPr>
              <w:t xml:space="preserve">The budget presented to the MoF in time by June 2016 for the FY 2016/2017 </w:t>
            </w:r>
          </w:p>
          <w:p w14:paraId="0962C392" w14:textId="4E6507B7" w:rsidR="00ED55C5" w:rsidRPr="004661A7" w:rsidRDefault="00ED55C5" w:rsidP="004661A7">
            <w:pPr>
              <w:pStyle w:val="Text2"/>
              <w:numPr>
                <w:ilvl w:val="0"/>
                <w:numId w:val="34"/>
              </w:numPr>
              <w:spacing w:before="0" w:after="60"/>
              <w:ind w:left="342"/>
              <w:rPr>
                <w:rFonts w:ascii="Calibri" w:hAnsi="Calibri"/>
                <w:sz w:val="20"/>
              </w:rPr>
            </w:pPr>
            <w:r w:rsidRPr="004661A7">
              <w:rPr>
                <w:rFonts w:ascii="Calibri" w:hAnsi="Calibri"/>
                <w:sz w:val="20"/>
              </w:rPr>
              <w:t>NEC budget and procurement plan adopted for the 2017 elections by December 2016</w:t>
            </w:r>
          </w:p>
        </w:tc>
        <w:tc>
          <w:tcPr>
            <w:tcW w:w="2610" w:type="dxa"/>
            <w:tcBorders>
              <w:bottom w:val="single" w:sz="4" w:space="0" w:color="auto"/>
            </w:tcBorders>
            <w:shd w:val="clear" w:color="auto" w:fill="auto"/>
          </w:tcPr>
          <w:p w14:paraId="2CF57A0D" w14:textId="77777777" w:rsidR="00ED55C5" w:rsidRDefault="00ED55C5" w:rsidP="00ED55C5">
            <w:pPr>
              <w:pStyle w:val="Text2"/>
              <w:numPr>
                <w:ilvl w:val="0"/>
                <w:numId w:val="34"/>
              </w:numPr>
              <w:spacing w:before="0" w:after="60"/>
              <w:ind w:left="342"/>
              <w:rPr>
                <w:rFonts w:ascii="Calibri" w:hAnsi="Calibri"/>
                <w:sz w:val="20"/>
              </w:rPr>
            </w:pPr>
            <w:r>
              <w:rPr>
                <w:rFonts w:ascii="Calibri" w:hAnsi="Calibri"/>
                <w:sz w:val="20"/>
              </w:rPr>
              <w:t>Election project quarterly and annual reports</w:t>
            </w:r>
          </w:p>
          <w:p w14:paraId="60581F89" w14:textId="77777777" w:rsidR="00ED55C5" w:rsidRPr="001F70ED" w:rsidRDefault="00ED55C5" w:rsidP="00ED55C5">
            <w:pPr>
              <w:pStyle w:val="Text2"/>
              <w:numPr>
                <w:ilvl w:val="0"/>
                <w:numId w:val="34"/>
              </w:numPr>
              <w:spacing w:before="0" w:after="60"/>
              <w:ind w:left="342"/>
              <w:rPr>
                <w:rFonts w:ascii="Calibri" w:hAnsi="Calibri"/>
                <w:sz w:val="20"/>
              </w:rPr>
            </w:pPr>
            <w:r w:rsidRPr="001F70ED">
              <w:rPr>
                <w:rFonts w:ascii="Calibri" w:hAnsi="Calibri"/>
                <w:sz w:val="20"/>
              </w:rPr>
              <w:t>Public and media reports</w:t>
            </w:r>
          </w:p>
          <w:p w14:paraId="2FBEAA4E" w14:textId="77777777" w:rsidR="00ED55C5" w:rsidRPr="001F70ED" w:rsidRDefault="00ED55C5" w:rsidP="00ED55C5">
            <w:pPr>
              <w:pStyle w:val="Text2"/>
              <w:numPr>
                <w:ilvl w:val="0"/>
                <w:numId w:val="34"/>
              </w:numPr>
              <w:spacing w:before="60" w:after="60"/>
              <w:ind w:left="342"/>
              <w:rPr>
                <w:rFonts w:ascii="Calibri" w:hAnsi="Calibri"/>
                <w:sz w:val="20"/>
              </w:rPr>
            </w:pPr>
            <w:r w:rsidRPr="001F70ED">
              <w:rPr>
                <w:rFonts w:ascii="Calibri" w:hAnsi="Calibri"/>
                <w:sz w:val="20"/>
              </w:rPr>
              <w:t>Domestic and international election observer reports</w:t>
            </w:r>
          </w:p>
          <w:p w14:paraId="40983C84" w14:textId="77777777" w:rsidR="00ED55C5" w:rsidRPr="001F70ED" w:rsidRDefault="00ED55C5" w:rsidP="00ED55C5">
            <w:pPr>
              <w:pStyle w:val="Text2"/>
              <w:numPr>
                <w:ilvl w:val="0"/>
                <w:numId w:val="34"/>
              </w:numPr>
              <w:spacing w:before="60" w:after="60"/>
              <w:ind w:left="342"/>
              <w:rPr>
                <w:rFonts w:ascii="Calibri" w:hAnsi="Calibri"/>
                <w:sz w:val="20"/>
              </w:rPr>
            </w:pPr>
            <w:r w:rsidRPr="001F70ED">
              <w:rPr>
                <w:rFonts w:ascii="Calibri" w:hAnsi="Calibri"/>
                <w:sz w:val="20"/>
              </w:rPr>
              <w:t>Public opinions</w:t>
            </w:r>
          </w:p>
          <w:p w14:paraId="2B56670D" w14:textId="77777777" w:rsidR="00ED55C5" w:rsidRPr="001F70ED" w:rsidRDefault="00ED55C5" w:rsidP="00ED55C5">
            <w:pPr>
              <w:pStyle w:val="Text2"/>
              <w:numPr>
                <w:ilvl w:val="0"/>
                <w:numId w:val="34"/>
              </w:numPr>
              <w:spacing w:before="60" w:after="60"/>
              <w:ind w:left="342"/>
              <w:rPr>
                <w:rFonts w:ascii="Calibri" w:hAnsi="Calibri"/>
                <w:sz w:val="20"/>
              </w:rPr>
            </w:pPr>
            <w:r w:rsidRPr="001F70ED">
              <w:rPr>
                <w:rFonts w:ascii="Calibri" w:hAnsi="Calibri"/>
                <w:sz w:val="20"/>
              </w:rPr>
              <w:t>NEC press statements</w:t>
            </w:r>
          </w:p>
          <w:p w14:paraId="2CBC220F" w14:textId="77777777" w:rsidR="00ED55C5" w:rsidRPr="001F70ED" w:rsidRDefault="00ED55C5" w:rsidP="00ED55C5">
            <w:pPr>
              <w:pStyle w:val="Text2"/>
              <w:numPr>
                <w:ilvl w:val="0"/>
                <w:numId w:val="34"/>
              </w:numPr>
              <w:spacing w:before="60" w:after="60"/>
              <w:ind w:left="342"/>
              <w:rPr>
                <w:rFonts w:ascii="Calibri" w:hAnsi="Calibri"/>
                <w:sz w:val="20"/>
              </w:rPr>
            </w:pPr>
            <w:r w:rsidRPr="001F70ED">
              <w:rPr>
                <w:rFonts w:ascii="Calibri" w:hAnsi="Calibri"/>
                <w:sz w:val="20"/>
              </w:rPr>
              <w:t>Election budgets</w:t>
            </w:r>
          </w:p>
          <w:p w14:paraId="4873661A" w14:textId="77777777" w:rsidR="00ED55C5" w:rsidRPr="001F70ED" w:rsidRDefault="00ED55C5" w:rsidP="00ED55C5">
            <w:pPr>
              <w:pStyle w:val="Text2"/>
              <w:numPr>
                <w:ilvl w:val="0"/>
                <w:numId w:val="34"/>
              </w:numPr>
              <w:spacing w:before="0" w:after="0"/>
              <w:ind w:left="342"/>
              <w:rPr>
                <w:rFonts w:ascii="Calibri" w:hAnsi="Calibri"/>
                <w:sz w:val="20"/>
              </w:rPr>
            </w:pPr>
            <w:r w:rsidRPr="001F70ED">
              <w:rPr>
                <w:rFonts w:ascii="Calibri" w:hAnsi="Calibri"/>
                <w:sz w:val="20"/>
              </w:rPr>
              <w:t>Logistic analyses</w:t>
            </w:r>
          </w:p>
        </w:tc>
        <w:tc>
          <w:tcPr>
            <w:tcW w:w="2340" w:type="dxa"/>
            <w:tcBorders>
              <w:top w:val="single" w:sz="4" w:space="0" w:color="auto"/>
              <w:bottom w:val="single" w:sz="4" w:space="0" w:color="auto"/>
            </w:tcBorders>
            <w:shd w:val="clear" w:color="auto" w:fill="auto"/>
          </w:tcPr>
          <w:p w14:paraId="0E20C652" w14:textId="77777777" w:rsidR="00ED55C5" w:rsidRDefault="00ED55C5" w:rsidP="00ED55C5">
            <w:pPr>
              <w:pStyle w:val="Text2"/>
              <w:numPr>
                <w:ilvl w:val="0"/>
                <w:numId w:val="34"/>
              </w:numPr>
              <w:spacing w:before="0" w:after="60"/>
              <w:ind w:left="342"/>
              <w:rPr>
                <w:rFonts w:ascii="Calibri" w:hAnsi="Calibri"/>
                <w:sz w:val="20"/>
              </w:rPr>
            </w:pPr>
            <w:r>
              <w:rPr>
                <w:rFonts w:ascii="Calibri" w:hAnsi="Calibri"/>
                <w:sz w:val="20"/>
              </w:rPr>
              <w:t>Budget approved by the legislature and allocation made by the executive branch of the government</w:t>
            </w:r>
          </w:p>
          <w:p w14:paraId="1A64E739" w14:textId="77777777" w:rsidR="00ED55C5" w:rsidRPr="001F70ED" w:rsidRDefault="00ED55C5" w:rsidP="00ED55C5">
            <w:pPr>
              <w:pStyle w:val="Text2"/>
              <w:numPr>
                <w:ilvl w:val="0"/>
                <w:numId w:val="34"/>
              </w:numPr>
              <w:spacing w:before="0" w:after="60"/>
              <w:ind w:left="342"/>
              <w:rPr>
                <w:rFonts w:ascii="Calibri" w:hAnsi="Calibri"/>
                <w:sz w:val="20"/>
              </w:rPr>
            </w:pPr>
            <w:r w:rsidRPr="001F70ED">
              <w:rPr>
                <w:rFonts w:ascii="Calibri" w:hAnsi="Calibri"/>
                <w:sz w:val="20"/>
              </w:rPr>
              <w:t>National stakeholders accept elections results and there is peace and stability in the country during and beyond elections</w:t>
            </w:r>
          </w:p>
          <w:p w14:paraId="2C07285C" w14:textId="77777777" w:rsidR="00ED55C5" w:rsidRPr="001F70ED" w:rsidRDefault="00ED55C5" w:rsidP="00ED55C5">
            <w:pPr>
              <w:pStyle w:val="Text2"/>
              <w:numPr>
                <w:ilvl w:val="0"/>
                <w:numId w:val="34"/>
              </w:numPr>
              <w:spacing w:before="60" w:after="60"/>
              <w:ind w:left="342"/>
              <w:rPr>
                <w:rFonts w:ascii="Calibri" w:hAnsi="Calibri"/>
                <w:sz w:val="20"/>
              </w:rPr>
            </w:pPr>
            <w:r w:rsidRPr="001F70ED">
              <w:rPr>
                <w:rFonts w:ascii="Calibri" w:hAnsi="Calibri"/>
                <w:sz w:val="20"/>
              </w:rPr>
              <w:t>Country committed to sustain electoral institutions and promote collaboration among election stakeholders, government  and international community</w:t>
            </w:r>
          </w:p>
        </w:tc>
      </w:tr>
      <w:tr w:rsidR="00ED55C5" w14:paraId="4BF34F4A" w14:textId="77777777" w:rsidTr="0071474E">
        <w:tc>
          <w:tcPr>
            <w:tcW w:w="14917" w:type="dxa"/>
            <w:gridSpan w:val="8"/>
            <w:shd w:val="clear" w:color="auto" w:fill="D9D9D9"/>
          </w:tcPr>
          <w:p w14:paraId="18E608FB" w14:textId="77777777" w:rsidR="00ED55C5" w:rsidRPr="001F70ED" w:rsidRDefault="00ED55C5" w:rsidP="00FC5AAA">
            <w:pPr>
              <w:rPr>
                <w:b/>
              </w:rPr>
            </w:pPr>
          </w:p>
        </w:tc>
      </w:tr>
      <w:tr w:rsidR="00ED55C5" w14:paraId="110FA11C" w14:textId="77777777" w:rsidTr="0071474E">
        <w:tc>
          <w:tcPr>
            <w:tcW w:w="2474" w:type="dxa"/>
            <w:gridSpan w:val="2"/>
            <w:shd w:val="clear" w:color="auto" w:fill="D9D9D9"/>
          </w:tcPr>
          <w:p w14:paraId="50359602" w14:textId="77777777" w:rsidR="00ED55C5" w:rsidRPr="001F70ED" w:rsidRDefault="00ED55C5" w:rsidP="00FC5AAA">
            <w:pPr>
              <w:autoSpaceDE w:val="0"/>
              <w:autoSpaceDN w:val="0"/>
              <w:adjustRightInd w:val="0"/>
              <w:jc w:val="both"/>
              <w:rPr>
                <w:b/>
                <w:sz w:val="20"/>
                <w:u w:val="single"/>
              </w:rPr>
            </w:pPr>
          </w:p>
        </w:tc>
        <w:tc>
          <w:tcPr>
            <w:tcW w:w="2752" w:type="dxa"/>
            <w:gridSpan w:val="2"/>
            <w:shd w:val="clear" w:color="auto" w:fill="D9D9D9"/>
          </w:tcPr>
          <w:p w14:paraId="32C8B98C" w14:textId="77777777" w:rsidR="00ED55C5" w:rsidRPr="001F70ED" w:rsidRDefault="00ED55C5" w:rsidP="00FC5AAA">
            <w:pPr>
              <w:autoSpaceDE w:val="0"/>
              <w:autoSpaceDN w:val="0"/>
              <w:adjustRightInd w:val="0"/>
              <w:jc w:val="both"/>
              <w:rPr>
                <w:b/>
                <w:sz w:val="20"/>
                <w:u w:val="single"/>
              </w:rPr>
            </w:pPr>
          </w:p>
        </w:tc>
        <w:tc>
          <w:tcPr>
            <w:tcW w:w="9691" w:type="dxa"/>
            <w:gridSpan w:val="4"/>
            <w:shd w:val="clear" w:color="auto" w:fill="D9D9D9"/>
          </w:tcPr>
          <w:p w14:paraId="5982FC23" w14:textId="77777777" w:rsidR="00ED55C5" w:rsidRDefault="00ED55C5" w:rsidP="00FC5AAA">
            <w:pPr>
              <w:autoSpaceDE w:val="0"/>
              <w:autoSpaceDN w:val="0"/>
              <w:adjustRightInd w:val="0"/>
              <w:jc w:val="both"/>
            </w:pPr>
            <w:r w:rsidRPr="001F70ED">
              <w:rPr>
                <w:b/>
                <w:sz w:val="20"/>
                <w:u w:val="single"/>
              </w:rPr>
              <w:t>Expected Result 1:  Strengthened capacity at NEC for efficient implementation of its mandate</w:t>
            </w:r>
          </w:p>
        </w:tc>
      </w:tr>
      <w:tr w:rsidR="00ED55C5" w14:paraId="32F8D113" w14:textId="77777777" w:rsidTr="0071474E">
        <w:tc>
          <w:tcPr>
            <w:tcW w:w="2474" w:type="dxa"/>
            <w:gridSpan w:val="2"/>
            <w:tcBorders>
              <w:bottom w:val="single" w:sz="4" w:space="0" w:color="auto"/>
            </w:tcBorders>
          </w:tcPr>
          <w:p w14:paraId="1FA47336" w14:textId="77777777" w:rsidR="00ED55C5" w:rsidRPr="001F70ED" w:rsidRDefault="00ED55C5" w:rsidP="00FC5AAA">
            <w:pPr>
              <w:rPr>
                <w:sz w:val="20"/>
              </w:rPr>
            </w:pPr>
          </w:p>
        </w:tc>
        <w:tc>
          <w:tcPr>
            <w:tcW w:w="2752" w:type="dxa"/>
            <w:gridSpan w:val="2"/>
            <w:tcBorders>
              <w:bottom w:val="single" w:sz="4" w:space="0" w:color="auto"/>
            </w:tcBorders>
          </w:tcPr>
          <w:p w14:paraId="02E48F66" w14:textId="77777777" w:rsidR="00ED55C5" w:rsidRPr="001F70ED" w:rsidRDefault="00ED55C5" w:rsidP="00FC5AAA">
            <w:pPr>
              <w:rPr>
                <w:sz w:val="20"/>
              </w:rPr>
            </w:pPr>
          </w:p>
        </w:tc>
        <w:tc>
          <w:tcPr>
            <w:tcW w:w="9691" w:type="dxa"/>
            <w:gridSpan w:val="4"/>
            <w:tcBorders>
              <w:bottom w:val="single" w:sz="4" w:space="0" w:color="auto"/>
            </w:tcBorders>
            <w:shd w:val="clear" w:color="auto" w:fill="auto"/>
          </w:tcPr>
          <w:p w14:paraId="155DF90D" w14:textId="77777777" w:rsidR="00ED55C5" w:rsidRPr="001F70ED" w:rsidRDefault="00ED55C5" w:rsidP="00FC5AAA">
            <w:pPr>
              <w:rPr>
                <w:sz w:val="20"/>
              </w:rPr>
            </w:pPr>
            <w:r w:rsidRPr="001F70ED">
              <w:rPr>
                <w:sz w:val="20"/>
              </w:rPr>
              <w:t>1.1 Operational trainings and peer-to-peer missions with focus on election administration, media, CSOs, women group, youth and political parties</w:t>
            </w:r>
          </w:p>
          <w:p w14:paraId="512815A8" w14:textId="77777777" w:rsidR="00ED55C5" w:rsidRDefault="00ED55C5" w:rsidP="00FC5AAA">
            <w:pPr>
              <w:autoSpaceDE w:val="0"/>
              <w:autoSpaceDN w:val="0"/>
              <w:adjustRightInd w:val="0"/>
              <w:jc w:val="both"/>
              <w:rPr>
                <w:sz w:val="20"/>
              </w:rPr>
            </w:pPr>
            <w:r w:rsidRPr="001F70ED">
              <w:rPr>
                <w:sz w:val="20"/>
              </w:rPr>
              <w:t>1.2 Long term capacity development programmes</w:t>
            </w:r>
          </w:p>
          <w:p w14:paraId="09D3A5C7" w14:textId="77777777" w:rsidR="00ED55C5" w:rsidRDefault="00ED55C5" w:rsidP="00FC5AAA">
            <w:pPr>
              <w:autoSpaceDE w:val="0"/>
              <w:autoSpaceDN w:val="0"/>
              <w:adjustRightInd w:val="0"/>
              <w:jc w:val="both"/>
              <w:rPr>
                <w:sz w:val="20"/>
              </w:rPr>
            </w:pPr>
            <w:r>
              <w:rPr>
                <w:sz w:val="20"/>
              </w:rPr>
              <w:t xml:space="preserve"> 1.3 </w:t>
            </w:r>
            <w:r w:rsidRPr="001F70ED">
              <w:rPr>
                <w:sz w:val="20"/>
              </w:rPr>
              <w:t>support to the NEC election resource centre (ERC</w:t>
            </w:r>
            <w:r>
              <w:rPr>
                <w:sz w:val="20"/>
              </w:rPr>
              <w:t>)</w:t>
            </w:r>
          </w:p>
          <w:p w14:paraId="178B6B4F" w14:textId="77777777" w:rsidR="00ED55C5" w:rsidRPr="001F70ED" w:rsidRDefault="00ED55C5" w:rsidP="00FC5AAA">
            <w:pPr>
              <w:autoSpaceDE w:val="0"/>
              <w:autoSpaceDN w:val="0"/>
              <w:adjustRightInd w:val="0"/>
              <w:jc w:val="both"/>
              <w:rPr>
                <w:sz w:val="20"/>
              </w:rPr>
            </w:pPr>
          </w:p>
          <w:p w14:paraId="5AA06906" w14:textId="77777777" w:rsidR="00ED55C5" w:rsidRPr="001F70ED" w:rsidRDefault="00ED55C5" w:rsidP="00FC5AAA">
            <w:pPr>
              <w:rPr>
                <w:sz w:val="20"/>
              </w:rPr>
            </w:pPr>
            <w:r w:rsidRPr="001F70ED">
              <w:rPr>
                <w:sz w:val="20"/>
              </w:rPr>
              <w:t>1.</w:t>
            </w:r>
            <w:r>
              <w:rPr>
                <w:sz w:val="20"/>
              </w:rPr>
              <w:t>4</w:t>
            </w:r>
            <w:r w:rsidRPr="001F70ED">
              <w:rPr>
                <w:sz w:val="20"/>
              </w:rPr>
              <w:t xml:space="preserve"> support to the magisterial offices and warehouses</w:t>
            </w:r>
          </w:p>
          <w:p w14:paraId="56E9F547" w14:textId="77777777" w:rsidR="00ED55C5" w:rsidRPr="001F70ED" w:rsidRDefault="00ED55C5" w:rsidP="00FC5AAA">
            <w:pPr>
              <w:rPr>
                <w:sz w:val="20"/>
              </w:rPr>
            </w:pPr>
            <w:r w:rsidRPr="001F70ED">
              <w:rPr>
                <w:sz w:val="20"/>
              </w:rPr>
              <w:t>1.</w:t>
            </w:r>
            <w:r>
              <w:rPr>
                <w:sz w:val="20"/>
              </w:rPr>
              <w:t>5</w:t>
            </w:r>
            <w:r w:rsidRPr="001F70ED">
              <w:rPr>
                <w:sz w:val="20"/>
              </w:rPr>
              <w:t xml:space="preserve"> Development of integrated administrative system in NEC</w:t>
            </w:r>
          </w:p>
          <w:p w14:paraId="6873866C" w14:textId="77777777" w:rsidR="00ED55C5" w:rsidRPr="001F70ED" w:rsidRDefault="00ED55C5" w:rsidP="00FC5AAA">
            <w:pPr>
              <w:rPr>
                <w:sz w:val="20"/>
              </w:rPr>
            </w:pPr>
            <w:r w:rsidRPr="001F70ED">
              <w:rPr>
                <w:sz w:val="20"/>
              </w:rPr>
              <w:t>1.</w:t>
            </w:r>
            <w:r>
              <w:rPr>
                <w:sz w:val="20"/>
              </w:rPr>
              <w:t>6</w:t>
            </w:r>
            <w:r w:rsidRPr="001F70ED">
              <w:rPr>
                <w:sz w:val="20"/>
              </w:rPr>
              <w:t xml:space="preserve"> Inclusive Post-elections lessons learned &amp; review exercises following conclusion of the 2014 and 2017 electoral processes</w:t>
            </w:r>
          </w:p>
        </w:tc>
      </w:tr>
      <w:tr w:rsidR="00ED55C5" w14:paraId="7EEE573F" w14:textId="77777777" w:rsidTr="0071474E">
        <w:trPr>
          <w:trHeight w:val="559"/>
        </w:trPr>
        <w:tc>
          <w:tcPr>
            <w:tcW w:w="2474" w:type="dxa"/>
            <w:gridSpan w:val="2"/>
            <w:shd w:val="clear" w:color="auto" w:fill="D9D9D9"/>
          </w:tcPr>
          <w:p w14:paraId="0E7998B4" w14:textId="77777777" w:rsidR="00ED55C5" w:rsidRPr="001F70ED" w:rsidRDefault="00ED55C5" w:rsidP="00FC5AAA">
            <w:pPr>
              <w:rPr>
                <w:b/>
                <w:sz w:val="20"/>
                <w:szCs w:val="20"/>
                <w:u w:val="single"/>
              </w:rPr>
            </w:pPr>
          </w:p>
        </w:tc>
        <w:tc>
          <w:tcPr>
            <w:tcW w:w="2752" w:type="dxa"/>
            <w:gridSpan w:val="2"/>
            <w:shd w:val="clear" w:color="auto" w:fill="D9D9D9"/>
          </w:tcPr>
          <w:p w14:paraId="69E3D9DA" w14:textId="77777777" w:rsidR="00ED55C5" w:rsidRPr="001F70ED" w:rsidRDefault="00ED55C5" w:rsidP="00FC5AAA">
            <w:pPr>
              <w:rPr>
                <w:b/>
                <w:sz w:val="20"/>
                <w:szCs w:val="20"/>
                <w:u w:val="single"/>
              </w:rPr>
            </w:pPr>
          </w:p>
        </w:tc>
        <w:tc>
          <w:tcPr>
            <w:tcW w:w="9691" w:type="dxa"/>
            <w:gridSpan w:val="4"/>
            <w:shd w:val="clear" w:color="auto" w:fill="D9D9D9"/>
          </w:tcPr>
          <w:p w14:paraId="65295D54" w14:textId="77777777" w:rsidR="00ED55C5" w:rsidRDefault="00ED55C5" w:rsidP="00FC5AAA">
            <w:r w:rsidRPr="001F70ED">
              <w:rPr>
                <w:b/>
                <w:sz w:val="20"/>
                <w:szCs w:val="20"/>
                <w:u w:val="single"/>
              </w:rPr>
              <w:t>Expected Result 2: Voter registration is updated and voter registration process is improved</w:t>
            </w:r>
          </w:p>
        </w:tc>
      </w:tr>
      <w:tr w:rsidR="00ED55C5" w14:paraId="438E7A20" w14:textId="77777777" w:rsidTr="0071474E">
        <w:tc>
          <w:tcPr>
            <w:tcW w:w="2474" w:type="dxa"/>
            <w:gridSpan w:val="2"/>
            <w:tcBorders>
              <w:bottom w:val="single" w:sz="4" w:space="0" w:color="auto"/>
            </w:tcBorders>
          </w:tcPr>
          <w:p w14:paraId="18961622" w14:textId="77777777" w:rsidR="00ED55C5" w:rsidRPr="001F70ED" w:rsidRDefault="00ED55C5" w:rsidP="00FC5AAA">
            <w:pPr>
              <w:rPr>
                <w:sz w:val="20"/>
              </w:rPr>
            </w:pPr>
          </w:p>
        </w:tc>
        <w:tc>
          <w:tcPr>
            <w:tcW w:w="2752" w:type="dxa"/>
            <w:gridSpan w:val="2"/>
            <w:tcBorders>
              <w:bottom w:val="single" w:sz="4" w:space="0" w:color="auto"/>
            </w:tcBorders>
          </w:tcPr>
          <w:p w14:paraId="50DBCEC6" w14:textId="77777777" w:rsidR="00ED55C5" w:rsidRPr="001F70ED" w:rsidRDefault="00ED55C5" w:rsidP="00FC5AAA">
            <w:pPr>
              <w:rPr>
                <w:sz w:val="20"/>
              </w:rPr>
            </w:pPr>
          </w:p>
        </w:tc>
        <w:tc>
          <w:tcPr>
            <w:tcW w:w="9691" w:type="dxa"/>
            <w:gridSpan w:val="4"/>
            <w:tcBorders>
              <w:bottom w:val="single" w:sz="4" w:space="0" w:color="auto"/>
            </w:tcBorders>
            <w:shd w:val="clear" w:color="auto" w:fill="auto"/>
          </w:tcPr>
          <w:p w14:paraId="1B985328" w14:textId="77777777" w:rsidR="00ED55C5" w:rsidRPr="001F70ED" w:rsidRDefault="00ED55C5" w:rsidP="00FC5AAA">
            <w:pPr>
              <w:rPr>
                <w:sz w:val="20"/>
              </w:rPr>
            </w:pPr>
            <w:r w:rsidRPr="001F70ED">
              <w:rPr>
                <w:sz w:val="20"/>
              </w:rPr>
              <w:t>2.1 Provide technical support and  guidance for a comprehensive feasibility study on the voter registration system</w:t>
            </w:r>
          </w:p>
          <w:p w14:paraId="3DBAD51C" w14:textId="77777777" w:rsidR="00ED55C5" w:rsidRDefault="00ED55C5" w:rsidP="00FC5AAA">
            <w:r w:rsidRPr="001F70ED">
              <w:rPr>
                <w:sz w:val="20"/>
              </w:rPr>
              <w:t>2.2 Based on comprehensive feasibility studies support the conduct of voter registration operations before the 2017 elections</w:t>
            </w:r>
          </w:p>
        </w:tc>
      </w:tr>
      <w:tr w:rsidR="00ED55C5" w14:paraId="074ABCBA" w14:textId="77777777" w:rsidTr="0071474E">
        <w:tc>
          <w:tcPr>
            <w:tcW w:w="2474" w:type="dxa"/>
            <w:gridSpan w:val="2"/>
            <w:shd w:val="clear" w:color="auto" w:fill="D9D9D9"/>
          </w:tcPr>
          <w:p w14:paraId="4BEFE721" w14:textId="77777777" w:rsidR="00ED55C5" w:rsidRPr="001F70ED" w:rsidRDefault="00ED55C5" w:rsidP="00FC5AAA">
            <w:pPr>
              <w:rPr>
                <w:b/>
                <w:sz w:val="20"/>
                <w:szCs w:val="20"/>
                <w:u w:val="single"/>
              </w:rPr>
            </w:pPr>
          </w:p>
        </w:tc>
        <w:tc>
          <w:tcPr>
            <w:tcW w:w="2752" w:type="dxa"/>
            <w:gridSpan w:val="2"/>
            <w:shd w:val="clear" w:color="auto" w:fill="D9D9D9"/>
          </w:tcPr>
          <w:p w14:paraId="4D82BE18" w14:textId="77777777" w:rsidR="00ED55C5" w:rsidRPr="001F70ED" w:rsidRDefault="00ED55C5" w:rsidP="00FC5AAA">
            <w:pPr>
              <w:rPr>
                <w:b/>
                <w:sz w:val="20"/>
                <w:szCs w:val="20"/>
                <w:u w:val="single"/>
              </w:rPr>
            </w:pPr>
          </w:p>
        </w:tc>
        <w:tc>
          <w:tcPr>
            <w:tcW w:w="9691" w:type="dxa"/>
            <w:gridSpan w:val="4"/>
            <w:shd w:val="clear" w:color="auto" w:fill="D9D9D9"/>
          </w:tcPr>
          <w:p w14:paraId="2BC38825" w14:textId="77777777" w:rsidR="00ED55C5" w:rsidRPr="001F70ED" w:rsidRDefault="00ED55C5" w:rsidP="00FC5AAA">
            <w:pPr>
              <w:rPr>
                <w:b/>
                <w:sz w:val="20"/>
                <w:szCs w:val="20"/>
                <w:u w:val="single"/>
              </w:rPr>
            </w:pPr>
            <w:r w:rsidRPr="001F70ED">
              <w:rPr>
                <w:b/>
                <w:sz w:val="20"/>
                <w:szCs w:val="20"/>
                <w:u w:val="single"/>
              </w:rPr>
              <w:t>Expected Result 3: Women’s political participation and leadership is enhanced</w:t>
            </w:r>
          </w:p>
        </w:tc>
      </w:tr>
      <w:tr w:rsidR="00ED55C5" w14:paraId="6E69B224" w14:textId="77777777" w:rsidTr="0071474E">
        <w:tc>
          <w:tcPr>
            <w:tcW w:w="2474" w:type="dxa"/>
            <w:gridSpan w:val="2"/>
            <w:tcBorders>
              <w:bottom w:val="single" w:sz="4" w:space="0" w:color="auto"/>
            </w:tcBorders>
          </w:tcPr>
          <w:p w14:paraId="5936D168" w14:textId="77777777" w:rsidR="00ED55C5" w:rsidRPr="001F70ED" w:rsidRDefault="00ED55C5" w:rsidP="00FC5AAA">
            <w:pPr>
              <w:rPr>
                <w:sz w:val="20"/>
              </w:rPr>
            </w:pPr>
          </w:p>
        </w:tc>
        <w:tc>
          <w:tcPr>
            <w:tcW w:w="2752" w:type="dxa"/>
            <w:gridSpan w:val="2"/>
            <w:tcBorders>
              <w:bottom w:val="single" w:sz="4" w:space="0" w:color="auto"/>
            </w:tcBorders>
          </w:tcPr>
          <w:p w14:paraId="270C7892" w14:textId="77777777" w:rsidR="00ED55C5" w:rsidRPr="001F70ED" w:rsidRDefault="00ED55C5" w:rsidP="00FC5AAA">
            <w:pPr>
              <w:rPr>
                <w:sz w:val="20"/>
              </w:rPr>
            </w:pPr>
          </w:p>
        </w:tc>
        <w:tc>
          <w:tcPr>
            <w:tcW w:w="9691" w:type="dxa"/>
            <w:gridSpan w:val="4"/>
            <w:tcBorders>
              <w:bottom w:val="single" w:sz="4" w:space="0" w:color="auto"/>
            </w:tcBorders>
            <w:shd w:val="clear" w:color="auto" w:fill="auto"/>
          </w:tcPr>
          <w:p w14:paraId="247A4132" w14:textId="77777777" w:rsidR="00ED55C5" w:rsidRPr="001F70ED" w:rsidRDefault="00ED55C5" w:rsidP="00FC5AAA">
            <w:pPr>
              <w:rPr>
                <w:sz w:val="20"/>
              </w:rPr>
            </w:pPr>
            <w:r w:rsidRPr="001F70ED">
              <w:rPr>
                <w:sz w:val="20"/>
              </w:rPr>
              <w:t>3.1 Advocacy and training on gender issues targeting political parties, women, youth, CSOs and Media</w:t>
            </w:r>
          </w:p>
          <w:p w14:paraId="0123F1EF" w14:textId="77777777" w:rsidR="00ED55C5" w:rsidRPr="001F70ED" w:rsidRDefault="00ED55C5" w:rsidP="00FC5AAA">
            <w:pPr>
              <w:rPr>
                <w:sz w:val="20"/>
              </w:rPr>
            </w:pPr>
            <w:r w:rsidRPr="001F70ED">
              <w:rPr>
                <w:sz w:val="20"/>
              </w:rPr>
              <w:t>3.2 Support NEC for institutional and internal reform targeting gender balanced initiatives</w:t>
            </w:r>
          </w:p>
          <w:p w14:paraId="5B051E56" w14:textId="77777777" w:rsidR="00ED55C5" w:rsidRDefault="00ED55C5" w:rsidP="00FC5AAA">
            <w:r w:rsidRPr="001F70ED">
              <w:rPr>
                <w:sz w:val="20"/>
              </w:rPr>
              <w:t>3.3 Conduct capacity building activities addressing the needs of women's groups</w:t>
            </w:r>
          </w:p>
        </w:tc>
      </w:tr>
      <w:tr w:rsidR="00ED55C5" w14:paraId="5734EE08" w14:textId="77777777" w:rsidTr="0071474E">
        <w:tc>
          <w:tcPr>
            <w:tcW w:w="2474" w:type="dxa"/>
            <w:gridSpan w:val="2"/>
            <w:shd w:val="clear" w:color="auto" w:fill="D9D9D9"/>
          </w:tcPr>
          <w:p w14:paraId="67E3FFC5" w14:textId="77777777" w:rsidR="00ED55C5" w:rsidRPr="001F70ED" w:rsidRDefault="00ED55C5" w:rsidP="00FC5AAA">
            <w:pPr>
              <w:rPr>
                <w:b/>
                <w:sz w:val="20"/>
                <w:szCs w:val="20"/>
                <w:u w:val="single"/>
              </w:rPr>
            </w:pPr>
          </w:p>
        </w:tc>
        <w:tc>
          <w:tcPr>
            <w:tcW w:w="2752" w:type="dxa"/>
            <w:gridSpan w:val="2"/>
            <w:shd w:val="clear" w:color="auto" w:fill="D9D9D9"/>
          </w:tcPr>
          <w:p w14:paraId="30D8099A" w14:textId="77777777" w:rsidR="00ED55C5" w:rsidRPr="001F70ED" w:rsidRDefault="00ED55C5" w:rsidP="00FC5AAA">
            <w:pPr>
              <w:rPr>
                <w:b/>
                <w:sz w:val="20"/>
                <w:szCs w:val="20"/>
                <w:u w:val="single"/>
              </w:rPr>
            </w:pPr>
          </w:p>
        </w:tc>
        <w:tc>
          <w:tcPr>
            <w:tcW w:w="9691" w:type="dxa"/>
            <w:gridSpan w:val="4"/>
            <w:shd w:val="clear" w:color="auto" w:fill="D9D9D9"/>
          </w:tcPr>
          <w:p w14:paraId="6AF51509" w14:textId="77777777" w:rsidR="00ED55C5" w:rsidRDefault="00ED55C5" w:rsidP="00FC5AAA">
            <w:r w:rsidRPr="001F70ED">
              <w:rPr>
                <w:b/>
                <w:sz w:val="20"/>
                <w:szCs w:val="20"/>
                <w:u w:val="single"/>
              </w:rPr>
              <w:t xml:space="preserve">Expected Result 4: Political parties capacity is enhanced, political parties are coordinated and conflict prevention measures are in place  </w:t>
            </w:r>
          </w:p>
        </w:tc>
      </w:tr>
      <w:tr w:rsidR="00ED55C5" w14:paraId="46FEAF40" w14:textId="77777777" w:rsidTr="0071474E">
        <w:tc>
          <w:tcPr>
            <w:tcW w:w="2474" w:type="dxa"/>
            <w:gridSpan w:val="2"/>
            <w:tcBorders>
              <w:bottom w:val="single" w:sz="4" w:space="0" w:color="auto"/>
            </w:tcBorders>
          </w:tcPr>
          <w:p w14:paraId="249C9B2D" w14:textId="77777777" w:rsidR="00ED55C5" w:rsidRPr="001F70ED" w:rsidRDefault="00ED55C5" w:rsidP="00FC5AAA">
            <w:pPr>
              <w:rPr>
                <w:sz w:val="20"/>
              </w:rPr>
            </w:pPr>
          </w:p>
        </w:tc>
        <w:tc>
          <w:tcPr>
            <w:tcW w:w="2752" w:type="dxa"/>
            <w:gridSpan w:val="2"/>
            <w:tcBorders>
              <w:bottom w:val="single" w:sz="4" w:space="0" w:color="auto"/>
            </w:tcBorders>
          </w:tcPr>
          <w:p w14:paraId="26F9C0E6" w14:textId="77777777" w:rsidR="00ED55C5" w:rsidRPr="001F70ED" w:rsidRDefault="00ED55C5" w:rsidP="00FC5AAA">
            <w:pPr>
              <w:rPr>
                <w:sz w:val="20"/>
              </w:rPr>
            </w:pPr>
          </w:p>
        </w:tc>
        <w:tc>
          <w:tcPr>
            <w:tcW w:w="9691" w:type="dxa"/>
            <w:gridSpan w:val="4"/>
            <w:tcBorders>
              <w:bottom w:val="single" w:sz="4" w:space="0" w:color="auto"/>
            </w:tcBorders>
            <w:shd w:val="clear" w:color="auto" w:fill="auto"/>
          </w:tcPr>
          <w:p w14:paraId="566A1032" w14:textId="77777777" w:rsidR="00ED55C5" w:rsidRPr="001F70ED" w:rsidRDefault="00ED55C5" w:rsidP="00FC5AAA">
            <w:pPr>
              <w:rPr>
                <w:sz w:val="20"/>
              </w:rPr>
            </w:pPr>
            <w:r w:rsidRPr="001F70ED">
              <w:rPr>
                <w:sz w:val="20"/>
              </w:rPr>
              <w:t>4.1 Support the revitalization of the independent IPCC with secretariat consisted of members for women and youth affairs</w:t>
            </w:r>
          </w:p>
          <w:p w14:paraId="3DFC236F" w14:textId="77777777" w:rsidR="00ED55C5" w:rsidRPr="001F70ED" w:rsidRDefault="00ED55C5" w:rsidP="00FC5AAA">
            <w:pPr>
              <w:rPr>
                <w:sz w:val="20"/>
              </w:rPr>
            </w:pPr>
            <w:r w:rsidRPr="001F70ED">
              <w:rPr>
                <w:sz w:val="20"/>
              </w:rPr>
              <w:t>4.2 Develop IPCC Policies and Regulations and organizational structure</w:t>
            </w:r>
          </w:p>
          <w:p w14:paraId="0CE827ED" w14:textId="77777777" w:rsidR="00ED55C5" w:rsidRPr="001F70ED" w:rsidRDefault="00ED55C5" w:rsidP="00FC5AAA">
            <w:pPr>
              <w:rPr>
                <w:sz w:val="20"/>
              </w:rPr>
            </w:pPr>
            <w:r w:rsidRPr="001F70ED">
              <w:rPr>
                <w:sz w:val="20"/>
              </w:rPr>
              <w:t>4.3 Support to conflict prevention and inter-party dialogue with active involvement of youth organizations in rural and urban areas</w:t>
            </w:r>
          </w:p>
          <w:p w14:paraId="41507754" w14:textId="77777777" w:rsidR="00ED55C5" w:rsidRPr="0036344D" w:rsidRDefault="00ED55C5" w:rsidP="00FC5AAA">
            <w:pPr>
              <w:rPr>
                <w:sz w:val="20"/>
              </w:rPr>
            </w:pPr>
            <w:r w:rsidRPr="001F70ED">
              <w:rPr>
                <w:sz w:val="20"/>
              </w:rPr>
              <w:t xml:space="preserve">4.4 Support direct engagement of political parties in consultation with civil society and media to solidify the connection between political </w:t>
            </w:r>
            <w:r>
              <w:rPr>
                <w:sz w:val="20"/>
              </w:rPr>
              <w:t>parties, women and youth groups</w:t>
            </w:r>
          </w:p>
        </w:tc>
      </w:tr>
      <w:tr w:rsidR="00ED55C5" w14:paraId="06BB902F" w14:textId="77777777" w:rsidTr="0071474E">
        <w:tc>
          <w:tcPr>
            <w:tcW w:w="2474" w:type="dxa"/>
            <w:gridSpan w:val="2"/>
            <w:shd w:val="clear" w:color="auto" w:fill="D9D9D9"/>
          </w:tcPr>
          <w:p w14:paraId="33960D02" w14:textId="77777777" w:rsidR="00ED55C5" w:rsidRPr="001F70ED" w:rsidRDefault="00ED55C5" w:rsidP="00FC5AAA">
            <w:pPr>
              <w:rPr>
                <w:b/>
                <w:sz w:val="20"/>
                <w:u w:val="single"/>
              </w:rPr>
            </w:pPr>
          </w:p>
        </w:tc>
        <w:tc>
          <w:tcPr>
            <w:tcW w:w="2752" w:type="dxa"/>
            <w:gridSpan w:val="2"/>
            <w:shd w:val="clear" w:color="auto" w:fill="D9D9D9"/>
          </w:tcPr>
          <w:p w14:paraId="1E7DC8A4" w14:textId="77777777" w:rsidR="00ED55C5" w:rsidRPr="001F70ED" w:rsidRDefault="00ED55C5" w:rsidP="00FC5AAA">
            <w:pPr>
              <w:rPr>
                <w:b/>
                <w:sz w:val="20"/>
                <w:u w:val="single"/>
              </w:rPr>
            </w:pPr>
          </w:p>
        </w:tc>
        <w:tc>
          <w:tcPr>
            <w:tcW w:w="9691" w:type="dxa"/>
            <w:gridSpan w:val="4"/>
            <w:shd w:val="clear" w:color="auto" w:fill="D9D9D9"/>
          </w:tcPr>
          <w:p w14:paraId="5A86F6EC" w14:textId="77777777" w:rsidR="00ED55C5" w:rsidRDefault="00ED55C5" w:rsidP="00FC5AAA">
            <w:r w:rsidRPr="001F70ED">
              <w:rPr>
                <w:b/>
                <w:sz w:val="20"/>
                <w:u w:val="single"/>
              </w:rPr>
              <w:t>Expected Result 5: Elections security forces act is in line with international standards</w:t>
            </w:r>
          </w:p>
        </w:tc>
      </w:tr>
      <w:tr w:rsidR="00ED55C5" w14:paraId="7B0490D4" w14:textId="77777777" w:rsidTr="0071474E">
        <w:tc>
          <w:tcPr>
            <w:tcW w:w="2474" w:type="dxa"/>
            <w:gridSpan w:val="2"/>
            <w:tcBorders>
              <w:bottom w:val="single" w:sz="4" w:space="0" w:color="auto"/>
            </w:tcBorders>
          </w:tcPr>
          <w:p w14:paraId="64970362" w14:textId="77777777" w:rsidR="00ED55C5" w:rsidRPr="001F70ED" w:rsidRDefault="00ED55C5" w:rsidP="00FC5AAA">
            <w:pPr>
              <w:rPr>
                <w:sz w:val="20"/>
              </w:rPr>
            </w:pPr>
          </w:p>
        </w:tc>
        <w:tc>
          <w:tcPr>
            <w:tcW w:w="2752" w:type="dxa"/>
            <w:gridSpan w:val="2"/>
            <w:tcBorders>
              <w:bottom w:val="single" w:sz="4" w:space="0" w:color="auto"/>
            </w:tcBorders>
          </w:tcPr>
          <w:p w14:paraId="1069BC2B" w14:textId="77777777" w:rsidR="00ED55C5" w:rsidRPr="001F70ED" w:rsidRDefault="00ED55C5" w:rsidP="00FC5AAA">
            <w:pPr>
              <w:rPr>
                <w:sz w:val="20"/>
              </w:rPr>
            </w:pPr>
          </w:p>
        </w:tc>
        <w:tc>
          <w:tcPr>
            <w:tcW w:w="9691" w:type="dxa"/>
            <w:gridSpan w:val="4"/>
            <w:tcBorders>
              <w:bottom w:val="single" w:sz="4" w:space="0" w:color="auto"/>
            </w:tcBorders>
            <w:shd w:val="clear" w:color="auto" w:fill="auto"/>
          </w:tcPr>
          <w:p w14:paraId="436470DF" w14:textId="77777777" w:rsidR="00ED55C5" w:rsidRPr="001F70ED" w:rsidRDefault="00ED55C5" w:rsidP="00FC5AAA">
            <w:pPr>
              <w:rPr>
                <w:sz w:val="20"/>
              </w:rPr>
            </w:pPr>
            <w:r w:rsidRPr="001F70ED">
              <w:rPr>
                <w:sz w:val="20"/>
              </w:rPr>
              <w:t>5.1 Support to the establishment of a regular election security coordination mechanism</w:t>
            </w:r>
          </w:p>
          <w:p w14:paraId="7F4AFE23" w14:textId="77777777" w:rsidR="00ED55C5" w:rsidRDefault="00ED55C5" w:rsidP="00FC5AAA">
            <w:r w:rsidRPr="001F70ED">
              <w:rPr>
                <w:sz w:val="20"/>
              </w:rPr>
              <w:t>5.2 Technical and financial support to train security forces in election related issues and conflict preventive measures</w:t>
            </w:r>
            <w:r>
              <w:rPr>
                <w:sz w:val="20"/>
              </w:rPr>
              <w:t xml:space="preserve"> at community level</w:t>
            </w:r>
          </w:p>
        </w:tc>
      </w:tr>
      <w:tr w:rsidR="00ED55C5" w14:paraId="0E270D65" w14:textId="77777777" w:rsidTr="0071474E">
        <w:tc>
          <w:tcPr>
            <w:tcW w:w="2474" w:type="dxa"/>
            <w:gridSpan w:val="2"/>
            <w:shd w:val="clear" w:color="auto" w:fill="D9D9D9"/>
          </w:tcPr>
          <w:p w14:paraId="793508A0" w14:textId="77777777" w:rsidR="00ED55C5" w:rsidRPr="001F70ED" w:rsidRDefault="00ED55C5" w:rsidP="00FC5AAA">
            <w:pPr>
              <w:rPr>
                <w:b/>
                <w:sz w:val="20"/>
                <w:u w:val="single"/>
              </w:rPr>
            </w:pPr>
          </w:p>
        </w:tc>
        <w:tc>
          <w:tcPr>
            <w:tcW w:w="2752" w:type="dxa"/>
            <w:gridSpan w:val="2"/>
            <w:shd w:val="clear" w:color="auto" w:fill="D9D9D9"/>
          </w:tcPr>
          <w:p w14:paraId="0298ECD2" w14:textId="77777777" w:rsidR="00ED55C5" w:rsidRPr="001F70ED" w:rsidRDefault="00ED55C5" w:rsidP="00FC5AAA">
            <w:pPr>
              <w:rPr>
                <w:b/>
                <w:sz w:val="20"/>
                <w:u w:val="single"/>
              </w:rPr>
            </w:pPr>
          </w:p>
        </w:tc>
        <w:tc>
          <w:tcPr>
            <w:tcW w:w="9691" w:type="dxa"/>
            <w:gridSpan w:val="4"/>
            <w:shd w:val="clear" w:color="auto" w:fill="D9D9D9"/>
          </w:tcPr>
          <w:p w14:paraId="3FC1F028" w14:textId="77777777" w:rsidR="00ED55C5" w:rsidRDefault="00ED55C5" w:rsidP="00FC5AAA">
            <w:r w:rsidRPr="001F70ED">
              <w:rPr>
                <w:b/>
                <w:sz w:val="20"/>
                <w:u w:val="single"/>
              </w:rPr>
              <w:t xml:space="preserve">Expected Result 6: NEC Civic and voter education </w:t>
            </w:r>
            <w:r w:rsidRPr="005631D4">
              <w:rPr>
                <w:b/>
                <w:sz w:val="20"/>
                <w:u w:val="single"/>
              </w:rPr>
              <w:t>s</w:t>
            </w:r>
            <w:r w:rsidRPr="001F70ED">
              <w:rPr>
                <w:b/>
                <w:sz w:val="20"/>
                <w:u w:val="single"/>
              </w:rPr>
              <w:t>trengthened</w:t>
            </w:r>
          </w:p>
        </w:tc>
      </w:tr>
      <w:tr w:rsidR="00ED55C5" w14:paraId="5ADB9026" w14:textId="77777777" w:rsidTr="0071474E">
        <w:tc>
          <w:tcPr>
            <w:tcW w:w="2474" w:type="dxa"/>
            <w:gridSpan w:val="2"/>
            <w:tcBorders>
              <w:bottom w:val="single" w:sz="4" w:space="0" w:color="auto"/>
            </w:tcBorders>
          </w:tcPr>
          <w:p w14:paraId="0B39A486" w14:textId="77777777" w:rsidR="00ED55C5" w:rsidRPr="001F70ED" w:rsidRDefault="00ED55C5" w:rsidP="00FC5AAA">
            <w:pPr>
              <w:rPr>
                <w:sz w:val="20"/>
              </w:rPr>
            </w:pPr>
          </w:p>
        </w:tc>
        <w:tc>
          <w:tcPr>
            <w:tcW w:w="2752" w:type="dxa"/>
            <w:gridSpan w:val="2"/>
            <w:tcBorders>
              <w:bottom w:val="single" w:sz="4" w:space="0" w:color="auto"/>
            </w:tcBorders>
          </w:tcPr>
          <w:p w14:paraId="3D69716F" w14:textId="77777777" w:rsidR="00ED55C5" w:rsidRPr="001F70ED" w:rsidRDefault="00ED55C5" w:rsidP="00FC5AAA">
            <w:pPr>
              <w:rPr>
                <w:sz w:val="20"/>
              </w:rPr>
            </w:pPr>
          </w:p>
        </w:tc>
        <w:tc>
          <w:tcPr>
            <w:tcW w:w="9691" w:type="dxa"/>
            <w:gridSpan w:val="4"/>
            <w:tcBorders>
              <w:bottom w:val="single" w:sz="4" w:space="0" w:color="auto"/>
            </w:tcBorders>
            <w:shd w:val="clear" w:color="auto" w:fill="auto"/>
          </w:tcPr>
          <w:p w14:paraId="1131977A" w14:textId="77777777" w:rsidR="00ED55C5" w:rsidRPr="001F70ED" w:rsidRDefault="00ED55C5" w:rsidP="00FC5AAA">
            <w:pPr>
              <w:rPr>
                <w:sz w:val="20"/>
              </w:rPr>
            </w:pPr>
            <w:r w:rsidRPr="001F70ED">
              <w:rPr>
                <w:sz w:val="20"/>
              </w:rPr>
              <w:t>6.1 Support the NEC in developing and implementing a comprehensive civic and voter education program taking into account the findings and recommendations of the CVE Baseline Survey with the support of CSOs</w:t>
            </w:r>
          </w:p>
          <w:p w14:paraId="368CE93B" w14:textId="77777777" w:rsidR="00ED55C5" w:rsidRPr="001F70ED" w:rsidRDefault="00ED55C5" w:rsidP="00FC5AAA">
            <w:pPr>
              <w:rPr>
                <w:sz w:val="20"/>
              </w:rPr>
            </w:pPr>
            <w:r w:rsidRPr="001F70ED">
              <w:rPr>
                <w:sz w:val="20"/>
              </w:rPr>
              <w:t>6.2 Support strengthening the capacity of Civil Society Organizations to support the Commission in the delivery of quality CVE programs and services</w:t>
            </w:r>
          </w:p>
          <w:p w14:paraId="56DC41F7" w14:textId="77777777" w:rsidR="00ED55C5" w:rsidRDefault="00ED55C5" w:rsidP="00FC5AAA">
            <w:r w:rsidRPr="001F70ED">
              <w:rPr>
                <w:sz w:val="20"/>
              </w:rPr>
              <w:t>6.3 Engage the public at three levels, policy makers, Civil Society Organizations and youths to deepen their understanding of the electoral process and conflict prevention mechanisms</w:t>
            </w:r>
          </w:p>
        </w:tc>
      </w:tr>
      <w:tr w:rsidR="00ED55C5" w14:paraId="5C06682A" w14:textId="77777777" w:rsidTr="0071474E">
        <w:tc>
          <w:tcPr>
            <w:tcW w:w="2474" w:type="dxa"/>
            <w:gridSpan w:val="2"/>
            <w:shd w:val="clear" w:color="auto" w:fill="D9D9D9"/>
          </w:tcPr>
          <w:p w14:paraId="3435DF77" w14:textId="77777777" w:rsidR="00ED55C5" w:rsidRPr="001F70ED" w:rsidRDefault="00ED55C5" w:rsidP="00FC5AAA">
            <w:pPr>
              <w:rPr>
                <w:b/>
                <w:sz w:val="20"/>
                <w:u w:val="single"/>
              </w:rPr>
            </w:pPr>
          </w:p>
        </w:tc>
        <w:tc>
          <w:tcPr>
            <w:tcW w:w="2752" w:type="dxa"/>
            <w:gridSpan w:val="2"/>
            <w:shd w:val="clear" w:color="auto" w:fill="D9D9D9"/>
          </w:tcPr>
          <w:p w14:paraId="11CAB405" w14:textId="77777777" w:rsidR="00ED55C5" w:rsidRPr="001F70ED" w:rsidRDefault="00ED55C5" w:rsidP="00FC5AAA">
            <w:pPr>
              <w:rPr>
                <w:b/>
                <w:sz w:val="20"/>
                <w:u w:val="single"/>
              </w:rPr>
            </w:pPr>
          </w:p>
        </w:tc>
        <w:tc>
          <w:tcPr>
            <w:tcW w:w="9691" w:type="dxa"/>
            <w:gridSpan w:val="4"/>
            <w:shd w:val="clear" w:color="auto" w:fill="D9D9D9"/>
          </w:tcPr>
          <w:p w14:paraId="2868EADA" w14:textId="77777777" w:rsidR="00ED55C5" w:rsidRDefault="00ED55C5" w:rsidP="00FC5AAA">
            <w:r w:rsidRPr="001F70ED">
              <w:rPr>
                <w:b/>
                <w:sz w:val="20"/>
                <w:u w:val="single"/>
              </w:rPr>
              <w:t>Expected Result 7: Strengthen the electoral legal framework and the constitutional review process as it relates to elections and harmonization of the election law and regulations</w:t>
            </w:r>
          </w:p>
        </w:tc>
      </w:tr>
      <w:tr w:rsidR="00ED55C5" w14:paraId="556250C6" w14:textId="77777777" w:rsidTr="0071474E">
        <w:tc>
          <w:tcPr>
            <w:tcW w:w="2474" w:type="dxa"/>
            <w:gridSpan w:val="2"/>
            <w:tcBorders>
              <w:bottom w:val="single" w:sz="4" w:space="0" w:color="auto"/>
            </w:tcBorders>
          </w:tcPr>
          <w:p w14:paraId="7CD6EB38" w14:textId="77777777" w:rsidR="00ED55C5" w:rsidRPr="001F70ED" w:rsidRDefault="00ED55C5" w:rsidP="00FC5AAA">
            <w:pPr>
              <w:rPr>
                <w:sz w:val="20"/>
              </w:rPr>
            </w:pPr>
          </w:p>
        </w:tc>
        <w:tc>
          <w:tcPr>
            <w:tcW w:w="2752" w:type="dxa"/>
            <w:gridSpan w:val="2"/>
            <w:tcBorders>
              <w:bottom w:val="single" w:sz="4" w:space="0" w:color="auto"/>
            </w:tcBorders>
          </w:tcPr>
          <w:p w14:paraId="5C0ACCFC" w14:textId="77777777" w:rsidR="00ED55C5" w:rsidRPr="001F70ED" w:rsidRDefault="00ED55C5" w:rsidP="00FC5AAA">
            <w:pPr>
              <w:rPr>
                <w:sz w:val="20"/>
              </w:rPr>
            </w:pPr>
          </w:p>
        </w:tc>
        <w:tc>
          <w:tcPr>
            <w:tcW w:w="9691" w:type="dxa"/>
            <w:gridSpan w:val="4"/>
            <w:tcBorders>
              <w:bottom w:val="single" w:sz="4" w:space="0" w:color="auto"/>
            </w:tcBorders>
            <w:shd w:val="clear" w:color="auto" w:fill="auto"/>
          </w:tcPr>
          <w:p w14:paraId="2566D350" w14:textId="77777777" w:rsidR="00ED55C5" w:rsidRPr="001F70ED" w:rsidRDefault="00ED55C5" w:rsidP="00FC5AAA">
            <w:pPr>
              <w:rPr>
                <w:sz w:val="20"/>
              </w:rPr>
            </w:pPr>
            <w:r w:rsidRPr="001F70ED">
              <w:rPr>
                <w:sz w:val="20"/>
              </w:rPr>
              <w:t>7.1 Support the NEC, the CRC, the legislature and the Government on the referendum, constitutional reform as it relates to elections, harmonisation of electoral law reform and constitutional review process and developing detailed guidelines and regulations</w:t>
            </w:r>
          </w:p>
          <w:p w14:paraId="74C56FE3" w14:textId="77777777" w:rsidR="00ED55C5" w:rsidRDefault="00ED55C5" w:rsidP="00FC5AAA">
            <w:r w:rsidRPr="001F70ED">
              <w:rPr>
                <w:sz w:val="20"/>
              </w:rPr>
              <w:t>7.2 Develop efficient and credible complaints mechanisms as a tool for prevention of electoral violence.  </w:t>
            </w:r>
          </w:p>
        </w:tc>
      </w:tr>
      <w:tr w:rsidR="00ED55C5" w14:paraId="5B42988F" w14:textId="77777777" w:rsidTr="0071474E">
        <w:tc>
          <w:tcPr>
            <w:tcW w:w="2474" w:type="dxa"/>
            <w:gridSpan w:val="2"/>
            <w:shd w:val="clear" w:color="auto" w:fill="D9D9D9"/>
          </w:tcPr>
          <w:p w14:paraId="37C198C4" w14:textId="77777777" w:rsidR="00ED55C5" w:rsidRPr="001F70ED" w:rsidRDefault="00ED55C5" w:rsidP="00FC5AAA">
            <w:pPr>
              <w:rPr>
                <w:b/>
                <w:sz w:val="20"/>
                <w:u w:val="single"/>
              </w:rPr>
            </w:pPr>
          </w:p>
        </w:tc>
        <w:tc>
          <w:tcPr>
            <w:tcW w:w="2752" w:type="dxa"/>
            <w:gridSpan w:val="2"/>
            <w:shd w:val="clear" w:color="auto" w:fill="D9D9D9"/>
          </w:tcPr>
          <w:p w14:paraId="190E7311" w14:textId="77777777" w:rsidR="00ED55C5" w:rsidRPr="001F70ED" w:rsidRDefault="00ED55C5" w:rsidP="00FC5AAA">
            <w:pPr>
              <w:rPr>
                <w:b/>
                <w:sz w:val="20"/>
                <w:u w:val="single"/>
              </w:rPr>
            </w:pPr>
          </w:p>
        </w:tc>
        <w:tc>
          <w:tcPr>
            <w:tcW w:w="9691" w:type="dxa"/>
            <w:gridSpan w:val="4"/>
            <w:shd w:val="clear" w:color="auto" w:fill="D9D9D9"/>
          </w:tcPr>
          <w:p w14:paraId="5A61212D" w14:textId="77777777" w:rsidR="00ED55C5" w:rsidRDefault="00ED55C5" w:rsidP="00FC5AAA">
            <w:r w:rsidRPr="001F70ED">
              <w:rPr>
                <w:b/>
                <w:sz w:val="20"/>
                <w:u w:val="single"/>
              </w:rPr>
              <w:t>Expected Result 8: Successful conduct of national elections through logistics and operational support provided to NEC and core electoral stakeholders</w:t>
            </w:r>
          </w:p>
        </w:tc>
      </w:tr>
      <w:tr w:rsidR="00ED55C5" w14:paraId="132060E3" w14:textId="77777777" w:rsidTr="0071474E">
        <w:tc>
          <w:tcPr>
            <w:tcW w:w="2474" w:type="dxa"/>
            <w:gridSpan w:val="2"/>
          </w:tcPr>
          <w:p w14:paraId="24E37E4B" w14:textId="77777777" w:rsidR="00ED55C5" w:rsidRPr="001F70ED" w:rsidRDefault="00ED55C5" w:rsidP="00FC5AAA">
            <w:pPr>
              <w:rPr>
                <w:sz w:val="20"/>
              </w:rPr>
            </w:pPr>
          </w:p>
        </w:tc>
        <w:tc>
          <w:tcPr>
            <w:tcW w:w="2752" w:type="dxa"/>
            <w:gridSpan w:val="2"/>
          </w:tcPr>
          <w:p w14:paraId="4670BCA4" w14:textId="77777777" w:rsidR="00ED55C5" w:rsidRPr="001F70ED" w:rsidRDefault="00ED55C5" w:rsidP="00FC5AAA">
            <w:pPr>
              <w:rPr>
                <w:sz w:val="20"/>
              </w:rPr>
            </w:pPr>
          </w:p>
        </w:tc>
        <w:tc>
          <w:tcPr>
            <w:tcW w:w="9691" w:type="dxa"/>
            <w:gridSpan w:val="4"/>
            <w:shd w:val="clear" w:color="auto" w:fill="auto"/>
          </w:tcPr>
          <w:p w14:paraId="6E01BEA9" w14:textId="77777777" w:rsidR="00ED55C5" w:rsidRPr="001F70ED" w:rsidRDefault="00ED55C5" w:rsidP="00FC5AAA">
            <w:pPr>
              <w:rPr>
                <w:sz w:val="20"/>
              </w:rPr>
            </w:pPr>
            <w:r w:rsidRPr="001F70ED">
              <w:rPr>
                <w:sz w:val="20"/>
              </w:rPr>
              <w:t>8.1 Technical and financial support to the electoral operations – Elections and run-off</w:t>
            </w:r>
          </w:p>
          <w:p w14:paraId="53FC467D" w14:textId="77777777" w:rsidR="00ED55C5" w:rsidRPr="001F70ED" w:rsidRDefault="00ED55C5" w:rsidP="00FC5AAA">
            <w:pPr>
              <w:rPr>
                <w:sz w:val="20"/>
              </w:rPr>
            </w:pPr>
            <w:r w:rsidRPr="001F70ED">
              <w:rPr>
                <w:sz w:val="20"/>
              </w:rPr>
              <w:t>8.2 Logistics (such as elections material) and communication support to NEC</w:t>
            </w:r>
          </w:p>
          <w:p w14:paraId="1029153C" w14:textId="77777777" w:rsidR="00ED55C5" w:rsidRDefault="00ED55C5" w:rsidP="00FC5AAA">
            <w:r w:rsidRPr="001F70ED">
              <w:rPr>
                <w:sz w:val="20"/>
              </w:rPr>
              <w:t xml:space="preserve">8.3 Support to </w:t>
            </w:r>
            <w:r>
              <w:rPr>
                <w:sz w:val="20"/>
              </w:rPr>
              <w:t xml:space="preserve">operational </w:t>
            </w:r>
            <w:r w:rsidRPr="001F70ED">
              <w:rPr>
                <w:sz w:val="20"/>
              </w:rPr>
              <w:t>planning and budgeting exercises</w:t>
            </w:r>
          </w:p>
        </w:tc>
      </w:tr>
    </w:tbl>
    <w:p w14:paraId="5C319FE2" w14:textId="77777777" w:rsidR="00ED55C5" w:rsidRDefault="00ED55C5" w:rsidP="00ED55C5"/>
    <w:p w14:paraId="5A36A4D5" w14:textId="77777777" w:rsidR="00ED55C5" w:rsidRDefault="00ED55C5">
      <w:pPr>
        <w:rPr>
          <w:rFonts w:ascii="Cambria" w:hAnsi="Cambria"/>
          <w:b/>
          <w:bCs/>
        </w:rPr>
      </w:pPr>
    </w:p>
    <w:p w14:paraId="64CCC3BB" w14:textId="17C4211A" w:rsidR="00343F16" w:rsidRDefault="00614D84" w:rsidP="00343F16">
      <w:pPr>
        <w:pStyle w:val="Heading1"/>
        <w:shd w:val="clear" w:color="auto" w:fill="BFBFBF" w:themeFill="background1" w:themeFillShade="BF"/>
        <w:rPr>
          <w:rFonts w:ascii="Cambria" w:hAnsi="Cambria"/>
          <w:sz w:val="22"/>
          <w:szCs w:val="22"/>
        </w:rPr>
        <w:sectPr w:rsidR="00343F16" w:rsidSect="00616F9F">
          <w:pgSz w:w="15840" w:h="12240" w:orient="landscape" w:code="1"/>
          <w:pgMar w:top="1296" w:right="1296" w:bottom="1296" w:left="1296" w:header="720" w:footer="720" w:gutter="0"/>
          <w:cols w:space="720"/>
          <w:docGrid w:linePitch="360"/>
        </w:sectPr>
      </w:pPr>
      <w:r>
        <w:rPr>
          <w:rFonts w:ascii="Cambria" w:hAnsi="Cambria"/>
          <w:noProof/>
        </w:rPr>
        <w:lastRenderedPageBreak/>
        <w:drawing>
          <wp:anchor distT="0" distB="0" distL="21090636" distR="23565104" simplePos="0" relativeHeight="251664896" behindDoc="0" locked="0" layoutInCell="1" allowOverlap="1" wp14:anchorId="0B492084" wp14:editId="2AD6F56B">
            <wp:simplePos x="0" y="0"/>
            <wp:positionH relativeFrom="column">
              <wp:posOffset>1558925</wp:posOffset>
            </wp:positionH>
            <wp:positionV relativeFrom="paragraph">
              <wp:posOffset>-737870</wp:posOffset>
            </wp:positionV>
            <wp:extent cx="5372735" cy="8214360"/>
            <wp:effectExtent l="7938" t="0" r="7302" b="7303"/>
            <wp:wrapSquare wrapText="bothSides"/>
            <wp:docPr id="26"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64" cstate="print"/>
                    <a:srcRect/>
                    <a:stretch>
                      <a:fillRect/>
                    </a:stretch>
                  </pic:blipFill>
                  <pic:spPr bwMode="auto">
                    <a:xfrm rot="5400000">
                      <a:off x="0" y="0"/>
                      <a:ext cx="5372735" cy="8214360"/>
                    </a:xfrm>
                    <a:prstGeom prst="rect">
                      <a:avLst/>
                    </a:prstGeom>
                    <a:noFill/>
                  </pic:spPr>
                </pic:pic>
              </a:graphicData>
            </a:graphic>
          </wp:anchor>
        </w:drawing>
      </w:r>
      <w:r w:rsidR="00C43A09">
        <w:rPr>
          <w:rFonts w:ascii="Cambria" w:hAnsi="Cambria"/>
        </w:rPr>
        <w:t xml:space="preserve"> </w:t>
      </w:r>
      <w:bookmarkEnd w:id="48"/>
      <w:r w:rsidR="00343F16">
        <w:rPr>
          <w:rFonts w:ascii="Cambria" w:hAnsi="Cambria"/>
          <w:sz w:val="22"/>
          <w:szCs w:val="22"/>
        </w:rPr>
        <w:t>NEC Organizational Chart</w:t>
      </w:r>
      <w:bookmarkEnd w:id="49"/>
    </w:p>
    <w:p w14:paraId="1E7DBB6C" w14:textId="77777777" w:rsidR="00616F9F" w:rsidRPr="00FC2A1C" w:rsidRDefault="00616F9F" w:rsidP="00616F9F">
      <w:pPr>
        <w:pStyle w:val="Heading1"/>
        <w:rPr>
          <w:rFonts w:ascii="Cambria" w:hAnsi="Cambria"/>
          <w:sz w:val="22"/>
          <w:szCs w:val="22"/>
        </w:rPr>
      </w:pPr>
    </w:p>
    <w:p w14:paraId="588BD395" w14:textId="549DAC8C" w:rsidR="00616F9F" w:rsidRDefault="00616F9F" w:rsidP="00EE2E86">
      <w:pPr>
        <w:rPr>
          <w:rFonts w:ascii="Cambria" w:hAnsi="Cambria"/>
          <w:sz w:val="22"/>
          <w:szCs w:val="22"/>
        </w:rPr>
        <w:sectPr w:rsidR="00616F9F" w:rsidSect="0052721A">
          <w:footerReference w:type="even" r:id="rId65"/>
          <w:footerReference w:type="default" r:id="rId66"/>
          <w:pgSz w:w="12240" w:h="15840" w:code="1"/>
          <w:pgMar w:top="1296" w:right="1296" w:bottom="1296" w:left="1296" w:header="720" w:footer="720" w:gutter="0"/>
          <w:cols w:space="720"/>
          <w:docGrid w:linePitch="360"/>
        </w:sectPr>
      </w:pPr>
    </w:p>
    <w:p w14:paraId="0740E18F" w14:textId="77777777" w:rsidR="00616F9F" w:rsidRDefault="00616F9F" w:rsidP="00EE2E86">
      <w:pPr>
        <w:rPr>
          <w:rFonts w:ascii="Cambria" w:hAnsi="Cambria"/>
          <w:sz w:val="22"/>
          <w:szCs w:val="22"/>
        </w:rPr>
        <w:sectPr w:rsidR="00616F9F" w:rsidSect="00616F9F">
          <w:type w:val="continuous"/>
          <w:pgSz w:w="12240" w:h="15840" w:code="1"/>
          <w:pgMar w:top="1296" w:right="1296" w:bottom="1296" w:left="1296" w:header="720" w:footer="720" w:gutter="0"/>
          <w:cols w:space="720"/>
          <w:docGrid w:linePitch="360"/>
        </w:sectPr>
      </w:pPr>
    </w:p>
    <w:p w14:paraId="5F19EA0A" w14:textId="77777777" w:rsidR="00616F9F" w:rsidRDefault="00616F9F" w:rsidP="00EE2E86">
      <w:pPr>
        <w:rPr>
          <w:rFonts w:ascii="Cambria" w:hAnsi="Cambria"/>
          <w:sz w:val="22"/>
          <w:szCs w:val="22"/>
        </w:rPr>
        <w:sectPr w:rsidR="00616F9F" w:rsidSect="00616F9F">
          <w:type w:val="continuous"/>
          <w:pgSz w:w="12240" w:h="15840" w:code="1"/>
          <w:pgMar w:top="1296" w:right="1296" w:bottom="1296" w:left="1296" w:header="720" w:footer="720" w:gutter="0"/>
          <w:cols w:space="720"/>
          <w:docGrid w:linePitch="360"/>
        </w:sectPr>
      </w:pPr>
    </w:p>
    <w:p w14:paraId="0034593A" w14:textId="77777777" w:rsidR="00EE2E86" w:rsidRPr="008C2991" w:rsidRDefault="00EE2E86" w:rsidP="00EE2E86">
      <w:pPr>
        <w:rPr>
          <w:rFonts w:ascii="Cambria" w:hAnsi="Cambria"/>
          <w:sz w:val="22"/>
          <w:szCs w:val="22"/>
        </w:rPr>
      </w:pPr>
    </w:p>
    <w:p w14:paraId="734FC681" w14:textId="77777777" w:rsidR="00EE2E86" w:rsidRPr="008C2991" w:rsidRDefault="00EE2E86" w:rsidP="00EE2E86">
      <w:pPr>
        <w:rPr>
          <w:rFonts w:ascii="Cambria" w:hAnsi="Cambria"/>
          <w:sz w:val="22"/>
          <w:szCs w:val="22"/>
        </w:rPr>
      </w:pPr>
    </w:p>
    <w:p w14:paraId="567F4B29" w14:textId="77777777" w:rsidR="00EE2E86" w:rsidRPr="008C2991" w:rsidRDefault="00EE2E86" w:rsidP="00EE2E86">
      <w:pPr>
        <w:rPr>
          <w:rFonts w:ascii="Cambria" w:hAnsi="Cambria"/>
          <w:sz w:val="22"/>
          <w:szCs w:val="22"/>
        </w:rPr>
      </w:pPr>
    </w:p>
    <w:sectPr w:rsidR="00EE2E86" w:rsidRPr="008C2991" w:rsidSect="00616F9F">
      <w:type w:val="continuous"/>
      <w:pgSz w:w="12240" w:h="15840"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0DBA2" w14:textId="77777777" w:rsidR="000D257F" w:rsidRDefault="000D257F" w:rsidP="00C051FC">
      <w:r>
        <w:separator/>
      </w:r>
    </w:p>
  </w:endnote>
  <w:endnote w:type="continuationSeparator" w:id="0">
    <w:p w14:paraId="796356AE" w14:textId="77777777" w:rsidR="000D257F" w:rsidRDefault="000D257F" w:rsidP="00C0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D09F8" w14:textId="77777777" w:rsidR="00686317" w:rsidRDefault="00686317" w:rsidP="00452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244E66" w14:textId="77777777" w:rsidR="00686317" w:rsidRDefault="006863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F759E" w14:textId="77777777" w:rsidR="00686317" w:rsidRDefault="00686317" w:rsidP="00452FCD">
    <w:pPr>
      <w:pStyle w:val="Footer"/>
      <w:framePr w:wrap="around" w:vAnchor="text" w:hAnchor="margin" w:xAlign="center" w:y="1"/>
      <w:rPr>
        <w:rStyle w:val="PageNumber"/>
      </w:rPr>
    </w:pPr>
  </w:p>
  <w:p w14:paraId="12A01EF2" w14:textId="77777777" w:rsidR="00686317" w:rsidRDefault="006863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A7C60" w14:textId="77777777" w:rsidR="00686317" w:rsidRDefault="00686317" w:rsidP="009865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1271FF" w14:textId="77777777" w:rsidR="00686317" w:rsidRDefault="0068631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921"/>
      <w:docPartObj>
        <w:docPartGallery w:val="Page Numbers (Bottom of Page)"/>
        <w:docPartUnique/>
      </w:docPartObj>
    </w:sdtPr>
    <w:sdtEndPr/>
    <w:sdtContent>
      <w:p w14:paraId="01FB690F" w14:textId="77777777" w:rsidR="00686317" w:rsidRDefault="00686317">
        <w:pPr>
          <w:pStyle w:val="Footer"/>
          <w:jc w:val="right"/>
        </w:pPr>
        <w:r w:rsidRPr="00067C0E">
          <w:rPr>
            <w:rFonts w:ascii="Arial" w:hAnsi="Arial" w:cs="Arial"/>
            <w:b/>
            <w:sz w:val="20"/>
          </w:rPr>
          <w:fldChar w:fldCharType="begin"/>
        </w:r>
        <w:r w:rsidRPr="00067C0E">
          <w:rPr>
            <w:rFonts w:ascii="Arial" w:hAnsi="Arial" w:cs="Arial"/>
            <w:b/>
            <w:sz w:val="20"/>
          </w:rPr>
          <w:instrText xml:space="preserve"> PAGE   \* MERGEFORMAT </w:instrText>
        </w:r>
        <w:r w:rsidRPr="00067C0E">
          <w:rPr>
            <w:rFonts w:ascii="Arial" w:hAnsi="Arial" w:cs="Arial"/>
            <w:b/>
            <w:sz w:val="20"/>
          </w:rPr>
          <w:fldChar w:fldCharType="separate"/>
        </w:r>
        <w:r w:rsidR="003F5249">
          <w:rPr>
            <w:rFonts w:ascii="Arial" w:hAnsi="Arial" w:cs="Arial"/>
            <w:b/>
            <w:noProof/>
            <w:sz w:val="20"/>
          </w:rPr>
          <w:t>53</w:t>
        </w:r>
        <w:r w:rsidRPr="00067C0E">
          <w:rPr>
            <w:rFonts w:ascii="Arial" w:hAnsi="Arial" w:cs="Arial"/>
            <w:b/>
            <w:sz w:val="20"/>
          </w:rPr>
          <w:fldChar w:fldCharType="end"/>
        </w:r>
      </w:p>
    </w:sdtContent>
  </w:sdt>
  <w:p w14:paraId="24FA12AF" w14:textId="77777777" w:rsidR="00686317" w:rsidRDefault="0068631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D719D" w14:textId="77777777" w:rsidR="00686317" w:rsidRDefault="00686317" w:rsidP="009865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AC6555" w14:textId="77777777" w:rsidR="00686317" w:rsidRDefault="0068631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A0A36" w14:textId="77777777" w:rsidR="00686317" w:rsidRPr="000A11FF" w:rsidRDefault="00686317" w:rsidP="009865F8">
    <w:pPr>
      <w:pStyle w:val="Footer"/>
      <w:framePr w:wrap="around" w:vAnchor="text" w:hAnchor="margin" w:xAlign="center" w:y="1"/>
      <w:rPr>
        <w:rStyle w:val="PageNumber"/>
        <w:rFonts w:ascii="Calibri" w:hAnsi="Calibri"/>
        <w:sz w:val="20"/>
        <w:szCs w:val="20"/>
      </w:rPr>
    </w:pPr>
    <w:r w:rsidRPr="000A11FF">
      <w:rPr>
        <w:rStyle w:val="PageNumber"/>
        <w:rFonts w:ascii="Calibri" w:hAnsi="Calibri"/>
        <w:sz w:val="20"/>
        <w:szCs w:val="20"/>
      </w:rPr>
      <w:fldChar w:fldCharType="begin"/>
    </w:r>
    <w:r w:rsidRPr="000A11FF">
      <w:rPr>
        <w:rStyle w:val="PageNumber"/>
        <w:rFonts w:ascii="Calibri" w:hAnsi="Calibri"/>
        <w:sz w:val="20"/>
        <w:szCs w:val="20"/>
      </w:rPr>
      <w:instrText xml:space="preserve">PAGE  </w:instrText>
    </w:r>
    <w:r w:rsidRPr="000A11FF">
      <w:rPr>
        <w:rStyle w:val="PageNumber"/>
        <w:rFonts w:ascii="Calibri" w:hAnsi="Calibri"/>
        <w:sz w:val="20"/>
        <w:szCs w:val="20"/>
      </w:rPr>
      <w:fldChar w:fldCharType="separate"/>
    </w:r>
    <w:r w:rsidR="003F5249">
      <w:rPr>
        <w:rStyle w:val="PageNumber"/>
        <w:rFonts w:ascii="Calibri" w:hAnsi="Calibri"/>
        <w:noProof/>
        <w:sz w:val="20"/>
        <w:szCs w:val="20"/>
      </w:rPr>
      <w:t>58</w:t>
    </w:r>
    <w:r w:rsidRPr="000A11FF">
      <w:rPr>
        <w:rStyle w:val="PageNumber"/>
        <w:rFonts w:ascii="Calibri" w:hAnsi="Calibri"/>
        <w:sz w:val="20"/>
        <w:szCs w:val="20"/>
      </w:rPr>
      <w:fldChar w:fldCharType="end"/>
    </w:r>
  </w:p>
  <w:p w14:paraId="1106A9DD" w14:textId="77777777" w:rsidR="00686317" w:rsidRDefault="00686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E1AFC" w14:textId="77777777" w:rsidR="000D257F" w:rsidRDefault="000D257F" w:rsidP="00C051FC">
      <w:r>
        <w:separator/>
      </w:r>
    </w:p>
  </w:footnote>
  <w:footnote w:type="continuationSeparator" w:id="0">
    <w:p w14:paraId="3685F22D" w14:textId="77777777" w:rsidR="000D257F" w:rsidRDefault="000D257F" w:rsidP="00C051FC">
      <w:r>
        <w:continuationSeparator/>
      </w:r>
    </w:p>
  </w:footnote>
  <w:footnote w:id="1">
    <w:p w14:paraId="464BECDB" w14:textId="77777777" w:rsidR="00686317" w:rsidRPr="002B799C" w:rsidRDefault="00686317" w:rsidP="00FB2C35">
      <w:pPr>
        <w:pStyle w:val="BodyTextIndent2"/>
        <w:spacing w:line="240" w:lineRule="auto"/>
        <w:ind w:left="0"/>
        <w:jc w:val="both"/>
        <w:rPr>
          <w:rFonts w:ascii="Calibri" w:hAnsi="Calibri"/>
          <w:sz w:val="18"/>
          <w:szCs w:val="18"/>
        </w:rPr>
      </w:pPr>
      <w:r w:rsidRPr="00A87FC1">
        <w:rPr>
          <w:rStyle w:val="FootnoteReference"/>
          <w:rFonts w:ascii="Calibri" w:hAnsi="Calibri"/>
          <w:sz w:val="18"/>
          <w:szCs w:val="18"/>
        </w:rPr>
        <w:footnoteRef/>
      </w:r>
      <w:r w:rsidRPr="00A87FC1">
        <w:rPr>
          <w:rFonts w:ascii="Calibri" w:hAnsi="Calibri"/>
          <w:sz w:val="18"/>
          <w:szCs w:val="18"/>
        </w:rPr>
        <w:t xml:space="preserve"> The JTF </w:t>
      </w:r>
      <w:r w:rsidRPr="00A87FC1">
        <w:rPr>
          <w:rFonts w:ascii="Calibri" w:hAnsi="Calibri" w:cs="Arial"/>
          <w:sz w:val="18"/>
          <w:szCs w:val="18"/>
        </w:rPr>
        <w:t xml:space="preserve">is formed by EC and UNDP staff dealing with Electoral Assistance at HQ levels among </w:t>
      </w:r>
      <w:smartTag w:uri="urn:schemas-microsoft-com:office:smarttags" w:element="City">
        <w:r w:rsidRPr="00A87FC1">
          <w:rPr>
            <w:rFonts w:ascii="Calibri" w:hAnsi="Calibri" w:cs="Arial"/>
            <w:sz w:val="18"/>
            <w:szCs w:val="18"/>
          </w:rPr>
          <w:t>Brussels</w:t>
        </w:r>
      </w:smartTag>
      <w:r w:rsidRPr="00A87FC1">
        <w:rPr>
          <w:rFonts w:ascii="Calibri" w:hAnsi="Calibri" w:cs="Arial"/>
          <w:sz w:val="18"/>
          <w:szCs w:val="18"/>
        </w:rPr>
        <w:t xml:space="preserve">, </w:t>
      </w:r>
      <w:smartTag w:uri="urn:schemas-microsoft-com:office:smarttags" w:element="State">
        <w:r w:rsidRPr="00A87FC1">
          <w:rPr>
            <w:rFonts w:ascii="Calibri" w:hAnsi="Calibri" w:cs="Arial"/>
            <w:sz w:val="18"/>
            <w:szCs w:val="18"/>
          </w:rPr>
          <w:t>New York</w:t>
        </w:r>
      </w:smartTag>
      <w:r w:rsidRPr="00A87FC1">
        <w:rPr>
          <w:rFonts w:ascii="Calibri" w:hAnsi="Calibri" w:cs="Arial"/>
          <w:sz w:val="18"/>
          <w:szCs w:val="18"/>
        </w:rPr>
        <w:t xml:space="preserve"> and </w:t>
      </w:r>
      <w:smartTag w:uri="urn:schemas-microsoft-com:office:smarttags" w:element="City">
        <w:r w:rsidRPr="00A87FC1">
          <w:rPr>
            <w:rFonts w:ascii="Calibri" w:hAnsi="Calibri" w:cs="Arial"/>
            <w:sz w:val="18"/>
            <w:szCs w:val="18"/>
          </w:rPr>
          <w:t>Copenhagen</w:t>
        </w:r>
      </w:smartTag>
      <w:r w:rsidRPr="00A87FC1">
        <w:rPr>
          <w:rFonts w:ascii="Calibri" w:hAnsi="Calibri" w:cs="Arial"/>
          <w:sz w:val="18"/>
          <w:szCs w:val="18"/>
        </w:rPr>
        <w:t xml:space="preserve"> and soon in </w:t>
      </w:r>
      <w:smartTag w:uri="urn:schemas-microsoft-com:office:smarttags" w:element="country-region">
        <w:r w:rsidRPr="00A87FC1">
          <w:rPr>
            <w:rFonts w:ascii="Calibri" w:hAnsi="Calibri" w:cs="Arial"/>
            <w:sz w:val="18"/>
            <w:szCs w:val="18"/>
          </w:rPr>
          <w:t>Ghana</w:t>
        </w:r>
      </w:smartTag>
      <w:r w:rsidRPr="00A87FC1">
        <w:rPr>
          <w:rFonts w:ascii="Calibri" w:hAnsi="Calibri" w:cs="Arial"/>
          <w:sz w:val="18"/>
          <w:szCs w:val="18"/>
        </w:rPr>
        <w:t xml:space="preserve">, </w:t>
      </w:r>
      <w:smartTag w:uri="urn:schemas-microsoft-com:office:smarttags" w:element="City">
        <w:r w:rsidRPr="00A87FC1">
          <w:rPr>
            <w:rFonts w:ascii="Calibri" w:hAnsi="Calibri" w:cs="Arial"/>
            <w:sz w:val="18"/>
            <w:szCs w:val="18"/>
          </w:rPr>
          <w:t>Dakar</w:t>
        </w:r>
      </w:smartTag>
      <w:r w:rsidRPr="00A87FC1">
        <w:rPr>
          <w:rFonts w:ascii="Calibri" w:hAnsi="Calibri" w:cs="Arial"/>
          <w:sz w:val="18"/>
          <w:szCs w:val="18"/>
        </w:rPr>
        <w:t xml:space="preserve">, </w:t>
      </w:r>
      <w:smartTag w:uri="urn:schemas-microsoft-com:office:smarttags" w:element="City">
        <w:r w:rsidRPr="00A87FC1">
          <w:rPr>
            <w:rFonts w:ascii="Calibri" w:hAnsi="Calibri" w:cs="Arial"/>
            <w:sz w:val="18"/>
            <w:szCs w:val="18"/>
          </w:rPr>
          <w:t>Johannesburg</w:t>
        </w:r>
      </w:smartTag>
      <w:r w:rsidRPr="00A87FC1">
        <w:rPr>
          <w:rFonts w:ascii="Calibri" w:hAnsi="Calibri" w:cs="Arial"/>
          <w:sz w:val="18"/>
          <w:szCs w:val="18"/>
        </w:rPr>
        <w:t xml:space="preserve"> and </w:t>
      </w:r>
      <w:smartTag w:uri="urn:schemas-microsoft-com:office:smarttags" w:element="City">
        <w:smartTag w:uri="urn:schemas-microsoft-com:office:smarttags" w:element="place">
          <w:r w:rsidRPr="00A87FC1">
            <w:rPr>
              <w:rFonts w:ascii="Calibri" w:hAnsi="Calibri" w:cs="Arial"/>
              <w:sz w:val="18"/>
              <w:szCs w:val="18"/>
            </w:rPr>
            <w:t>Bangkok</w:t>
          </w:r>
        </w:smartTag>
      </w:smartTag>
      <w:r w:rsidRPr="00A87FC1">
        <w:rPr>
          <w:rFonts w:ascii="Calibri" w:hAnsi="Calibri" w:cs="Arial"/>
          <w:sz w:val="18"/>
          <w:szCs w:val="18"/>
        </w:rPr>
        <w:t>. The overarching purpose of the JTF is to further strengthen and facilitate the EC-UNDP partnership in the electoral assistance field and aims to improve the overall efficiency and adherence of the projects to the common EC/UNDP strategic approach. The focus of the JTF is to provide identification, formulation and implementation support for joint EC-UNDP projects on electoral assistance whenever needed and requested by EC Delegations and/or UNDP Country Offices. The Specific support that the JTF will provide include: Operational Guidance and implementation strategies Liaison and Interactions with the different services involved, at headquarters and field level, throughout the operations cycle to ensure the application of the recommended quality standards.</w:t>
      </w:r>
    </w:p>
  </w:footnote>
  <w:footnote w:id="2">
    <w:p w14:paraId="085B8BDA" w14:textId="59B2A226" w:rsidR="00686317" w:rsidRPr="008303F0" w:rsidRDefault="00686317">
      <w:pPr>
        <w:pStyle w:val="FootnoteText"/>
        <w:rPr>
          <w:rFonts w:asciiTheme="minorHAnsi" w:hAnsiTheme="minorHAnsi"/>
        </w:rPr>
      </w:pPr>
      <w:r w:rsidRPr="008303F0">
        <w:rPr>
          <w:rStyle w:val="FootnoteReference"/>
          <w:rFonts w:asciiTheme="minorHAnsi" w:hAnsiTheme="minorHAnsi"/>
          <w:sz w:val="18"/>
        </w:rPr>
        <w:footnoteRef/>
      </w:r>
      <w:r w:rsidRPr="008303F0">
        <w:rPr>
          <w:rFonts w:asciiTheme="minorHAnsi" w:hAnsiTheme="minorHAnsi"/>
          <w:sz w:val="18"/>
        </w:rPr>
        <w:t xml:space="preserve"> Exact dates and deployment will be defined during implementation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F3DA6" w14:textId="77777777" w:rsidR="00686317" w:rsidRDefault="000D257F">
    <w:pPr>
      <w:pStyle w:val="Header"/>
    </w:pPr>
    <w:r>
      <w:rPr>
        <w:noProof/>
      </w:rPr>
      <w:pict w14:anchorId="2E1231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1907" o:spid="_x0000_s2050" type="#_x0000_t136" style="position:absolute;margin-left:0;margin-top:0;width:456.8pt;height:152.25pt;rotation:315;z-index:-251658240;mso-position-horizontal:center;mso-position-horizontal-relative:margin;mso-position-vertical:center;mso-position-vertical-relative:margin" o:allowincell="f" fillcolor="silver" stroked="f">
          <v:fill opacity=".5"/>
          <v:textpath style="font-family:&quot;Arial Black&quot;;font-size:1pt" string="DRAFT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A62A3" w14:textId="77777777" w:rsidR="00686317" w:rsidRDefault="000D257F">
    <w:pPr>
      <w:pStyle w:val="Header"/>
    </w:pPr>
    <w:r>
      <w:rPr>
        <w:noProof/>
      </w:rPr>
      <w:pict w14:anchorId="0B024F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1906" o:spid="_x0000_s2049" type="#_x0000_t136" style="position:absolute;margin-left:0;margin-top:0;width:456.8pt;height:152.25pt;rotation:315;z-index:-251659264;mso-position-horizontal:center;mso-position-horizontal-relative:margin;mso-position-vertical:center;mso-position-vertical-relative:margin" o:allowincell="f" fillcolor="silver" stroked="f">
          <v:fill opacity=".5"/>
          <v:textpath style="font-family:&quot;Arial Black&quot;;font-size:1pt" string="DRAFT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3354"/>
    <w:multiLevelType w:val="hybridMultilevel"/>
    <w:tmpl w:val="4CA013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261E1F"/>
    <w:multiLevelType w:val="hybridMultilevel"/>
    <w:tmpl w:val="0652BC7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9EF3839"/>
    <w:multiLevelType w:val="hybridMultilevel"/>
    <w:tmpl w:val="2276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43B7A"/>
    <w:multiLevelType w:val="hybridMultilevel"/>
    <w:tmpl w:val="F1BE8A7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997E00"/>
    <w:multiLevelType w:val="hybridMultilevel"/>
    <w:tmpl w:val="30EE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A703D"/>
    <w:multiLevelType w:val="hybridMultilevel"/>
    <w:tmpl w:val="44C0D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920BA3"/>
    <w:multiLevelType w:val="hybridMultilevel"/>
    <w:tmpl w:val="3E6A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22DD4"/>
    <w:multiLevelType w:val="hybridMultilevel"/>
    <w:tmpl w:val="C938E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8" w15:restartNumberingAfterBreak="0">
    <w:nsid w:val="20AE59A8"/>
    <w:multiLevelType w:val="hybridMultilevel"/>
    <w:tmpl w:val="9050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815AD"/>
    <w:multiLevelType w:val="hybridMultilevel"/>
    <w:tmpl w:val="F2DA1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106F5A"/>
    <w:multiLevelType w:val="hybridMultilevel"/>
    <w:tmpl w:val="23ACED3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06EAB"/>
    <w:multiLevelType w:val="hybridMultilevel"/>
    <w:tmpl w:val="CEF05F1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B87AC2"/>
    <w:multiLevelType w:val="hybridMultilevel"/>
    <w:tmpl w:val="5F246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19649C"/>
    <w:multiLevelType w:val="hybridMultilevel"/>
    <w:tmpl w:val="E7C2B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2E53A1"/>
    <w:multiLevelType w:val="hybridMultilevel"/>
    <w:tmpl w:val="0C50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544BC4"/>
    <w:multiLevelType w:val="hybridMultilevel"/>
    <w:tmpl w:val="EBCE0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018B7"/>
    <w:multiLevelType w:val="hybridMultilevel"/>
    <w:tmpl w:val="8F8C8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606BEC"/>
    <w:multiLevelType w:val="hybridMultilevel"/>
    <w:tmpl w:val="165A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A8425D"/>
    <w:multiLevelType w:val="hybridMultilevel"/>
    <w:tmpl w:val="54B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C0109"/>
    <w:multiLevelType w:val="hybridMultilevel"/>
    <w:tmpl w:val="B0E274B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3DF10171"/>
    <w:multiLevelType w:val="hybridMultilevel"/>
    <w:tmpl w:val="6A584D98"/>
    <w:lvl w:ilvl="0" w:tplc="06E61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454539"/>
    <w:multiLevelType w:val="hybridMultilevel"/>
    <w:tmpl w:val="0666D12E"/>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F582F"/>
    <w:multiLevelType w:val="hybridMultilevel"/>
    <w:tmpl w:val="2F6E16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CB3E10"/>
    <w:multiLevelType w:val="hybridMultilevel"/>
    <w:tmpl w:val="62CE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81035"/>
    <w:multiLevelType w:val="hybridMultilevel"/>
    <w:tmpl w:val="DA547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47970"/>
    <w:multiLevelType w:val="hybridMultilevel"/>
    <w:tmpl w:val="0B8669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A2399C"/>
    <w:multiLevelType w:val="hybridMultilevel"/>
    <w:tmpl w:val="A880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C61E2A"/>
    <w:multiLevelType w:val="hybridMultilevel"/>
    <w:tmpl w:val="6B6C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1295A"/>
    <w:multiLevelType w:val="hybridMultilevel"/>
    <w:tmpl w:val="19EA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93F61"/>
    <w:multiLevelType w:val="hybridMultilevel"/>
    <w:tmpl w:val="DB5009C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718598C"/>
    <w:multiLevelType w:val="hybridMultilevel"/>
    <w:tmpl w:val="1D5E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B5511"/>
    <w:multiLevelType w:val="singleLevel"/>
    <w:tmpl w:val="74A09970"/>
    <w:lvl w:ilvl="0">
      <w:start w:val="1"/>
      <w:numFmt w:val="bullet"/>
      <w:lvlRestart w:val="0"/>
      <w:pStyle w:val="ListBullet"/>
      <w:lvlText w:val=""/>
      <w:lvlJc w:val="left"/>
      <w:pPr>
        <w:tabs>
          <w:tab w:val="num" w:pos="2533"/>
        </w:tabs>
        <w:ind w:left="2533" w:hanging="283"/>
      </w:pPr>
      <w:rPr>
        <w:rFonts w:ascii="Symbol" w:hAnsi="Symbol" w:hint="default"/>
      </w:rPr>
    </w:lvl>
  </w:abstractNum>
  <w:abstractNum w:abstractNumId="32" w15:restartNumberingAfterBreak="0">
    <w:nsid w:val="6FB11E81"/>
    <w:multiLevelType w:val="hybridMultilevel"/>
    <w:tmpl w:val="D2F22544"/>
    <w:lvl w:ilvl="0" w:tplc="9626D616">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FF278B4"/>
    <w:multiLevelType w:val="hybridMultilevel"/>
    <w:tmpl w:val="A302E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002071"/>
    <w:multiLevelType w:val="hybridMultilevel"/>
    <w:tmpl w:val="A12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A9733F"/>
    <w:multiLevelType w:val="hybridMultilevel"/>
    <w:tmpl w:val="222E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639EA"/>
    <w:multiLevelType w:val="hybridMultilevel"/>
    <w:tmpl w:val="041A96AE"/>
    <w:lvl w:ilvl="0" w:tplc="04090001">
      <w:start w:val="1"/>
      <w:numFmt w:val="bullet"/>
      <w:lvlText w:val=""/>
      <w:lvlJc w:val="left"/>
      <w:pPr>
        <w:ind w:left="342" w:hanging="360"/>
      </w:pPr>
      <w:rPr>
        <w:rFonts w:ascii="Symbol" w:hAnsi="Symbol" w:hint="default"/>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37" w15:restartNumberingAfterBreak="0">
    <w:nsid w:val="7ED80869"/>
    <w:multiLevelType w:val="hybridMultilevel"/>
    <w:tmpl w:val="A49C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5"/>
  </w:num>
  <w:num w:numId="4">
    <w:abstractNumId w:val="31"/>
  </w:num>
  <w:num w:numId="5">
    <w:abstractNumId w:val="34"/>
  </w:num>
  <w:num w:numId="6">
    <w:abstractNumId w:val="18"/>
  </w:num>
  <w:num w:numId="7">
    <w:abstractNumId w:val="29"/>
  </w:num>
  <w:num w:numId="8">
    <w:abstractNumId w:val="16"/>
  </w:num>
  <w:num w:numId="9">
    <w:abstractNumId w:val="25"/>
  </w:num>
  <w:num w:numId="10">
    <w:abstractNumId w:val="2"/>
  </w:num>
  <w:num w:numId="11">
    <w:abstractNumId w:val="35"/>
  </w:num>
  <w:num w:numId="12">
    <w:abstractNumId w:val="37"/>
  </w:num>
  <w:num w:numId="13">
    <w:abstractNumId w:val="24"/>
  </w:num>
  <w:num w:numId="14">
    <w:abstractNumId w:val="6"/>
  </w:num>
  <w:num w:numId="15">
    <w:abstractNumId w:val="12"/>
  </w:num>
  <w:num w:numId="16">
    <w:abstractNumId w:val="9"/>
  </w:num>
  <w:num w:numId="17">
    <w:abstractNumId w:val="17"/>
  </w:num>
  <w:num w:numId="18">
    <w:abstractNumId w:val="15"/>
  </w:num>
  <w:num w:numId="19">
    <w:abstractNumId w:val="30"/>
  </w:num>
  <w:num w:numId="20">
    <w:abstractNumId w:val="26"/>
  </w:num>
  <w:num w:numId="21">
    <w:abstractNumId w:val="8"/>
  </w:num>
  <w:num w:numId="22">
    <w:abstractNumId w:val="19"/>
  </w:num>
  <w:num w:numId="23">
    <w:abstractNumId w:val="1"/>
  </w:num>
  <w:num w:numId="24">
    <w:abstractNumId w:val="21"/>
  </w:num>
  <w:num w:numId="25">
    <w:abstractNumId w:val="14"/>
  </w:num>
  <w:num w:numId="26">
    <w:abstractNumId w:val="28"/>
  </w:num>
  <w:num w:numId="27">
    <w:abstractNumId w:val="4"/>
  </w:num>
  <w:num w:numId="28">
    <w:abstractNumId w:val="20"/>
  </w:num>
  <w:num w:numId="29">
    <w:abstractNumId w:val="3"/>
  </w:num>
  <w:num w:numId="30">
    <w:abstractNumId w:val="23"/>
  </w:num>
  <w:num w:numId="31">
    <w:abstractNumId w:val="33"/>
  </w:num>
  <w:num w:numId="32">
    <w:abstractNumId w:val="31"/>
  </w:num>
  <w:num w:numId="33">
    <w:abstractNumId w:val="27"/>
  </w:num>
  <w:num w:numId="34">
    <w:abstractNumId w:val="0"/>
  </w:num>
  <w:num w:numId="35">
    <w:abstractNumId w:val="32"/>
  </w:num>
  <w:num w:numId="36">
    <w:abstractNumId w:val="11"/>
  </w:num>
  <w:num w:numId="37">
    <w:abstractNumId w:val="22"/>
  </w:num>
  <w:num w:numId="38">
    <w:abstractNumId w:val="36"/>
  </w:num>
  <w:num w:numId="39">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051FC"/>
    <w:rsid w:val="00001F04"/>
    <w:rsid w:val="00003CA5"/>
    <w:rsid w:val="000045E1"/>
    <w:rsid w:val="00005937"/>
    <w:rsid w:val="00006C29"/>
    <w:rsid w:val="0001142D"/>
    <w:rsid w:val="00011793"/>
    <w:rsid w:val="00011A12"/>
    <w:rsid w:val="0001220B"/>
    <w:rsid w:val="00014119"/>
    <w:rsid w:val="00016200"/>
    <w:rsid w:val="00016E61"/>
    <w:rsid w:val="00017375"/>
    <w:rsid w:val="000215C9"/>
    <w:rsid w:val="00021F06"/>
    <w:rsid w:val="00022C82"/>
    <w:rsid w:val="000241D8"/>
    <w:rsid w:val="00026DDE"/>
    <w:rsid w:val="0002796B"/>
    <w:rsid w:val="00027E22"/>
    <w:rsid w:val="00030B7F"/>
    <w:rsid w:val="00033937"/>
    <w:rsid w:val="00034B91"/>
    <w:rsid w:val="00035263"/>
    <w:rsid w:val="000418A5"/>
    <w:rsid w:val="00043714"/>
    <w:rsid w:val="00047DD7"/>
    <w:rsid w:val="0005034C"/>
    <w:rsid w:val="00051010"/>
    <w:rsid w:val="000510EF"/>
    <w:rsid w:val="000515EB"/>
    <w:rsid w:val="00054CED"/>
    <w:rsid w:val="000554D8"/>
    <w:rsid w:val="0005681F"/>
    <w:rsid w:val="00062716"/>
    <w:rsid w:val="00063972"/>
    <w:rsid w:val="0006411D"/>
    <w:rsid w:val="0006577C"/>
    <w:rsid w:val="00066000"/>
    <w:rsid w:val="00066C88"/>
    <w:rsid w:val="00067769"/>
    <w:rsid w:val="00067C0E"/>
    <w:rsid w:val="00067FA5"/>
    <w:rsid w:val="000710BD"/>
    <w:rsid w:val="00071E1B"/>
    <w:rsid w:val="0007206B"/>
    <w:rsid w:val="00072703"/>
    <w:rsid w:val="00072E71"/>
    <w:rsid w:val="00074A26"/>
    <w:rsid w:val="000756C7"/>
    <w:rsid w:val="000760B6"/>
    <w:rsid w:val="00077C35"/>
    <w:rsid w:val="00077EB7"/>
    <w:rsid w:val="00081CE7"/>
    <w:rsid w:val="00082254"/>
    <w:rsid w:val="00084174"/>
    <w:rsid w:val="000857AD"/>
    <w:rsid w:val="00085A1E"/>
    <w:rsid w:val="000861AF"/>
    <w:rsid w:val="00087E3B"/>
    <w:rsid w:val="00092A8C"/>
    <w:rsid w:val="00092BEB"/>
    <w:rsid w:val="000945A5"/>
    <w:rsid w:val="00094757"/>
    <w:rsid w:val="0009514A"/>
    <w:rsid w:val="00095376"/>
    <w:rsid w:val="00096361"/>
    <w:rsid w:val="00096C94"/>
    <w:rsid w:val="00096FC7"/>
    <w:rsid w:val="000A0AA4"/>
    <w:rsid w:val="000A11FF"/>
    <w:rsid w:val="000A1ABC"/>
    <w:rsid w:val="000A2E22"/>
    <w:rsid w:val="000A38E6"/>
    <w:rsid w:val="000B3246"/>
    <w:rsid w:val="000B3C39"/>
    <w:rsid w:val="000B4ABB"/>
    <w:rsid w:val="000B50E1"/>
    <w:rsid w:val="000C223D"/>
    <w:rsid w:val="000C2F8E"/>
    <w:rsid w:val="000C33A3"/>
    <w:rsid w:val="000C4027"/>
    <w:rsid w:val="000C44EF"/>
    <w:rsid w:val="000C647F"/>
    <w:rsid w:val="000C68A5"/>
    <w:rsid w:val="000C699B"/>
    <w:rsid w:val="000C7BF0"/>
    <w:rsid w:val="000D00F8"/>
    <w:rsid w:val="000D0549"/>
    <w:rsid w:val="000D1FB7"/>
    <w:rsid w:val="000D257F"/>
    <w:rsid w:val="000D3109"/>
    <w:rsid w:val="000D3716"/>
    <w:rsid w:val="000D39AD"/>
    <w:rsid w:val="000D405B"/>
    <w:rsid w:val="000D41DD"/>
    <w:rsid w:val="000D6080"/>
    <w:rsid w:val="000D6170"/>
    <w:rsid w:val="000D6523"/>
    <w:rsid w:val="000D7D85"/>
    <w:rsid w:val="000E13EA"/>
    <w:rsid w:val="000E34E9"/>
    <w:rsid w:val="000E3AC1"/>
    <w:rsid w:val="000E4948"/>
    <w:rsid w:val="000E497B"/>
    <w:rsid w:val="000E669C"/>
    <w:rsid w:val="000E7754"/>
    <w:rsid w:val="000F0FF4"/>
    <w:rsid w:val="000F1565"/>
    <w:rsid w:val="000F55D1"/>
    <w:rsid w:val="000F5F9C"/>
    <w:rsid w:val="000F6A0D"/>
    <w:rsid w:val="00100561"/>
    <w:rsid w:val="001051D0"/>
    <w:rsid w:val="00106153"/>
    <w:rsid w:val="00107B0F"/>
    <w:rsid w:val="00110BB0"/>
    <w:rsid w:val="00110BF5"/>
    <w:rsid w:val="00110E04"/>
    <w:rsid w:val="001111B2"/>
    <w:rsid w:val="00112AF7"/>
    <w:rsid w:val="001136B6"/>
    <w:rsid w:val="0011461B"/>
    <w:rsid w:val="00115951"/>
    <w:rsid w:val="001171C5"/>
    <w:rsid w:val="00117318"/>
    <w:rsid w:val="00117539"/>
    <w:rsid w:val="00117D8E"/>
    <w:rsid w:val="001215D0"/>
    <w:rsid w:val="00122AFC"/>
    <w:rsid w:val="00122E3B"/>
    <w:rsid w:val="0012309A"/>
    <w:rsid w:val="0012355C"/>
    <w:rsid w:val="00123E53"/>
    <w:rsid w:val="00124D0B"/>
    <w:rsid w:val="00124FD7"/>
    <w:rsid w:val="00125EF1"/>
    <w:rsid w:val="00126A9A"/>
    <w:rsid w:val="001271DC"/>
    <w:rsid w:val="00130230"/>
    <w:rsid w:val="001308FA"/>
    <w:rsid w:val="00132FCE"/>
    <w:rsid w:val="001334DA"/>
    <w:rsid w:val="001349A7"/>
    <w:rsid w:val="00134FC4"/>
    <w:rsid w:val="001354DF"/>
    <w:rsid w:val="00135670"/>
    <w:rsid w:val="001359BB"/>
    <w:rsid w:val="00136AE4"/>
    <w:rsid w:val="00137097"/>
    <w:rsid w:val="001412CE"/>
    <w:rsid w:val="001413BF"/>
    <w:rsid w:val="00142676"/>
    <w:rsid w:val="00143406"/>
    <w:rsid w:val="00143F90"/>
    <w:rsid w:val="001441A7"/>
    <w:rsid w:val="00144B90"/>
    <w:rsid w:val="00144E89"/>
    <w:rsid w:val="001459C9"/>
    <w:rsid w:val="00145D27"/>
    <w:rsid w:val="00146009"/>
    <w:rsid w:val="001468F4"/>
    <w:rsid w:val="001478A8"/>
    <w:rsid w:val="00147D56"/>
    <w:rsid w:val="001529F7"/>
    <w:rsid w:val="001549A3"/>
    <w:rsid w:val="00156ED8"/>
    <w:rsid w:val="001573DA"/>
    <w:rsid w:val="00157E06"/>
    <w:rsid w:val="00162D52"/>
    <w:rsid w:val="0016366C"/>
    <w:rsid w:val="001641A5"/>
    <w:rsid w:val="00165101"/>
    <w:rsid w:val="0016584D"/>
    <w:rsid w:val="00165985"/>
    <w:rsid w:val="00165A28"/>
    <w:rsid w:val="00166424"/>
    <w:rsid w:val="00170FB9"/>
    <w:rsid w:val="00171A13"/>
    <w:rsid w:val="00171D3B"/>
    <w:rsid w:val="00172643"/>
    <w:rsid w:val="00175FD6"/>
    <w:rsid w:val="00176E6F"/>
    <w:rsid w:val="00180B2D"/>
    <w:rsid w:val="00180C44"/>
    <w:rsid w:val="00180CFA"/>
    <w:rsid w:val="001819DB"/>
    <w:rsid w:val="00181A44"/>
    <w:rsid w:val="00182AF2"/>
    <w:rsid w:val="00183C7D"/>
    <w:rsid w:val="00183E73"/>
    <w:rsid w:val="001843E5"/>
    <w:rsid w:val="00184F32"/>
    <w:rsid w:val="00187096"/>
    <w:rsid w:val="001875BA"/>
    <w:rsid w:val="0018795F"/>
    <w:rsid w:val="00190D2C"/>
    <w:rsid w:val="00192AF3"/>
    <w:rsid w:val="0019300E"/>
    <w:rsid w:val="0019359A"/>
    <w:rsid w:val="001973C0"/>
    <w:rsid w:val="00197709"/>
    <w:rsid w:val="001A05DF"/>
    <w:rsid w:val="001A40EE"/>
    <w:rsid w:val="001A6F96"/>
    <w:rsid w:val="001B4911"/>
    <w:rsid w:val="001B656C"/>
    <w:rsid w:val="001B6769"/>
    <w:rsid w:val="001C0DA0"/>
    <w:rsid w:val="001C1174"/>
    <w:rsid w:val="001C2A81"/>
    <w:rsid w:val="001C4F42"/>
    <w:rsid w:val="001C58F0"/>
    <w:rsid w:val="001C65ED"/>
    <w:rsid w:val="001C7FDC"/>
    <w:rsid w:val="001D1120"/>
    <w:rsid w:val="001D2F97"/>
    <w:rsid w:val="001D30B1"/>
    <w:rsid w:val="001D4D72"/>
    <w:rsid w:val="001D6422"/>
    <w:rsid w:val="001D7740"/>
    <w:rsid w:val="001D7DF0"/>
    <w:rsid w:val="001D7F3D"/>
    <w:rsid w:val="001E069C"/>
    <w:rsid w:val="001E1794"/>
    <w:rsid w:val="001E17DF"/>
    <w:rsid w:val="001E1D9C"/>
    <w:rsid w:val="001E1E78"/>
    <w:rsid w:val="001E3B8A"/>
    <w:rsid w:val="001E5C6C"/>
    <w:rsid w:val="001E6B4E"/>
    <w:rsid w:val="001F033D"/>
    <w:rsid w:val="001F0FC5"/>
    <w:rsid w:val="001F1C24"/>
    <w:rsid w:val="001F2742"/>
    <w:rsid w:val="001F2F9B"/>
    <w:rsid w:val="001F31BE"/>
    <w:rsid w:val="001F3A93"/>
    <w:rsid w:val="001F3B9D"/>
    <w:rsid w:val="001F457F"/>
    <w:rsid w:val="001F4F54"/>
    <w:rsid w:val="001F5F0D"/>
    <w:rsid w:val="001F60A8"/>
    <w:rsid w:val="001F6E44"/>
    <w:rsid w:val="001F78ED"/>
    <w:rsid w:val="00200A9B"/>
    <w:rsid w:val="00201402"/>
    <w:rsid w:val="00201CFB"/>
    <w:rsid w:val="002047C9"/>
    <w:rsid w:val="0020644C"/>
    <w:rsid w:val="002122DC"/>
    <w:rsid w:val="002141A6"/>
    <w:rsid w:val="002144A0"/>
    <w:rsid w:val="00214E8B"/>
    <w:rsid w:val="00216163"/>
    <w:rsid w:val="002168D0"/>
    <w:rsid w:val="00216FE5"/>
    <w:rsid w:val="002173C3"/>
    <w:rsid w:val="00217672"/>
    <w:rsid w:val="00217E28"/>
    <w:rsid w:val="002200BA"/>
    <w:rsid w:val="0022035E"/>
    <w:rsid w:val="00221A14"/>
    <w:rsid w:val="002221D1"/>
    <w:rsid w:val="00224B48"/>
    <w:rsid w:val="00224C1F"/>
    <w:rsid w:val="0022522C"/>
    <w:rsid w:val="002254F6"/>
    <w:rsid w:val="00225E41"/>
    <w:rsid w:val="00230483"/>
    <w:rsid w:val="00230931"/>
    <w:rsid w:val="00232153"/>
    <w:rsid w:val="0023334F"/>
    <w:rsid w:val="002337CA"/>
    <w:rsid w:val="00235772"/>
    <w:rsid w:val="002359F5"/>
    <w:rsid w:val="00235F19"/>
    <w:rsid w:val="00237D27"/>
    <w:rsid w:val="002444C7"/>
    <w:rsid w:val="002448DC"/>
    <w:rsid w:val="002460CE"/>
    <w:rsid w:val="00250CF6"/>
    <w:rsid w:val="00251711"/>
    <w:rsid w:val="002518B5"/>
    <w:rsid w:val="00252045"/>
    <w:rsid w:val="00252630"/>
    <w:rsid w:val="00253D7F"/>
    <w:rsid w:val="00254C22"/>
    <w:rsid w:val="00256CE5"/>
    <w:rsid w:val="0025770C"/>
    <w:rsid w:val="00264EA9"/>
    <w:rsid w:val="002665F4"/>
    <w:rsid w:val="00266D14"/>
    <w:rsid w:val="002671E1"/>
    <w:rsid w:val="002710D9"/>
    <w:rsid w:val="0027162C"/>
    <w:rsid w:val="002730A1"/>
    <w:rsid w:val="00273691"/>
    <w:rsid w:val="00274CEE"/>
    <w:rsid w:val="00275376"/>
    <w:rsid w:val="00276128"/>
    <w:rsid w:val="00280B39"/>
    <w:rsid w:val="00281CC9"/>
    <w:rsid w:val="00282BDC"/>
    <w:rsid w:val="00283C52"/>
    <w:rsid w:val="00286969"/>
    <w:rsid w:val="00287AB9"/>
    <w:rsid w:val="002904A5"/>
    <w:rsid w:val="00290A4B"/>
    <w:rsid w:val="00290BA5"/>
    <w:rsid w:val="002937AF"/>
    <w:rsid w:val="00294EDD"/>
    <w:rsid w:val="0029680C"/>
    <w:rsid w:val="00296CCC"/>
    <w:rsid w:val="002A0AED"/>
    <w:rsid w:val="002A170B"/>
    <w:rsid w:val="002A2157"/>
    <w:rsid w:val="002A305C"/>
    <w:rsid w:val="002A423D"/>
    <w:rsid w:val="002A488C"/>
    <w:rsid w:val="002A5233"/>
    <w:rsid w:val="002A54B1"/>
    <w:rsid w:val="002A57E9"/>
    <w:rsid w:val="002A6390"/>
    <w:rsid w:val="002A655E"/>
    <w:rsid w:val="002A7988"/>
    <w:rsid w:val="002A7DD0"/>
    <w:rsid w:val="002B0CEA"/>
    <w:rsid w:val="002B22C9"/>
    <w:rsid w:val="002B3808"/>
    <w:rsid w:val="002B3A5E"/>
    <w:rsid w:val="002B4DD3"/>
    <w:rsid w:val="002B52B9"/>
    <w:rsid w:val="002B53DD"/>
    <w:rsid w:val="002B55E3"/>
    <w:rsid w:val="002B5775"/>
    <w:rsid w:val="002B577E"/>
    <w:rsid w:val="002B6C34"/>
    <w:rsid w:val="002B799C"/>
    <w:rsid w:val="002C0114"/>
    <w:rsid w:val="002C0DF1"/>
    <w:rsid w:val="002C29CC"/>
    <w:rsid w:val="002C386C"/>
    <w:rsid w:val="002C3C0F"/>
    <w:rsid w:val="002C5467"/>
    <w:rsid w:val="002D201F"/>
    <w:rsid w:val="002D26B1"/>
    <w:rsid w:val="002D3B13"/>
    <w:rsid w:val="002D3B2B"/>
    <w:rsid w:val="002D45A6"/>
    <w:rsid w:val="002D7FB7"/>
    <w:rsid w:val="002E151A"/>
    <w:rsid w:val="002E32E3"/>
    <w:rsid w:val="002E517E"/>
    <w:rsid w:val="002E5483"/>
    <w:rsid w:val="002E5652"/>
    <w:rsid w:val="002E5704"/>
    <w:rsid w:val="002E59DD"/>
    <w:rsid w:val="002E6B0F"/>
    <w:rsid w:val="002F1DA0"/>
    <w:rsid w:val="002F2055"/>
    <w:rsid w:val="002F31AE"/>
    <w:rsid w:val="002F35F3"/>
    <w:rsid w:val="002F39F0"/>
    <w:rsid w:val="002F4079"/>
    <w:rsid w:val="002F5165"/>
    <w:rsid w:val="002F707A"/>
    <w:rsid w:val="002F7A44"/>
    <w:rsid w:val="002F7B9E"/>
    <w:rsid w:val="00300AE5"/>
    <w:rsid w:val="003015B1"/>
    <w:rsid w:val="0030194E"/>
    <w:rsid w:val="00306763"/>
    <w:rsid w:val="00313B8F"/>
    <w:rsid w:val="00314A69"/>
    <w:rsid w:val="00314C0C"/>
    <w:rsid w:val="00316DFC"/>
    <w:rsid w:val="003173A3"/>
    <w:rsid w:val="003211C0"/>
    <w:rsid w:val="003222B2"/>
    <w:rsid w:val="00322F0E"/>
    <w:rsid w:val="00323B01"/>
    <w:rsid w:val="00323D56"/>
    <w:rsid w:val="00323EAC"/>
    <w:rsid w:val="00325F0B"/>
    <w:rsid w:val="00326994"/>
    <w:rsid w:val="003273F2"/>
    <w:rsid w:val="003301A4"/>
    <w:rsid w:val="00330FB9"/>
    <w:rsid w:val="003313AF"/>
    <w:rsid w:val="00331EE6"/>
    <w:rsid w:val="00332009"/>
    <w:rsid w:val="00332E2D"/>
    <w:rsid w:val="00333592"/>
    <w:rsid w:val="00333794"/>
    <w:rsid w:val="00334234"/>
    <w:rsid w:val="00334526"/>
    <w:rsid w:val="003346B6"/>
    <w:rsid w:val="0033535A"/>
    <w:rsid w:val="003401A9"/>
    <w:rsid w:val="003410BF"/>
    <w:rsid w:val="00341955"/>
    <w:rsid w:val="00341CC8"/>
    <w:rsid w:val="003439E1"/>
    <w:rsid w:val="00343D8F"/>
    <w:rsid w:val="00343F16"/>
    <w:rsid w:val="003440B8"/>
    <w:rsid w:val="003442FC"/>
    <w:rsid w:val="00344952"/>
    <w:rsid w:val="0034661B"/>
    <w:rsid w:val="00350D04"/>
    <w:rsid w:val="003514C2"/>
    <w:rsid w:val="003516D8"/>
    <w:rsid w:val="00353395"/>
    <w:rsid w:val="00353A2B"/>
    <w:rsid w:val="00354073"/>
    <w:rsid w:val="003565C5"/>
    <w:rsid w:val="0035686A"/>
    <w:rsid w:val="00357110"/>
    <w:rsid w:val="003602ED"/>
    <w:rsid w:val="00361A33"/>
    <w:rsid w:val="0036590B"/>
    <w:rsid w:val="0036667E"/>
    <w:rsid w:val="0036723E"/>
    <w:rsid w:val="00370A97"/>
    <w:rsid w:val="00372F6F"/>
    <w:rsid w:val="00374CA7"/>
    <w:rsid w:val="00375529"/>
    <w:rsid w:val="00376D44"/>
    <w:rsid w:val="00377BAE"/>
    <w:rsid w:val="00377D22"/>
    <w:rsid w:val="00377E3B"/>
    <w:rsid w:val="00380A9A"/>
    <w:rsid w:val="003851B7"/>
    <w:rsid w:val="00385BE6"/>
    <w:rsid w:val="00385DE6"/>
    <w:rsid w:val="0038799D"/>
    <w:rsid w:val="00390835"/>
    <w:rsid w:val="00391F1E"/>
    <w:rsid w:val="00392703"/>
    <w:rsid w:val="0039331F"/>
    <w:rsid w:val="00393397"/>
    <w:rsid w:val="00396DCC"/>
    <w:rsid w:val="00397404"/>
    <w:rsid w:val="00397689"/>
    <w:rsid w:val="00397D0B"/>
    <w:rsid w:val="003A0590"/>
    <w:rsid w:val="003A2900"/>
    <w:rsid w:val="003A303A"/>
    <w:rsid w:val="003A3043"/>
    <w:rsid w:val="003A49EA"/>
    <w:rsid w:val="003A51E1"/>
    <w:rsid w:val="003A5A10"/>
    <w:rsid w:val="003A6F98"/>
    <w:rsid w:val="003B0C9C"/>
    <w:rsid w:val="003B1646"/>
    <w:rsid w:val="003B4311"/>
    <w:rsid w:val="003B44C0"/>
    <w:rsid w:val="003B6514"/>
    <w:rsid w:val="003B6BCB"/>
    <w:rsid w:val="003B7064"/>
    <w:rsid w:val="003B7077"/>
    <w:rsid w:val="003C1A41"/>
    <w:rsid w:val="003C36C0"/>
    <w:rsid w:val="003C4726"/>
    <w:rsid w:val="003C5005"/>
    <w:rsid w:val="003C523D"/>
    <w:rsid w:val="003C5449"/>
    <w:rsid w:val="003C65E8"/>
    <w:rsid w:val="003C66D4"/>
    <w:rsid w:val="003C6EEA"/>
    <w:rsid w:val="003C70A6"/>
    <w:rsid w:val="003D0836"/>
    <w:rsid w:val="003D0E89"/>
    <w:rsid w:val="003D14F3"/>
    <w:rsid w:val="003D1524"/>
    <w:rsid w:val="003D21F1"/>
    <w:rsid w:val="003D332E"/>
    <w:rsid w:val="003D3931"/>
    <w:rsid w:val="003D3C48"/>
    <w:rsid w:val="003D4770"/>
    <w:rsid w:val="003D59BC"/>
    <w:rsid w:val="003D66E8"/>
    <w:rsid w:val="003D6854"/>
    <w:rsid w:val="003D7483"/>
    <w:rsid w:val="003D7528"/>
    <w:rsid w:val="003E229E"/>
    <w:rsid w:val="003E2A95"/>
    <w:rsid w:val="003E329A"/>
    <w:rsid w:val="003E4D0E"/>
    <w:rsid w:val="003E667B"/>
    <w:rsid w:val="003E7DD5"/>
    <w:rsid w:val="003F0572"/>
    <w:rsid w:val="003F0A58"/>
    <w:rsid w:val="003F2063"/>
    <w:rsid w:val="003F2201"/>
    <w:rsid w:val="003F33CB"/>
    <w:rsid w:val="003F4B7D"/>
    <w:rsid w:val="003F5249"/>
    <w:rsid w:val="003F583E"/>
    <w:rsid w:val="003F6259"/>
    <w:rsid w:val="003F7191"/>
    <w:rsid w:val="003F71D8"/>
    <w:rsid w:val="00400D8C"/>
    <w:rsid w:val="00400E3E"/>
    <w:rsid w:val="00401D58"/>
    <w:rsid w:val="00405929"/>
    <w:rsid w:val="0041019D"/>
    <w:rsid w:val="004110C6"/>
    <w:rsid w:val="004112B4"/>
    <w:rsid w:val="00412C48"/>
    <w:rsid w:val="00412D3F"/>
    <w:rsid w:val="00413467"/>
    <w:rsid w:val="0041526B"/>
    <w:rsid w:val="00415B5D"/>
    <w:rsid w:val="00415D6B"/>
    <w:rsid w:val="00417860"/>
    <w:rsid w:val="004226E5"/>
    <w:rsid w:val="00422D6D"/>
    <w:rsid w:val="0042329A"/>
    <w:rsid w:val="00423BBD"/>
    <w:rsid w:val="00424560"/>
    <w:rsid w:val="00424721"/>
    <w:rsid w:val="00425EDF"/>
    <w:rsid w:val="0042779F"/>
    <w:rsid w:val="00430529"/>
    <w:rsid w:val="004328F9"/>
    <w:rsid w:val="0043372C"/>
    <w:rsid w:val="00437238"/>
    <w:rsid w:val="00437F1C"/>
    <w:rsid w:val="00440C9B"/>
    <w:rsid w:val="00440EE4"/>
    <w:rsid w:val="004412D2"/>
    <w:rsid w:val="004435F9"/>
    <w:rsid w:val="004458A4"/>
    <w:rsid w:val="00446355"/>
    <w:rsid w:val="00447018"/>
    <w:rsid w:val="00447AE2"/>
    <w:rsid w:val="00450345"/>
    <w:rsid w:val="004525F0"/>
    <w:rsid w:val="00452870"/>
    <w:rsid w:val="00452CA9"/>
    <w:rsid w:val="00452FCD"/>
    <w:rsid w:val="00455AC8"/>
    <w:rsid w:val="00457EC9"/>
    <w:rsid w:val="0046038D"/>
    <w:rsid w:val="00461D1C"/>
    <w:rsid w:val="004656D5"/>
    <w:rsid w:val="004661A7"/>
    <w:rsid w:val="00466657"/>
    <w:rsid w:val="00467020"/>
    <w:rsid w:val="004670FF"/>
    <w:rsid w:val="00471605"/>
    <w:rsid w:val="00471865"/>
    <w:rsid w:val="004728E1"/>
    <w:rsid w:val="00474EFD"/>
    <w:rsid w:val="00475D68"/>
    <w:rsid w:val="00480D0A"/>
    <w:rsid w:val="00481CB1"/>
    <w:rsid w:val="00482CDE"/>
    <w:rsid w:val="00484035"/>
    <w:rsid w:val="004847FF"/>
    <w:rsid w:val="00484A57"/>
    <w:rsid w:val="0048527C"/>
    <w:rsid w:val="00491B07"/>
    <w:rsid w:val="00493104"/>
    <w:rsid w:val="00493735"/>
    <w:rsid w:val="00494319"/>
    <w:rsid w:val="00494810"/>
    <w:rsid w:val="00494933"/>
    <w:rsid w:val="00494D85"/>
    <w:rsid w:val="004951C1"/>
    <w:rsid w:val="0049689B"/>
    <w:rsid w:val="00497356"/>
    <w:rsid w:val="00497EE8"/>
    <w:rsid w:val="004A046A"/>
    <w:rsid w:val="004A146B"/>
    <w:rsid w:val="004A1DA7"/>
    <w:rsid w:val="004A1E72"/>
    <w:rsid w:val="004A1F13"/>
    <w:rsid w:val="004A30C2"/>
    <w:rsid w:val="004A34EC"/>
    <w:rsid w:val="004A3824"/>
    <w:rsid w:val="004A38C1"/>
    <w:rsid w:val="004A4131"/>
    <w:rsid w:val="004A4406"/>
    <w:rsid w:val="004A5A70"/>
    <w:rsid w:val="004A6630"/>
    <w:rsid w:val="004B01C3"/>
    <w:rsid w:val="004B1B8A"/>
    <w:rsid w:val="004B241B"/>
    <w:rsid w:val="004B6E0C"/>
    <w:rsid w:val="004B7E06"/>
    <w:rsid w:val="004C041E"/>
    <w:rsid w:val="004C126B"/>
    <w:rsid w:val="004C16C9"/>
    <w:rsid w:val="004C1979"/>
    <w:rsid w:val="004C2CB7"/>
    <w:rsid w:val="004C58A1"/>
    <w:rsid w:val="004C5E13"/>
    <w:rsid w:val="004C629B"/>
    <w:rsid w:val="004D13E5"/>
    <w:rsid w:val="004D1668"/>
    <w:rsid w:val="004D27F8"/>
    <w:rsid w:val="004D2A4F"/>
    <w:rsid w:val="004D3340"/>
    <w:rsid w:val="004D3756"/>
    <w:rsid w:val="004D611B"/>
    <w:rsid w:val="004D703A"/>
    <w:rsid w:val="004D7700"/>
    <w:rsid w:val="004E0697"/>
    <w:rsid w:val="004E18E7"/>
    <w:rsid w:val="004E20C3"/>
    <w:rsid w:val="004E2B2B"/>
    <w:rsid w:val="004E39E7"/>
    <w:rsid w:val="004E41D3"/>
    <w:rsid w:val="004E4269"/>
    <w:rsid w:val="004E544C"/>
    <w:rsid w:val="004E6493"/>
    <w:rsid w:val="004F0C96"/>
    <w:rsid w:val="004F0DB2"/>
    <w:rsid w:val="004F3C8F"/>
    <w:rsid w:val="004F3E7F"/>
    <w:rsid w:val="004F45EF"/>
    <w:rsid w:val="004F4E79"/>
    <w:rsid w:val="00500A2E"/>
    <w:rsid w:val="00500EC9"/>
    <w:rsid w:val="005011C6"/>
    <w:rsid w:val="00501A5A"/>
    <w:rsid w:val="00504418"/>
    <w:rsid w:val="0050597C"/>
    <w:rsid w:val="0051013A"/>
    <w:rsid w:val="005102CE"/>
    <w:rsid w:val="005104AA"/>
    <w:rsid w:val="00511F95"/>
    <w:rsid w:val="00512269"/>
    <w:rsid w:val="00512661"/>
    <w:rsid w:val="005164C8"/>
    <w:rsid w:val="0051679F"/>
    <w:rsid w:val="005174AC"/>
    <w:rsid w:val="005174B8"/>
    <w:rsid w:val="00517D2C"/>
    <w:rsid w:val="005209EF"/>
    <w:rsid w:val="00520F3B"/>
    <w:rsid w:val="005219FC"/>
    <w:rsid w:val="00522B92"/>
    <w:rsid w:val="005245E6"/>
    <w:rsid w:val="00524AAE"/>
    <w:rsid w:val="005256AD"/>
    <w:rsid w:val="005266B4"/>
    <w:rsid w:val="0052721A"/>
    <w:rsid w:val="00530D9A"/>
    <w:rsid w:val="00532ADA"/>
    <w:rsid w:val="00534988"/>
    <w:rsid w:val="00536665"/>
    <w:rsid w:val="005407A2"/>
    <w:rsid w:val="00543E40"/>
    <w:rsid w:val="0054525E"/>
    <w:rsid w:val="005454F7"/>
    <w:rsid w:val="005464AC"/>
    <w:rsid w:val="00547BFD"/>
    <w:rsid w:val="00550E9D"/>
    <w:rsid w:val="0055162A"/>
    <w:rsid w:val="00552749"/>
    <w:rsid w:val="005557B0"/>
    <w:rsid w:val="00556E7C"/>
    <w:rsid w:val="00557EE2"/>
    <w:rsid w:val="0056364E"/>
    <w:rsid w:val="00564260"/>
    <w:rsid w:val="005668DB"/>
    <w:rsid w:val="005670DF"/>
    <w:rsid w:val="00567C52"/>
    <w:rsid w:val="005715F1"/>
    <w:rsid w:val="00571B87"/>
    <w:rsid w:val="00571D77"/>
    <w:rsid w:val="005756DB"/>
    <w:rsid w:val="005802B2"/>
    <w:rsid w:val="00581ADD"/>
    <w:rsid w:val="00581FA8"/>
    <w:rsid w:val="00582120"/>
    <w:rsid w:val="00584211"/>
    <w:rsid w:val="0058479C"/>
    <w:rsid w:val="00584C77"/>
    <w:rsid w:val="00585AEF"/>
    <w:rsid w:val="00586A06"/>
    <w:rsid w:val="005872AC"/>
    <w:rsid w:val="00592217"/>
    <w:rsid w:val="005924D8"/>
    <w:rsid w:val="005944CF"/>
    <w:rsid w:val="0059519F"/>
    <w:rsid w:val="00595EA3"/>
    <w:rsid w:val="00596BC8"/>
    <w:rsid w:val="0059746D"/>
    <w:rsid w:val="005A0010"/>
    <w:rsid w:val="005A04A6"/>
    <w:rsid w:val="005A0D41"/>
    <w:rsid w:val="005A1317"/>
    <w:rsid w:val="005A1728"/>
    <w:rsid w:val="005A184F"/>
    <w:rsid w:val="005A2C61"/>
    <w:rsid w:val="005A4875"/>
    <w:rsid w:val="005A5301"/>
    <w:rsid w:val="005A58AD"/>
    <w:rsid w:val="005A61AC"/>
    <w:rsid w:val="005A66DD"/>
    <w:rsid w:val="005A72B9"/>
    <w:rsid w:val="005A7D7F"/>
    <w:rsid w:val="005B0E86"/>
    <w:rsid w:val="005B13E0"/>
    <w:rsid w:val="005B37D9"/>
    <w:rsid w:val="005B736D"/>
    <w:rsid w:val="005B7837"/>
    <w:rsid w:val="005C0AFE"/>
    <w:rsid w:val="005C1EE9"/>
    <w:rsid w:val="005C535E"/>
    <w:rsid w:val="005C69DB"/>
    <w:rsid w:val="005C6C39"/>
    <w:rsid w:val="005C70C2"/>
    <w:rsid w:val="005C7474"/>
    <w:rsid w:val="005C79C3"/>
    <w:rsid w:val="005D14CE"/>
    <w:rsid w:val="005D1C2B"/>
    <w:rsid w:val="005D1E9D"/>
    <w:rsid w:val="005D2FC3"/>
    <w:rsid w:val="005D33DC"/>
    <w:rsid w:val="005D45B1"/>
    <w:rsid w:val="005D73BF"/>
    <w:rsid w:val="005E32C7"/>
    <w:rsid w:val="005E609D"/>
    <w:rsid w:val="005E6A10"/>
    <w:rsid w:val="005F05D0"/>
    <w:rsid w:val="005F0E5D"/>
    <w:rsid w:val="005F24FE"/>
    <w:rsid w:val="005F26C2"/>
    <w:rsid w:val="005F2BFE"/>
    <w:rsid w:val="005F2C62"/>
    <w:rsid w:val="005F3929"/>
    <w:rsid w:val="005F3BF1"/>
    <w:rsid w:val="005F5C11"/>
    <w:rsid w:val="005F5FB3"/>
    <w:rsid w:val="005F6AF6"/>
    <w:rsid w:val="00600205"/>
    <w:rsid w:val="00600BBC"/>
    <w:rsid w:val="00600E58"/>
    <w:rsid w:val="006012A6"/>
    <w:rsid w:val="00601644"/>
    <w:rsid w:val="00601A04"/>
    <w:rsid w:val="00602CA8"/>
    <w:rsid w:val="00602D31"/>
    <w:rsid w:val="0060386B"/>
    <w:rsid w:val="00605575"/>
    <w:rsid w:val="00607DE7"/>
    <w:rsid w:val="006100F7"/>
    <w:rsid w:val="006110F0"/>
    <w:rsid w:val="00611408"/>
    <w:rsid w:val="0061323A"/>
    <w:rsid w:val="00613B78"/>
    <w:rsid w:val="0061420E"/>
    <w:rsid w:val="00614393"/>
    <w:rsid w:val="00614D84"/>
    <w:rsid w:val="00615831"/>
    <w:rsid w:val="0061611C"/>
    <w:rsid w:val="00616BDC"/>
    <w:rsid w:val="00616F54"/>
    <w:rsid w:val="00616F9F"/>
    <w:rsid w:val="00617F5B"/>
    <w:rsid w:val="0062281A"/>
    <w:rsid w:val="006243D1"/>
    <w:rsid w:val="00624B20"/>
    <w:rsid w:val="00625A38"/>
    <w:rsid w:val="0062702F"/>
    <w:rsid w:val="0063024B"/>
    <w:rsid w:val="00632302"/>
    <w:rsid w:val="00632C78"/>
    <w:rsid w:val="00634A0D"/>
    <w:rsid w:val="00634CEF"/>
    <w:rsid w:val="0063634E"/>
    <w:rsid w:val="00636E0C"/>
    <w:rsid w:val="00641DE5"/>
    <w:rsid w:val="006436F8"/>
    <w:rsid w:val="006437D8"/>
    <w:rsid w:val="00644AD4"/>
    <w:rsid w:val="00645898"/>
    <w:rsid w:val="00646449"/>
    <w:rsid w:val="00646A25"/>
    <w:rsid w:val="00647F50"/>
    <w:rsid w:val="006504CC"/>
    <w:rsid w:val="0065101B"/>
    <w:rsid w:val="00651C49"/>
    <w:rsid w:val="006565D6"/>
    <w:rsid w:val="00661FE4"/>
    <w:rsid w:val="00662488"/>
    <w:rsid w:val="00662D5F"/>
    <w:rsid w:val="0066327B"/>
    <w:rsid w:val="006635F2"/>
    <w:rsid w:val="00664657"/>
    <w:rsid w:val="006647B3"/>
    <w:rsid w:val="00665221"/>
    <w:rsid w:val="00665792"/>
    <w:rsid w:val="00666AF4"/>
    <w:rsid w:val="00666F3C"/>
    <w:rsid w:val="00667241"/>
    <w:rsid w:val="006714EF"/>
    <w:rsid w:val="00671E14"/>
    <w:rsid w:val="00672FAC"/>
    <w:rsid w:val="00673AF7"/>
    <w:rsid w:val="00675046"/>
    <w:rsid w:val="006757B4"/>
    <w:rsid w:val="00675EF0"/>
    <w:rsid w:val="006777CD"/>
    <w:rsid w:val="00681330"/>
    <w:rsid w:val="00681849"/>
    <w:rsid w:val="0068221E"/>
    <w:rsid w:val="00682F2E"/>
    <w:rsid w:val="0068394A"/>
    <w:rsid w:val="00684152"/>
    <w:rsid w:val="00685ADD"/>
    <w:rsid w:val="00686317"/>
    <w:rsid w:val="00690C28"/>
    <w:rsid w:val="00691D1F"/>
    <w:rsid w:val="0069277F"/>
    <w:rsid w:val="00692B73"/>
    <w:rsid w:val="00693904"/>
    <w:rsid w:val="006939AA"/>
    <w:rsid w:val="00695506"/>
    <w:rsid w:val="00695A8B"/>
    <w:rsid w:val="00696234"/>
    <w:rsid w:val="00696526"/>
    <w:rsid w:val="006972CC"/>
    <w:rsid w:val="006A0EFE"/>
    <w:rsid w:val="006A26BF"/>
    <w:rsid w:val="006A32C7"/>
    <w:rsid w:val="006A412A"/>
    <w:rsid w:val="006A4AA7"/>
    <w:rsid w:val="006A50B0"/>
    <w:rsid w:val="006A5898"/>
    <w:rsid w:val="006A7BE2"/>
    <w:rsid w:val="006B01E4"/>
    <w:rsid w:val="006B0910"/>
    <w:rsid w:val="006B0C73"/>
    <w:rsid w:val="006B1064"/>
    <w:rsid w:val="006B2EB4"/>
    <w:rsid w:val="006B4A2B"/>
    <w:rsid w:val="006B6639"/>
    <w:rsid w:val="006B7663"/>
    <w:rsid w:val="006C3B26"/>
    <w:rsid w:val="006C52B3"/>
    <w:rsid w:val="006C5951"/>
    <w:rsid w:val="006C6D20"/>
    <w:rsid w:val="006D060F"/>
    <w:rsid w:val="006D1741"/>
    <w:rsid w:val="006D1A13"/>
    <w:rsid w:val="006D1C75"/>
    <w:rsid w:val="006D28B4"/>
    <w:rsid w:val="006D2B6D"/>
    <w:rsid w:val="006D78F0"/>
    <w:rsid w:val="006E290B"/>
    <w:rsid w:val="006E34FD"/>
    <w:rsid w:val="006E45F9"/>
    <w:rsid w:val="006E4C69"/>
    <w:rsid w:val="006E4FB3"/>
    <w:rsid w:val="006E5486"/>
    <w:rsid w:val="006E64D8"/>
    <w:rsid w:val="006E6CD4"/>
    <w:rsid w:val="006E71B8"/>
    <w:rsid w:val="006E7209"/>
    <w:rsid w:val="006E7E1C"/>
    <w:rsid w:val="006F02E9"/>
    <w:rsid w:val="006F12E9"/>
    <w:rsid w:val="006F2055"/>
    <w:rsid w:val="006F2431"/>
    <w:rsid w:val="006F2C95"/>
    <w:rsid w:val="006F3BC4"/>
    <w:rsid w:val="006F5260"/>
    <w:rsid w:val="007011BD"/>
    <w:rsid w:val="00701E50"/>
    <w:rsid w:val="00705452"/>
    <w:rsid w:val="00705D51"/>
    <w:rsid w:val="00705D81"/>
    <w:rsid w:val="0070646A"/>
    <w:rsid w:val="00712575"/>
    <w:rsid w:val="00712CD6"/>
    <w:rsid w:val="00713FD0"/>
    <w:rsid w:val="0071474E"/>
    <w:rsid w:val="00716485"/>
    <w:rsid w:val="00717006"/>
    <w:rsid w:val="00726C94"/>
    <w:rsid w:val="00727304"/>
    <w:rsid w:val="00727DB3"/>
    <w:rsid w:val="007302FB"/>
    <w:rsid w:val="007305C8"/>
    <w:rsid w:val="00731A87"/>
    <w:rsid w:val="00731E30"/>
    <w:rsid w:val="00732917"/>
    <w:rsid w:val="00733F24"/>
    <w:rsid w:val="0073460F"/>
    <w:rsid w:val="00735090"/>
    <w:rsid w:val="00735A65"/>
    <w:rsid w:val="0073665D"/>
    <w:rsid w:val="00736A21"/>
    <w:rsid w:val="007401E4"/>
    <w:rsid w:val="00740EB4"/>
    <w:rsid w:val="007413DD"/>
    <w:rsid w:val="00742307"/>
    <w:rsid w:val="0074330F"/>
    <w:rsid w:val="00744316"/>
    <w:rsid w:val="00745C4B"/>
    <w:rsid w:val="00745D96"/>
    <w:rsid w:val="007537F8"/>
    <w:rsid w:val="00754034"/>
    <w:rsid w:val="00756C52"/>
    <w:rsid w:val="0075725E"/>
    <w:rsid w:val="00760007"/>
    <w:rsid w:val="007615D8"/>
    <w:rsid w:val="00766431"/>
    <w:rsid w:val="0076663F"/>
    <w:rsid w:val="00767E22"/>
    <w:rsid w:val="00770E98"/>
    <w:rsid w:val="00771A87"/>
    <w:rsid w:val="00771D6F"/>
    <w:rsid w:val="00772171"/>
    <w:rsid w:val="00772B24"/>
    <w:rsid w:val="00772E49"/>
    <w:rsid w:val="00772F66"/>
    <w:rsid w:val="0077380B"/>
    <w:rsid w:val="0077496C"/>
    <w:rsid w:val="00774BF3"/>
    <w:rsid w:val="00775FDB"/>
    <w:rsid w:val="00776140"/>
    <w:rsid w:val="007761DB"/>
    <w:rsid w:val="007776DA"/>
    <w:rsid w:val="00780B61"/>
    <w:rsid w:val="00780FEE"/>
    <w:rsid w:val="007811D8"/>
    <w:rsid w:val="007825C3"/>
    <w:rsid w:val="0078482F"/>
    <w:rsid w:val="007872F6"/>
    <w:rsid w:val="00790F75"/>
    <w:rsid w:val="0079163C"/>
    <w:rsid w:val="007917B8"/>
    <w:rsid w:val="00791AEB"/>
    <w:rsid w:val="00791C13"/>
    <w:rsid w:val="00791F6A"/>
    <w:rsid w:val="00793005"/>
    <w:rsid w:val="007930B7"/>
    <w:rsid w:val="007933E4"/>
    <w:rsid w:val="007939A8"/>
    <w:rsid w:val="00793F84"/>
    <w:rsid w:val="007940C1"/>
    <w:rsid w:val="00794C8C"/>
    <w:rsid w:val="0079568E"/>
    <w:rsid w:val="00795E3F"/>
    <w:rsid w:val="007A0937"/>
    <w:rsid w:val="007A36AC"/>
    <w:rsid w:val="007A420B"/>
    <w:rsid w:val="007A4398"/>
    <w:rsid w:val="007A4AED"/>
    <w:rsid w:val="007A6D70"/>
    <w:rsid w:val="007B060B"/>
    <w:rsid w:val="007B3166"/>
    <w:rsid w:val="007B4B6E"/>
    <w:rsid w:val="007C1D92"/>
    <w:rsid w:val="007C1FB3"/>
    <w:rsid w:val="007C25E2"/>
    <w:rsid w:val="007C27A3"/>
    <w:rsid w:val="007C2937"/>
    <w:rsid w:val="007C2FB4"/>
    <w:rsid w:val="007C3003"/>
    <w:rsid w:val="007C333E"/>
    <w:rsid w:val="007C391A"/>
    <w:rsid w:val="007C69BE"/>
    <w:rsid w:val="007D012A"/>
    <w:rsid w:val="007D0868"/>
    <w:rsid w:val="007D0BDB"/>
    <w:rsid w:val="007D0EF2"/>
    <w:rsid w:val="007D6FEE"/>
    <w:rsid w:val="007E043F"/>
    <w:rsid w:val="007E0F12"/>
    <w:rsid w:val="007E148D"/>
    <w:rsid w:val="007E358F"/>
    <w:rsid w:val="007E3F43"/>
    <w:rsid w:val="007E4187"/>
    <w:rsid w:val="007E6C0F"/>
    <w:rsid w:val="007E740E"/>
    <w:rsid w:val="007F078A"/>
    <w:rsid w:val="007F14CD"/>
    <w:rsid w:val="007F353C"/>
    <w:rsid w:val="007F48FF"/>
    <w:rsid w:val="007F63FB"/>
    <w:rsid w:val="008004A4"/>
    <w:rsid w:val="008024AD"/>
    <w:rsid w:val="0080258D"/>
    <w:rsid w:val="0080273B"/>
    <w:rsid w:val="00802AB4"/>
    <w:rsid w:val="00802EAD"/>
    <w:rsid w:val="0080385A"/>
    <w:rsid w:val="00803E30"/>
    <w:rsid w:val="00803E7B"/>
    <w:rsid w:val="0080476C"/>
    <w:rsid w:val="0080720D"/>
    <w:rsid w:val="00810419"/>
    <w:rsid w:val="00810564"/>
    <w:rsid w:val="00811EF7"/>
    <w:rsid w:val="008124C6"/>
    <w:rsid w:val="00814B95"/>
    <w:rsid w:val="00815C28"/>
    <w:rsid w:val="00816B92"/>
    <w:rsid w:val="00816F08"/>
    <w:rsid w:val="00820181"/>
    <w:rsid w:val="0082022A"/>
    <w:rsid w:val="00821362"/>
    <w:rsid w:val="00822A08"/>
    <w:rsid w:val="008236F2"/>
    <w:rsid w:val="00823863"/>
    <w:rsid w:val="0082577F"/>
    <w:rsid w:val="00825F93"/>
    <w:rsid w:val="00827270"/>
    <w:rsid w:val="00827660"/>
    <w:rsid w:val="008303F0"/>
    <w:rsid w:val="00830D08"/>
    <w:rsid w:val="00830F45"/>
    <w:rsid w:val="008317CF"/>
    <w:rsid w:val="00832511"/>
    <w:rsid w:val="0083294B"/>
    <w:rsid w:val="0083329D"/>
    <w:rsid w:val="00833552"/>
    <w:rsid w:val="00837AF8"/>
    <w:rsid w:val="00837EC8"/>
    <w:rsid w:val="0084066F"/>
    <w:rsid w:val="0084256A"/>
    <w:rsid w:val="00842C4F"/>
    <w:rsid w:val="00842C8F"/>
    <w:rsid w:val="0084375A"/>
    <w:rsid w:val="00846DE8"/>
    <w:rsid w:val="00850A01"/>
    <w:rsid w:val="00850DB1"/>
    <w:rsid w:val="0085115C"/>
    <w:rsid w:val="00851FAC"/>
    <w:rsid w:val="0085212E"/>
    <w:rsid w:val="00853552"/>
    <w:rsid w:val="008542EB"/>
    <w:rsid w:val="008548C3"/>
    <w:rsid w:val="008555FA"/>
    <w:rsid w:val="00856FFC"/>
    <w:rsid w:val="00857C58"/>
    <w:rsid w:val="00857F6C"/>
    <w:rsid w:val="00861830"/>
    <w:rsid w:val="00861CD4"/>
    <w:rsid w:val="008629BE"/>
    <w:rsid w:val="00862E30"/>
    <w:rsid w:val="00862FD7"/>
    <w:rsid w:val="00863778"/>
    <w:rsid w:val="0086426F"/>
    <w:rsid w:val="00864CAF"/>
    <w:rsid w:val="008652F3"/>
    <w:rsid w:val="0086543B"/>
    <w:rsid w:val="00866C65"/>
    <w:rsid w:val="0087046C"/>
    <w:rsid w:val="0087171B"/>
    <w:rsid w:val="00872829"/>
    <w:rsid w:val="00872C39"/>
    <w:rsid w:val="00873A78"/>
    <w:rsid w:val="00873EB3"/>
    <w:rsid w:val="00875834"/>
    <w:rsid w:val="00875B9F"/>
    <w:rsid w:val="008761C3"/>
    <w:rsid w:val="00876C6D"/>
    <w:rsid w:val="00881730"/>
    <w:rsid w:val="00881A11"/>
    <w:rsid w:val="00882243"/>
    <w:rsid w:val="00883CD7"/>
    <w:rsid w:val="0088483E"/>
    <w:rsid w:val="00884BBF"/>
    <w:rsid w:val="00884CBC"/>
    <w:rsid w:val="00884CF3"/>
    <w:rsid w:val="00886599"/>
    <w:rsid w:val="00887093"/>
    <w:rsid w:val="00887CF3"/>
    <w:rsid w:val="00890056"/>
    <w:rsid w:val="008901B0"/>
    <w:rsid w:val="0089030A"/>
    <w:rsid w:val="008921C6"/>
    <w:rsid w:val="008926B3"/>
    <w:rsid w:val="0089385C"/>
    <w:rsid w:val="008943A7"/>
    <w:rsid w:val="008951E5"/>
    <w:rsid w:val="00896073"/>
    <w:rsid w:val="008962B9"/>
    <w:rsid w:val="008A0562"/>
    <w:rsid w:val="008A073E"/>
    <w:rsid w:val="008A121D"/>
    <w:rsid w:val="008A19C8"/>
    <w:rsid w:val="008A1A59"/>
    <w:rsid w:val="008A36AE"/>
    <w:rsid w:val="008A3813"/>
    <w:rsid w:val="008A3C87"/>
    <w:rsid w:val="008A5451"/>
    <w:rsid w:val="008A78D9"/>
    <w:rsid w:val="008A79F8"/>
    <w:rsid w:val="008B1D2F"/>
    <w:rsid w:val="008B2444"/>
    <w:rsid w:val="008B3BCE"/>
    <w:rsid w:val="008B4BAE"/>
    <w:rsid w:val="008B52B3"/>
    <w:rsid w:val="008B5C4C"/>
    <w:rsid w:val="008B7D8C"/>
    <w:rsid w:val="008C024A"/>
    <w:rsid w:val="008C0F2C"/>
    <w:rsid w:val="008C18A2"/>
    <w:rsid w:val="008C2991"/>
    <w:rsid w:val="008C737D"/>
    <w:rsid w:val="008D019D"/>
    <w:rsid w:val="008D28C4"/>
    <w:rsid w:val="008D2DA3"/>
    <w:rsid w:val="008D39E7"/>
    <w:rsid w:val="008D40A6"/>
    <w:rsid w:val="008D4640"/>
    <w:rsid w:val="008D486C"/>
    <w:rsid w:val="008D4884"/>
    <w:rsid w:val="008D5D1E"/>
    <w:rsid w:val="008D62AC"/>
    <w:rsid w:val="008D6383"/>
    <w:rsid w:val="008D6899"/>
    <w:rsid w:val="008D6C06"/>
    <w:rsid w:val="008E0026"/>
    <w:rsid w:val="008E245D"/>
    <w:rsid w:val="008E4822"/>
    <w:rsid w:val="008E5090"/>
    <w:rsid w:val="008E57B4"/>
    <w:rsid w:val="008E5CEF"/>
    <w:rsid w:val="008E7234"/>
    <w:rsid w:val="008E7CC2"/>
    <w:rsid w:val="008F0379"/>
    <w:rsid w:val="008F64F3"/>
    <w:rsid w:val="008F7072"/>
    <w:rsid w:val="00901646"/>
    <w:rsid w:val="00902C83"/>
    <w:rsid w:val="009032EF"/>
    <w:rsid w:val="00905338"/>
    <w:rsid w:val="00905BD3"/>
    <w:rsid w:val="009068CE"/>
    <w:rsid w:val="0090747B"/>
    <w:rsid w:val="00907BCB"/>
    <w:rsid w:val="009120F2"/>
    <w:rsid w:val="009123E7"/>
    <w:rsid w:val="00912C38"/>
    <w:rsid w:val="0091313F"/>
    <w:rsid w:val="00913A12"/>
    <w:rsid w:val="00913C07"/>
    <w:rsid w:val="00913FEA"/>
    <w:rsid w:val="00915385"/>
    <w:rsid w:val="00916894"/>
    <w:rsid w:val="00916CCD"/>
    <w:rsid w:val="00921238"/>
    <w:rsid w:val="00921FE9"/>
    <w:rsid w:val="0092208E"/>
    <w:rsid w:val="00924085"/>
    <w:rsid w:val="0092715D"/>
    <w:rsid w:val="00927351"/>
    <w:rsid w:val="009323DA"/>
    <w:rsid w:val="00933A1D"/>
    <w:rsid w:val="00933B45"/>
    <w:rsid w:val="00935184"/>
    <w:rsid w:val="00937F4C"/>
    <w:rsid w:val="00940B82"/>
    <w:rsid w:val="00941B73"/>
    <w:rsid w:val="00942C47"/>
    <w:rsid w:val="0094321D"/>
    <w:rsid w:val="00943841"/>
    <w:rsid w:val="009439F0"/>
    <w:rsid w:val="00944B88"/>
    <w:rsid w:val="00947CA2"/>
    <w:rsid w:val="009505E8"/>
    <w:rsid w:val="00950826"/>
    <w:rsid w:val="00950C33"/>
    <w:rsid w:val="00951458"/>
    <w:rsid w:val="0095258E"/>
    <w:rsid w:val="00952F3A"/>
    <w:rsid w:val="009537C5"/>
    <w:rsid w:val="00953B57"/>
    <w:rsid w:val="00956F6D"/>
    <w:rsid w:val="009606E0"/>
    <w:rsid w:val="009617CE"/>
    <w:rsid w:val="00962B07"/>
    <w:rsid w:val="0096588F"/>
    <w:rsid w:val="00966511"/>
    <w:rsid w:val="00967EC6"/>
    <w:rsid w:val="00970DF7"/>
    <w:rsid w:val="00973793"/>
    <w:rsid w:val="0097391B"/>
    <w:rsid w:val="009763AF"/>
    <w:rsid w:val="009765C9"/>
    <w:rsid w:val="0098031C"/>
    <w:rsid w:val="009814EF"/>
    <w:rsid w:val="00984B4B"/>
    <w:rsid w:val="00985FC6"/>
    <w:rsid w:val="00986086"/>
    <w:rsid w:val="009865F8"/>
    <w:rsid w:val="0098693E"/>
    <w:rsid w:val="00986F13"/>
    <w:rsid w:val="0098771A"/>
    <w:rsid w:val="00990986"/>
    <w:rsid w:val="00991167"/>
    <w:rsid w:val="00991DFA"/>
    <w:rsid w:val="009964C8"/>
    <w:rsid w:val="009967A8"/>
    <w:rsid w:val="009A0B68"/>
    <w:rsid w:val="009A101E"/>
    <w:rsid w:val="009A1665"/>
    <w:rsid w:val="009A1A92"/>
    <w:rsid w:val="009A3626"/>
    <w:rsid w:val="009A3695"/>
    <w:rsid w:val="009A38B5"/>
    <w:rsid w:val="009A4663"/>
    <w:rsid w:val="009A643D"/>
    <w:rsid w:val="009A6521"/>
    <w:rsid w:val="009A7738"/>
    <w:rsid w:val="009A7805"/>
    <w:rsid w:val="009B4216"/>
    <w:rsid w:val="009B447E"/>
    <w:rsid w:val="009B5728"/>
    <w:rsid w:val="009B5DDE"/>
    <w:rsid w:val="009B5EFC"/>
    <w:rsid w:val="009B7CF5"/>
    <w:rsid w:val="009C106C"/>
    <w:rsid w:val="009C14CE"/>
    <w:rsid w:val="009C14EC"/>
    <w:rsid w:val="009C19C3"/>
    <w:rsid w:val="009C1EB6"/>
    <w:rsid w:val="009C2245"/>
    <w:rsid w:val="009C35C4"/>
    <w:rsid w:val="009C42C6"/>
    <w:rsid w:val="009C75F1"/>
    <w:rsid w:val="009D21FB"/>
    <w:rsid w:val="009D3560"/>
    <w:rsid w:val="009D5E1D"/>
    <w:rsid w:val="009D7097"/>
    <w:rsid w:val="009E058D"/>
    <w:rsid w:val="009E1EB8"/>
    <w:rsid w:val="009E3612"/>
    <w:rsid w:val="009E539E"/>
    <w:rsid w:val="009E60B4"/>
    <w:rsid w:val="009E70B6"/>
    <w:rsid w:val="009E7194"/>
    <w:rsid w:val="009E7791"/>
    <w:rsid w:val="009E79EB"/>
    <w:rsid w:val="009E7D84"/>
    <w:rsid w:val="009F23BE"/>
    <w:rsid w:val="009F3737"/>
    <w:rsid w:val="009F56E8"/>
    <w:rsid w:val="009F5D9E"/>
    <w:rsid w:val="00A000E5"/>
    <w:rsid w:val="00A010B8"/>
    <w:rsid w:val="00A011BD"/>
    <w:rsid w:val="00A0167A"/>
    <w:rsid w:val="00A02832"/>
    <w:rsid w:val="00A02A09"/>
    <w:rsid w:val="00A04602"/>
    <w:rsid w:val="00A0566E"/>
    <w:rsid w:val="00A06633"/>
    <w:rsid w:val="00A06A4A"/>
    <w:rsid w:val="00A108DB"/>
    <w:rsid w:val="00A11B89"/>
    <w:rsid w:val="00A12CB7"/>
    <w:rsid w:val="00A12F4F"/>
    <w:rsid w:val="00A13C4B"/>
    <w:rsid w:val="00A145BC"/>
    <w:rsid w:val="00A1524A"/>
    <w:rsid w:val="00A16147"/>
    <w:rsid w:val="00A165E2"/>
    <w:rsid w:val="00A17BA9"/>
    <w:rsid w:val="00A212D8"/>
    <w:rsid w:val="00A229D2"/>
    <w:rsid w:val="00A24F9C"/>
    <w:rsid w:val="00A2598D"/>
    <w:rsid w:val="00A25EC6"/>
    <w:rsid w:val="00A26F74"/>
    <w:rsid w:val="00A27062"/>
    <w:rsid w:val="00A3070E"/>
    <w:rsid w:val="00A34D93"/>
    <w:rsid w:val="00A37304"/>
    <w:rsid w:val="00A40C0E"/>
    <w:rsid w:val="00A41E13"/>
    <w:rsid w:val="00A44D27"/>
    <w:rsid w:val="00A45E20"/>
    <w:rsid w:val="00A46F6C"/>
    <w:rsid w:val="00A477AE"/>
    <w:rsid w:val="00A501D9"/>
    <w:rsid w:val="00A503E8"/>
    <w:rsid w:val="00A516F1"/>
    <w:rsid w:val="00A54D49"/>
    <w:rsid w:val="00A5755D"/>
    <w:rsid w:val="00A615F6"/>
    <w:rsid w:val="00A61CD6"/>
    <w:rsid w:val="00A64B87"/>
    <w:rsid w:val="00A64CDB"/>
    <w:rsid w:val="00A6507B"/>
    <w:rsid w:val="00A6608B"/>
    <w:rsid w:val="00A660EC"/>
    <w:rsid w:val="00A66274"/>
    <w:rsid w:val="00A6687A"/>
    <w:rsid w:val="00A7076A"/>
    <w:rsid w:val="00A70DD1"/>
    <w:rsid w:val="00A7136E"/>
    <w:rsid w:val="00A726A8"/>
    <w:rsid w:val="00A72E88"/>
    <w:rsid w:val="00A73623"/>
    <w:rsid w:val="00A741D1"/>
    <w:rsid w:val="00A75157"/>
    <w:rsid w:val="00A759F7"/>
    <w:rsid w:val="00A765B5"/>
    <w:rsid w:val="00A767BF"/>
    <w:rsid w:val="00A7759C"/>
    <w:rsid w:val="00A7793C"/>
    <w:rsid w:val="00A779E1"/>
    <w:rsid w:val="00A77A28"/>
    <w:rsid w:val="00A77FC8"/>
    <w:rsid w:val="00A82195"/>
    <w:rsid w:val="00A839A6"/>
    <w:rsid w:val="00A8415D"/>
    <w:rsid w:val="00A84519"/>
    <w:rsid w:val="00A84591"/>
    <w:rsid w:val="00A856E7"/>
    <w:rsid w:val="00A86828"/>
    <w:rsid w:val="00A86DEF"/>
    <w:rsid w:val="00A8729C"/>
    <w:rsid w:val="00A87820"/>
    <w:rsid w:val="00A87FC1"/>
    <w:rsid w:val="00A92079"/>
    <w:rsid w:val="00A92104"/>
    <w:rsid w:val="00A93E3C"/>
    <w:rsid w:val="00A9413C"/>
    <w:rsid w:val="00A95F65"/>
    <w:rsid w:val="00A96306"/>
    <w:rsid w:val="00A963D3"/>
    <w:rsid w:val="00A96762"/>
    <w:rsid w:val="00A96A2D"/>
    <w:rsid w:val="00A9794F"/>
    <w:rsid w:val="00A97A93"/>
    <w:rsid w:val="00AA0AEB"/>
    <w:rsid w:val="00AA12DC"/>
    <w:rsid w:val="00AA1370"/>
    <w:rsid w:val="00AA2064"/>
    <w:rsid w:val="00AA211A"/>
    <w:rsid w:val="00AA390C"/>
    <w:rsid w:val="00AA4F86"/>
    <w:rsid w:val="00AA575F"/>
    <w:rsid w:val="00AA5C3C"/>
    <w:rsid w:val="00AA622D"/>
    <w:rsid w:val="00AA64CD"/>
    <w:rsid w:val="00AA6E1D"/>
    <w:rsid w:val="00AA6EA9"/>
    <w:rsid w:val="00AB15C2"/>
    <w:rsid w:val="00AB1D90"/>
    <w:rsid w:val="00AB1E71"/>
    <w:rsid w:val="00AB2BAF"/>
    <w:rsid w:val="00AB33E9"/>
    <w:rsid w:val="00AB3A07"/>
    <w:rsid w:val="00AB3B94"/>
    <w:rsid w:val="00AB404A"/>
    <w:rsid w:val="00AB4B76"/>
    <w:rsid w:val="00AC1A31"/>
    <w:rsid w:val="00AC4A6B"/>
    <w:rsid w:val="00AC5D91"/>
    <w:rsid w:val="00AC6BEE"/>
    <w:rsid w:val="00AC7C01"/>
    <w:rsid w:val="00AD0483"/>
    <w:rsid w:val="00AD079E"/>
    <w:rsid w:val="00AD0F86"/>
    <w:rsid w:val="00AD256B"/>
    <w:rsid w:val="00AD2636"/>
    <w:rsid w:val="00AD348A"/>
    <w:rsid w:val="00AD4682"/>
    <w:rsid w:val="00AE0C37"/>
    <w:rsid w:val="00AE28FC"/>
    <w:rsid w:val="00AE2A20"/>
    <w:rsid w:val="00AE319D"/>
    <w:rsid w:val="00AE31F0"/>
    <w:rsid w:val="00AE3B35"/>
    <w:rsid w:val="00AE4748"/>
    <w:rsid w:val="00AE4A89"/>
    <w:rsid w:val="00AE6757"/>
    <w:rsid w:val="00AE7347"/>
    <w:rsid w:val="00AF1E06"/>
    <w:rsid w:val="00AF2217"/>
    <w:rsid w:val="00AF2A03"/>
    <w:rsid w:val="00AF5ED8"/>
    <w:rsid w:val="00AF70CA"/>
    <w:rsid w:val="00B000D6"/>
    <w:rsid w:val="00B00434"/>
    <w:rsid w:val="00B00B74"/>
    <w:rsid w:val="00B02F3C"/>
    <w:rsid w:val="00B036C6"/>
    <w:rsid w:val="00B04433"/>
    <w:rsid w:val="00B04918"/>
    <w:rsid w:val="00B059B4"/>
    <w:rsid w:val="00B05C75"/>
    <w:rsid w:val="00B0612A"/>
    <w:rsid w:val="00B10103"/>
    <w:rsid w:val="00B11746"/>
    <w:rsid w:val="00B12698"/>
    <w:rsid w:val="00B13EB7"/>
    <w:rsid w:val="00B13F1B"/>
    <w:rsid w:val="00B143E7"/>
    <w:rsid w:val="00B15A6F"/>
    <w:rsid w:val="00B16E55"/>
    <w:rsid w:val="00B20254"/>
    <w:rsid w:val="00B22024"/>
    <w:rsid w:val="00B224FD"/>
    <w:rsid w:val="00B228E1"/>
    <w:rsid w:val="00B23532"/>
    <w:rsid w:val="00B243F2"/>
    <w:rsid w:val="00B249CD"/>
    <w:rsid w:val="00B24A79"/>
    <w:rsid w:val="00B24ABE"/>
    <w:rsid w:val="00B24B8C"/>
    <w:rsid w:val="00B24BE2"/>
    <w:rsid w:val="00B26617"/>
    <w:rsid w:val="00B26F28"/>
    <w:rsid w:val="00B27073"/>
    <w:rsid w:val="00B300D7"/>
    <w:rsid w:val="00B325E7"/>
    <w:rsid w:val="00B3295A"/>
    <w:rsid w:val="00B32D11"/>
    <w:rsid w:val="00B33BE4"/>
    <w:rsid w:val="00B340C3"/>
    <w:rsid w:val="00B35919"/>
    <w:rsid w:val="00B359E0"/>
    <w:rsid w:val="00B36DF7"/>
    <w:rsid w:val="00B37108"/>
    <w:rsid w:val="00B37F0B"/>
    <w:rsid w:val="00B40318"/>
    <w:rsid w:val="00B40891"/>
    <w:rsid w:val="00B40E44"/>
    <w:rsid w:val="00B41280"/>
    <w:rsid w:val="00B412F2"/>
    <w:rsid w:val="00B42923"/>
    <w:rsid w:val="00B470F7"/>
    <w:rsid w:val="00B50A44"/>
    <w:rsid w:val="00B51230"/>
    <w:rsid w:val="00B512BA"/>
    <w:rsid w:val="00B55E17"/>
    <w:rsid w:val="00B627A4"/>
    <w:rsid w:val="00B62B62"/>
    <w:rsid w:val="00B62F7C"/>
    <w:rsid w:val="00B64066"/>
    <w:rsid w:val="00B64B9A"/>
    <w:rsid w:val="00B65043"/>
    <w:rsid w:val="00B67060"/>
    <w:rsid w:val="00B70A91"/>
    <w:rsid w:val="00B70B20"/>
    <w:rsid w:val="00B71772"/>
    <w:rsid w:val="00B71B2C"/>
    <w:rsid w:val="00B74111"/>
    <w:rsid w:val="00B75AD3"/>
    <w:rsid w:val="00B77773"/>
    <w:rsid w:val="00B80252"/>
    <w:rsid w:val="00B807E0"/>
    <w:rsid w:val="00B815CE"/>
    <w:rsid w:val="00B819F1"/>
    <w:rsid w:val="00B81C85"/>
    <w:rsid w:val="00B81F24"/>
    <w:rsid w:val="00B82E2A"/>
    <w:rsid w:val="00B837D5"/>
    <w:rsid w:val="00B85369"/>
    <w:rsid w:val="00B8567D"/>
    <w:rsid w:val="00B879C7"/>
    <w:rsid w:val="00B87FA4"/>
    <w:rsid w:val="00B95818"/>
    <w:rsid w:val="00B95BA0"/>
    <w:rsid w:val="00B96575"/>
    <w:rsid w:val="00B96DCD"/>
    <w:rsid w:val="00B97816"/>
    <w:rsid w:val="00BA225F"/>
    <w:rsid w:val="00BA2398"/>
    <w:rsid w:val="00BA2FEF"/>
    <w:rsid w:val="00BA4F7F"/>
    <w:rsid w:val="00BB19D1"/>
    <w:rsid w:val="00BB2E26"/>
    <w:rsid w:val="00BB4DA3"/>
    <w:rsid w:val="00BB4F8D"/>
    <w:rsid w:val="00BB691B"/>
    <w:rsid w:val="00BC3014"/>
    <w:rsid w:val="00BC54AA"/>
    <w:rsid w:val="00BD06CD"/>
    <w:rsid w:val="00BD0ED5"/>
    <w:rsid w:val="00BD1A79"/>
    <w:rsid w:val="00BD232A"/>
    <w:rsid w:val="00BD2C92"/>
    <w:rsid w:val="00BD3473"/>
    <w:rsid w:val="00BD37D1"/>
    <w:rsid w:val="00BD3D29"/>
    <w:rsid w:val="00BD507C"/>
    <w:rsid w:val="00BD59C6"/>
    <w:rsid w:val="00BD729E"/>
    <w:rsid w:val="00BD7C8D"/>
    <w:rsid w:val="00BE220B"/>
    <w:rsid w:val="00BE2F2B"/>
    <w:rsid w:val="00BE5645"/>
    <w:rsid w:val="00BE6A14"/>
    <w:rsid w:val="00BE7AA8"/>
    <w:rsid w:val="00BE7C37"/>
    <w:rsid w:val="00BF0091"/>
    <w:rsid w:val="00BF1244"/>
    <w:rsid w:val="00BF1CB9"/>
    <w:rsid w:val="00BF2CAA"/>
    <w:rsid w:val="00BF2D8E"/>
    <w:rsid w:val="00BF4201"/>
    <w:rsid w:val="00BF5C8B"/>
    <w:rsid w:val="00BF6DE7"/>
    <w:rsid w:val="00C02508"/>
    <w:rsid w:val="00C02B1A"/>
    <w:rsid w:val="00C02CE2"/>
    <w:rsid w:val="00C02DEF"/>
    <w:rsid w:val="00C051FC"/>
    <w:rsid w:val="00C0552C"/>
    <w:rsid w:val="00C06D99"/>
    <w:rsid w:val="00C076DE"/>
    <w:rsid w:val="00C10717"/>
    <w:rsid w:val="00C16ADC"/>
    <w:rsid w:val="00C16D4A"/>
    <w:rsid w:val="00C17535"/>
    <w:rsid w:val="00C17D8D"/>
    <w:rsid w:val="00C20451"/>
    <w:rsid w:val="00C21DBC"/>
    <w:rsid w:val="00C227DB"/>
    <w:rsid w:val="00C22E4A"/>
    <w:rsid w:val="00C23CB1"/>
    <w:rsid w:val="00C24940"/>
    <w:rsid w:val="00C24960"/>
    <w:rsid w:val="00C24E55"/>
    <w:rsid w:val="00C25A84"/>
    <w:rsid w:val="00C26553"/>
    <w:rsid w:val="00C26995"/>
    <w:rsid w:val="00C27EB0"/>
    <w:rsid w:val="00C30149"/>
    <w:rsid w:val="00C30883"/>
    <w:rsid w:val="00C30BC0"/>
    <w:rsid w:val="00C33375"/>
    <w:rsid w:val="00C3488A"/>
    <w:rsid w:val="00C36BB4"/>
    <w:rsid w:val="00C3760D"/>
    <w:rsid w:val="00C37890"/>
    <w:rsid w:val="00C378A5"/>
    <w:rsid w:val="00C3791B"/>
    <w:rsid w:val="00C406B5"/>
    <w:rsid w:val="00C40AB6"/>
    <w:rsid w:val="00C4158D"/>
    <w:rsid w:val="00C41D42"/>
    <w:rsid w:val="00C43A09"/>
    <w:rsid w:val="00C449CB"/>
    <w:rsid w:val="00C44E09"/>
    <w:rsid w:val="00C472EA"/>
    <w:rsid w:val="00C47330"/>
    <w:rsid w:val="00C513C7"/>
    <w:rsid w:val="00C51F04"/>
    <w:rsid w:val="00C523BA"/>
    <w:rsid w:val="00C54653"/>
    <w:rsid w:val="00C54785"/>
    <w:rsid w:val="00C5527B"/>
    <w:rsid w:val="00C5662E"/>
    <w:rsid w:val="00C568A7"/>
    <w:rsid w:val="00C57109"/>
    <w:rsid w:val="00C57D4F"/>
    <w:rsid w:val="00C626D2"/>
    <w:rsid w:val="00C63D5A"/>
    <w:rsid w:val="00C64C08"/>
    <w:rsid w:val="00C6605E"/>
    <w:rsid w:val="00C66ACE"/>
    <w:rsid w:val="00C66F03"/>
    <w:rsid w:val="00C7068C"/>
    <w:rsid w:val="00C70AE4"/>
    <w:rsid w:val="00C70DAE"/>
    <w:rsid w:val="00C71F69"/>
    <w:rsid w:val="00C72B72"/>
    <w:rsid w:val="00C73A4E"/>
    <w:rsid w:val="00C73ACD"/>
    <w:rsid w:val="00C749DF"/>
    <w:rsid w:val="00C755E8"/>
    <w:rsid w:val="00C75839"/>
    <w:rsid w:val="00C77024"/>
    <w:rsid w:val="00C7797E"/>
    <w:rsid w:val="00C82BF5"/>
    <w:rsid w:val="00C83C6B"/>
    <w:rsid w:val="00C85A99"/>
    <w:rsid w:val="00C87007"/>
    <w:rsid w:val="00C900EA"/>
    <w:rsid w:val="00C903DC"/>
    <w:rsid w:val="00C93232"/>
    <w:rsid w:val="00C93373"/>
    <w:rsid w:val="00C9381E"/>
    <w:rsid w:val="00C942C7"/>
    <w:rsid w:val="00C945D9"/>
    <w:rsid w:val="00C9591E"/>
    <w:rsid w:val="00CA19D5"/>
    <w:rsid w:val="00CA4774"/>
    <w:rsid w:val="00CA4A7A"/>
    <w:rsid w:val="00CA5A4C"/>
    <w:rsid w:val="00CA5D1C"/>
    <w:rsid w:val="00CA621E"/>
    <w:rsid w:val="00CA7C95"/>
    <w:rsid w:val="00CB070A"/>
    <w:rsid w:val="00CB08FA"/>
    <w:rsid w:val="00CB1A8C"/>
    <w:rsid w:val="00CB20FA"/>
    <w:rsid w:val="00CB2D20"/>
    <w:rsid w:val="00CB3D3F"/>
    <w:rsid w:val="00CB7565"/>
    <w:rsid w:val="00CC041C"/>
    <w:rsid w:val="00CC0B4B"/>
    <w:rsid w:val="00CC207A"/>
    <w:rsid w:val="00CC21CC"/>
    <w:rsid w:val="00CC2E3B"/>
    <w:rsid w:val="00CC3207"/>
    <w:rsid w:val="00CC606E"/>
    <w:rsid w:val="00CC62DB"/>
    <w:rsid w:val="00CC6726"/>
    <w:rsid w:val="00CD03F4"/>
    <w:rsid w:val="00CD0D76"/>
    <w:rsid w:val="00CD0DD3"/>
    <w:rsid w:val="00CD0E7D"/>
    <w:rsid w:val="00CD16C8"/>
    <w:rsid w:val="00CD1DC0"/>
    <w:rsid w:val="00CD22FF"/>
    <w:rsid w:val="00CD2BC4"/>
    <w:rsid w:val="00CD3FC7"/>
    <w:rsid w:val="00CD4E10"/>
    <w:rsid w:val="00CD5F7B"/>
    <w:rsid w:val="00CD5FB2"/>
    <w:rsid w:val="00CD7655"/>
    <w:rsid w:val="00CD78AA"/>
    <w:rsid w:val="00CE0902"/>
    <w:rsid w:val="00CE1060"/>
    <w:rsid w:val="00CE37E1"/>
    <w:rsid w:val="00CE38F8"/>
    <w:rsid w:val="00CE3D9D"/>
    <w:rsid w:val="00CE6C12"/>
    <w:rsid w:val="00CE7359"/>
    <w:rsid w:val="00CF05FC"/>
    <w:rsid w:val="00CF190A"/>
    <w:rsid w:val="00CF3D64"/>
    <w:rsid w:val="00CF43D9"/>
    <w:rsid w:val="00CF6B8B"/>
    <w:rsid w:val="00CF6D85"/>
    <w:rsid w:val="00CF6FDD"/>
    <w:rsid w:val="00D0304A"/>
    <w:rsid w:val="00D07752"/>
    <w:rsid w:val="00D113E6"/>
    <w:rsid w:val="00D13992"/>
    <w:rsid w:val="00D2152F"/>
    <w:rsid w:val="00D22385"/>
    <w:rsid w:val="00D2525D"/>
    <w:rsid w:val="00D25C3B"/>
    <w:rsid w:val="00D25EF2"/>
    <w:rsid w:val="00D25FEF"/>
    <w:rsid w:val="00D26C95"/>
    <w:rsid w:val="00D3023E"/>
    <w:rsid w:val="00D3028B"/>
    <w:rsid w:val="00D33266"/>
    <w:rsid w:val="00D33EBC"/>
    <w:rsid w:val="00D349A4"/>
    <w:rsid w:val="00D34C17"/>
    <w:rsid w:val="00D40AA3"/>
    <w:rsid w:val="00D414F2"/>
    <w:rsid w:val="00D43360"/>
    <w:rsid w:val="00D4412C"/>
    <w:rsid w:val="00D441F7"/>
    <w:rsid w:val="00D457A0"/>
    <w:rsid w:val="00D47FD7"/>
    <w:rsid w:val="00D51249"/>
    <w:rsid w:val="00D51F8D"/>
    <w:rsid w:val="00D51FB2"/>
    <w:rsid w:val="00D52406"/>
    <w:rsid w:val="00D52E5B"/>
    <w:rsid w:val="00D5354A"/>
    <w:rsid w:val="00D5392E"/>
    <w:rsid w:val="00D53AFD"/>
    <w:rsid w:val="00D53D19"/>
    <w:rsid w:val="00D54589"/>
    <w:rsid w:val="00D55691"/>
    <w:rsid w:val="00D60BA4"/>
    <w:rsid w:val="00D6143B"/>
    <w:rsid w:val="00D64F1C"/>
    <w:rsid w:val="00D65574"/>
    <w:rsid w:val="00D657FA"/>
    <w:rsid w:val="00D6599B"/>
    <w:rsid w:val="00D71136"/>
    <w:rsid w:val="00D722A8"/>
    <w:rsid w:val="00D724AD"/>
    <w:rsid w:val="00D727A8"/>
    <w:rsid w:val="00D729EA"/>
    <w:rsid w:val="00D72F2D"/>
    <w:rsid w:val="00D74064"/>
    <w:rsid w:val="00D7446D"/>
    <w:rsid w:val="00D75DD1"/>
    <w:rsid w:val="00D7618D"/>
    <w:rsid w:val="00D7663C"/>
    <w:rsid w:val="00D77FB1"/>
    <w:rsid w:val="00D80128"/>
    <w:rsid w:val="00D8061C"/>
    <w:rsid w:val="00D81848"/>
    <w:rsid w:val="00D819F0"/>
    <w:rsid w:val="00D81B48"/>
    <w:rsid w:val="00D82797"/>
    <w:rsid w:val="00D831BD"/>
    <w:rsid w:val="00D8325F"/>
    <w:rsid w:val="00D83503"/>
    <w:rsid w:val="00D84134"/>
    <w:rsid w:val="00D841A4"/>
    <w:rsid w:val="00D84FB0"/>
    <w:rsid w:val="00D86263"/>
    <w:rsid w:val="00D864D9"/>
    <w:rsid w:val="00D9235A"/>
    <w:rsid w:val="00D92DA1"/>
    <w:rsid w:val="00D942CE"/>
    <w:rsid w:val="00D954DC"/>
    <w:rsid w:val="00D95CE5"/>
    <w:rsid w:val="00D96EB3"/>
    <w:rsid w:val="00DA21AB"/>
    <w:rsid w:val="00DA2708"/>
    <w:rsid w:val="00DA33E1"/>
    <w:rsid w:val="00DA34AB"/>
    <w:rsid w:val="00DA57EA"/>
    <w:rsid w:val="00DB088A"/>
    <w:rsid w:val="00DB35C7"/>
    <w:rsid w:val="00DB59B0"/>
    <w:rsid w:val="00DB5D05"/>
    <w:rsid w:val="00DB7DF2"/>
    <w:rsid w:val="00DC080A"/>
    <w:rsid w:val="00DC3BE2"/>
    <w:rsid w:val="00DC670A"/>
    <w:rsid w:val="00DC7F0E"/>
    <w:rsid w:val="00DD11CF"/>
    <w:rsid w:val="00DD215D"/>
    <w:rsid w:val="00DD2F36"/>
    <w:rsid w:val="00DD4FEE"/>
    <w:rsid w:val="00DD5ADF"/>
    <w:rsid w:val="00DD5F80"/>
    <w:rsid w:val="00DE1752"/>
    <w:rsid w:val="00DE1BC9"/>
    <w:rsid w:val="00DE2030"/>
    <w:rsid w:val="00DE2DCF"/>
    <w:rsid w:val="00DE2EF0"/>
    <w:rsid w:val="00DE353F"/>
    <w:rsid w:val="00DE3F5A"/>
    <w:rsid w:val="00DE4295"/>
    <w:rsid w:val="00DE78BD"/>
    <w:rsid w:val="00DE7BDA"/>
    <w:rsid w:val="00DF133B"/>
    <w:rsid w:val="00DF140E"/>
    <w:rsid w:val="00DF1D0E"/>
    <w:rsid w:val="00DF280B"/>
    <w:rsid w:val="00DF316D"/>
    <w:rsid w:val="00DF4B77"/>
    <w:rsid w:val="00DF5FF9"/>
    <w:rsid w:val="00DF63BC"/>
    <w:rsid w:val="00E002EE"/>
    <w:rsid w:val="00E011C8"/>
    <w:rsid w:val="00E01BC1"/>
    <w:rsid w:val="00E04983"/>
    <w:rsid w:val="00E05D39"/>
    <w:rsid w:val="00E05F62"/>
    <w:rsid w:val="00E06BEA"/>
    <w:rsid w:val="00E106F3"/>
    <w:rsid w:val="00E10E29"/>
    <w:rsid w:val="00E1195F"/>
    <w:rsid w:val="00E12718"/>
    <w:rsid w:val="00E12FB7"/>
    <w:rsid w:val="00E15191"/>
    <w:rsid w:val="00E2081E"/>
    <w:rsid w:val="00E24571"/>
    <w:rsid w:val="00E25E21"/>
    <w:rsid w:val="00E25EFD"/>
    <w:rsid w:val="00E2756D"/>
    <w:rsid w:val="00E27EDD"/>
    <w:rsid w:val="00E27F66"/>
    <w:rsid w:val="00E3187A"/>
    <w:rsid w:val="00E3198C"/>
    <w:rsid w:val="00E332CD"/>
    <w:rsid w:val="00E33C5D"/>
    <w:rsid w:val="00E345F2"/>
    <w:rsid w:val="00E36438"/>
    <w:rsid w:val="00E364B5"/>
    <w:rsid w:val="00E375D9"/>
    <w:rsid w:val="00E379C0"/>
    <w:rsid w:val="00E4094A"/>
    <w:rsid w:val="00E413F2"/>
    <w:rsid w:val="00E41AA1"/>
    <w:rsid w:val="00E4240F"/>
    <w:rsid w:val="00E44622"/>
    <w:rsid w:val="00E4488D"/>
    <w:rsid w:val="00E45DC3"/>
    <w:rsid w:val="00E46978"/>
    <w:rsid w:val="00E50870"/>
    <w:rsid w:val="00E50DF7"/>
    <w:rsid w:val="00E51ED7"/>
    <w:rsid w:val="00E5308E"/>
    <w:rsid w:val="00E533EF"/>
    <w:rsid w:val="00E548CD"/>
    <w:rsid w:val="00E56B58"/>
    <w:rsid w:val="00E5700F"/>
    <w:rsid w:val="00E57969"/>
    <w:rsid w:val="00E610AA"/>
    <w:rsid w:val="00E61D96"/>
    <w:rsid w:val="00E631D1"/>
    <w:rsid w:val="00E63F40"/>
    <w:rsid w:val="00E63F87"/>
    <w:rsid w:val="00E64188"/>
    <w:rsid w:val="00E6429A"/>
    <w:rsid w:val="00E66125"/>
    <w:rsid w:val="00E661E9"/>
    <w:rsid w:val="00E7027C"/>
    <w:rsid w:val="00E71C5A"/>
    <w:rsid w:val="00E71DF9"/>
    <w:rsid w:val="00E72454"/>
    <w:rsid w:val="00E74450"/>
    <w:rsid w:val="00E766C8"/>
    <w:rsid w:val="00E7696F"/>
    <w:rsid w:val="00E772EE"/>
    <w:rsid w:val="00E7764A"/>
    <w:rsid w:val="00E822DC"/>
    <w:rsid w:val="00E833CC"/>
    <w:rsid w:val="00E8646A"/>
    <w:rsid w:val="00E87B94"/>
    <w:rsid w:val="00E90414"/>
    <w:rsid w:val="00E90E3E"/>
    <w:rsid w:val="00E93782"/>
    <w:rsid w:val="00E938C1"/>
    <w:rsid w:val="00E95DB7"/>
    <w:rsid w:val="00E9674E"/>
    <w:rsid w:val="00E9730B"/>
    <w:rsid w:val="00EA24BE"/>
    <w:rsid w:val="00EA31D5"/>
    <w:rsid w:val="00EA7305"/>
    <w:rsid w:val="00EA7602"/>
    <w:rsid w:val="00EB2576"/>
    <w:rsid w:val="00EB4681"/>
    <w:rsid w:val="00EB549D"/>
    <w:rsid w:val="00EB551C"/>
    <w:rsid w:val="00EB5F5D"/>
    <w:rsid w:val="00EB6119"/>
    <w:rsid w:val="00EB615C"/>
    <w:rsid w:val="00EB6BFC"/>
    <w:rsid w:val="00EB7729"/>
    <w:rsid w:val="00EC0268"/>
    <w:rsid w:val="00EC4B2E"/>
    <w:rsid w:val="00EC5B23"/>
    <w:rsid w:val="00EC7A95"/>
    <w:rsid w:val="00ED4BD4"/>
    <w:rsid w:val="00ED55C5"/>
    <w:rsid w:val="00ED5690"/>
    <w:rsid w:val="00ED5C11"/>
    <w:rsid w:val="00ED7F50"/>
    <w:rsid w:val="00EE0FEF"/>
    <w:rsid w:val="00EE2E86"/>
    <w:rsid w:val="00EE30A1"/>
    <w:rsid w:val="00EE3627"/>
    <w:rsid w:val="00EE399D"/>
    <w:rsid w:val="00EE3A12"/>
    <w:rsid w:val="00EE58EF"/>
    <w:rsid w:val="00EE6B25"/>
    <w:rsid w:val="00EE71D7"/>
    <w:rsid w:val="00EE744F"/>
    <w:rsid w:val="00EF092F"/>
    <w:rsid w:val="00EF0E64"/>
    <w:rsid w:val="00EF1406"/>
    <w:rsid w:val="00EF2E7B"/>
    <w:rsid w:val="00EF4E7B"/>
    <w:rsid w:val="00EF656F"/>
    <w:rsid w:val="00EF688E"/>
    <w:rsid w:val="00EF7427"/>
    <w:rsid w:val="00EF79B3"/>
    <w:rsid w:val="00EF7F28"/>
    <w:rsid w:val="00F001F6"/>
    <w:rsid w:val="00F01C8D"/>
    <w:rsid w:val="00F01FCD"/>
    <w:rsid w:val="00F02178"/>
    <w:rsid w:val="00F0227A"/>
    <w:rsid w:val="00F035F6"/>
    <w:rsid w:val="00F03C80"/>
    <w:rsid w:val="00F05832"/>
    <w:rsid w:val="00F0638C"/>
    <w:rsid w:val="00F11353"/>
    <w:rsid w:val="00F116D0"/>
    <w:rsid w:val="00F12F66"/>
    <w:rsid w:val="00F14490"/>
    <w:rsid w:val="00F15C79"/>
    <w:rsid w:val="00F16ED6"/>
    <w:rsid w:val="00F17E45"/>
    <w:rsid w:val="00F2011B"/>
    <w:rsid w:val="00F20C00"/>
    <w:rsid w:val="00F20DE7"/>
    <w:rsid w:val="00F2404F"/>
    <w:rsid w:val="00F249AB"/>
    <w:rsid w:val="00F2538C"/>
    <w:rsid w:val="00F2688B"/>
    <w:rsid w:val="00F26A3B"/>
    <w:rsid w:val="00F26EEB"/>
    <w:rsid w:val="00F273E7"/>
    <w:rsid w:val="00F30156"/>
    <w:rsid w:val="00F34009"/>
    <w:rsid w:val="00F40901"/>
    <w:rsid w:val="00F40B08"/>
    <w:rsid w:val="00F42849"/>
    <w:rsid w:val="00F42DD5"/>
    <w:rsid w:val="00F431BB"/>
    <w:rsid w:val="00F43315"/>
    <w:rsid w:val="00F4432F"/>
    <w:rsid w:val="00F45ABA"/>
    <w:rsid w:val="00F462DD"/>
    <w:rsid w:val="00F515A8"/>
    <w:rsid w:val="00F52715"/>
    <w:rsid w:val="00F55746"/>
    <w:rsid w:val="00F56CA2"/>
    <w:rsid w:val="00F60214"/>
    <w:rsid w:val="00F60C94"/>
    <w:rsid w:val="00F64105"/>
    <w:rsid w:val="00F64173"/>
    <w:rsid w:val="00F64C97"/>
    <w:rsid w:val="00F71C37"/>
    <w:rsid w:val="00F7355A"/>
    <w:rsid w:val="00F73D81"/>
    <w:rsid w:val="00F752B4"/>
    <w:rsid w:val="00F77069"/>
    <w:rsid w:val="00F8091E"/>
    <w:rsid w:val="00F81991"/>
    <w:rsid w:val="00F834A3"/>
    <w:rsid w:val="00F8390B"/>
    <w:rsid w:val="00F8486A"/>
    <w:rsid w:val="00F84F4B"/>
    <w:rsid w:val="00F8559E"/>
    <w:rsid w:val="00F866D7"/>
    <w:rsid w:val="00F86805"/>
    <w:rsid w:val="00F869E3"/>
    <w:rsid w:val="00F86EC4"/>
    <w:rsid w:val="00F87018"/>
    <w:rsid w:val="00F90D2A"/>
    <w:rsid w:val="00F910A3"/>
    <w:rsid w:val="00F913D1"/>
    <w:rsid w:val="00F929E4"/>
    <w:rsid w:val="00F9331A"/>
    <w:rsid w:val="00F93DD7"/>
    <w:rsid w:val="00F94558"/>
    <w:rsid w:val="00F94B60"/>
    <w:rsid w:val="00F95466"/>
    <w:rsid w:val="00F9726A"/>
    <w:rsid w:val="00FA1708"/>
    <w:rsid w:val="00FA32BC"/>
    <w:rsid w:val="00FA4DB0"/>
    <w:rsid w:val="00FA4FC2"/>
    <w:rsid w:val="00FA535B"/>
    <w:rsid w:val="00FA57B9"/>
    <w:rsid w:val="00FA6F9F"/>
    <w:rsid w:val="00FB1901"/>
    <w:rsid w:val="00FB215A"/>
    <w:rsid w:val="00FB2B9F"/>
    <w:rsid w:val="00FB2C35"/>
    <w:rsid w:val="00FB311C"/>
    <w:rsid w:val="00FB3EC5"/>
    <w:rsid w:val="00FB47CA"/>
    <w:rsid w:val="00FB51D8"/>
    <w:rsid w:val="00FB55FE"/>
    <w:rsid w:val="00FB6E2B"/>
    <w:rsid w:val="00FB7279"/>
    <w:rsid w:val="00FB789C"/>
    <w:rsid w:val="00FC063C"/>
    <w:rsid w:val="00FC2582"/>
    <w:rsid w:val="00FC3334"/>
    <w:rsid w:val="00FC3E58"/>
    <w:rsid w:val="00FC4DCA"/>
    <w:rsid w:val="00FC56C0"/>
    <w:rsid w:val="00FC6059"/>
    <w:rsid w:val="00FC6ECE"/>
    <w:rsid w:val="00FD090B"/>
    <w:rsid w:val="00FD18AA"/>
    <w:rsid w:val="00FD18D0"/>
    <w:rsid w:val="00FD19B2"/>
    <w:rsid w:val="00FD2BDE"/>
    <w:rsid w:val="00FD36E3"/>
    <w:rsid w:val="00FD6661"/>
    <w:rsid w:val="00FE0003"/>
    <w:rsid w:val="00FE2B97"/>
    <w:rsid w:val="00FE3DE8"/>
    <w:rsid w:val="00FE450C"/>
    <w:rsid w:val="00FE5A27"/>
    <w:rsid w:val="00FE6D51"/>
    <w:rsid w:val="00FE795A"/>
    <w:rsid w:val="00FE7C16"/>
    <w:rsid w:val="00FF1246"/>
    <w:rsid w:val="00FF1A3C"/>
    <w:rsid w:val="00FF31AA"/>
    <w:rsid w:val="00FF50C3"/>
    <w:rsid w:val="00FF57E3"/>
    <w:rsid w:val="00FF79CD"/>
    <w:rsid w:val="00FF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2051"/>
    <o:shapelayout v:ext="edit">
      <o:idmap v:ext="edit" data="1"/>
    </o:shapelayout>
  </w:shapeDefaults>
  <w:decimalSymbol w:val="."/>
  <w:listSeparator w:val=","/>
  <w14:docId w14:val="560E2648"/>
  <w15:docId w15:val="{28F5E088-C012-4B64-B92E-12E53447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1FC"/>
    <w:rPr>
      <w:rFonts w:ascii="Times New Roman" w:eastAsia="Times New Roman" w:hAnsi="Times New Roman"/>
      <w:sz w:val="24"/>
      <w:szCs w:val="24"/>
    </w:rPr>
  </w:style>
  <w:style w:type="paragraph" w:styleId="Heading1">
    <w:name w:val="heading 1"/>
    <w:basedOn w:val="Normal"/>
    <w:next w:val="Normal"/>
    <w:link w:val="Heading1Char"/>
    <w:uiPriority w:val="9"/>
    <w:qFormat/>
    <w:rsid w:val="00C051FC"/>
    <w:pPr>
      <w:keepNext/>
      <w:outlineLvl w:val="0"/>
    </w:pPr>
    <w:rPr>
      <w:b/>
      <w:bCs/>
    </w:rPr>
  </w:style>
  <w:style w:type="paragraph" w:styleId="Heading2">
    <w:name w:val="heading 2"/>
    <w:basedOn w:val="Normal"/>
    <w:next w:val="Normal"/>
    <w:link w:val="Heading2Char"/>
    <w:qFormat/>
    <w:rsid w:val="00C051FC"/>
    <w:pPr>
      <w:keepNext/>
      <w:jc w:val="both"/>
      <w:outlineLvl w:val="1"/>
    </w:pPr>
    <w:rPr>
      <w:rFonts w:ascii="Arial" w:hAnsi="Arial"/>
      <w:b/>
      <w:bCs/>
      <w:sz w:val="22"/>
    </w:rPr>
  </w:style>
  <w:style w:type="paragraph" w:styleId="Heading3">
    <w:name w:val="heading 3"/>
    <w:basedOn w:val="Normal"/>
    <w:next w:val="Normal"/>
    <w:link w:val="Heading3Char"/>
    <w:qFormat/>
    <w:rsid w:val="00C051FC"/>
    <w:pPr>
      <w:keepNext/>
      <w:jc w:val="both"/>
      <w:outlineLvl w:val="2"/>
    </w:pPr>
    <w:rPr>
      <w:b/>
      <w:bCs/>
    </w:rPr>
  </w:style>
  <w:style w:type="paragraph" w:styleId="Heading4">
    <w:name w:val="heading 4"/>
    <w:basedOn w:val="Normal"/>
    <w:next w:val="Normal"/>
    <w:link w:val="Heading4Char"/>
    <w:qFormat/>
    <w:rsid w:val="00C051FC"/>
    <w:pPr>
      <w:keepNext/>
      <w:jc w:val="center"/>
      <w:outlineLvl w:val="3"/>
    </w:pPr>
    <w:rPr>
      <w:b/>
      <w:bCs/>
    </w:rPr>
  </w:style>
  <w:style w:type="paragraph" w:styleId="Heading6">
    <w:name w:val="heading 6"/>
    <w:basedOn w:val="Normal"/>
    <w:next w:val="Normal"/>
    <w:link w:val="Heading6Char"/>
    <w:qFormat/>
    <w:rsid w:val="00C051FC"/>
    <w:pPr>
      <w:keepNext/>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51FC"/>
    <w:rPr>
      <w:rFonts w:ascii="Times New Roman" w:eastAsia="Times New Roman" w:hAnsi="Times New Roman" w:cs="Times New Roman"/>
      <w:b/>
      <w:bCs/>
      <w:sz w:val="24"/>
      <w:szCs w:val="24"/>
    </w:rPr>
  </w:style>
  <w:style w:type="character" w:customStyle="1" w:styleId="Heading2Char">
    <w:name w:val="Heading 2 Char"/>
    <w:link w:val="Heading2"/>
    <w:rsid w:val="00C051FC"/>
    <w:rPr>
      <w:rFonts w:ascii="Arial" w:eastAsia="Times New Roman" w:hAnsi="Arial" w:cs="Times New Roman"/>
      <w:b/>
      <w:bCs/>
      <w:szCs w:val="24"/>
    </w:rPr>
  </w:style>
  <w:style w:type="character" w:customStyle="1" w:styleId="Heading3Char">
    <w:name w:val="Heading 3 Char"/>
    <w:link w:val="Heading3"/>
    <w:rsid w:val="00C051FC"/>
    <w:rPr>
      <w:rFonts w:ascii="Times New Roman" w:eastAsia="Times New Roman" w:hAnsi="Times New Roman" w:cs="Times New Roman"/>
      <w:b/>
      <w:bCs/>
      <w:sz w:val="24"/>
      <w:szCs w:val="24"/>
    </w:rPr>
  </w:style>
  <w:style w:type="character" w:customStyle="1" w:styleId="Heading4Char">
    <w:name w:val="Heading 4 Char"/>
    <w:link w:val="Heading4"/>
    <w:rsid w:val="00C051FC"/>
    <w:rPr>
      <w:rFonts w:ascii="Times New Roman" w:eastAsia="Times New Roman" w:hAnsi="Times New Roman" w:cs="Times New Roman"/>
      <w:b/>
      <w:bCs/>
      <w:sz w:val="24"/>
      <w:szCs w:val="24"/>
    </w:rPr>
  </w:style>
  <w:style w:type="character" w:customStyle="1" w:styleId="Heading6Char">
    <w:name w:val="Heading 6 Char"/>
    <w:link w:val="Heading6"/>
    <w:rsid w:val="00C051FC"/>
    <w:rPr>
      <w:rFonts w:ascii="Times New Roman" w:eastAsia="Times New Roman" w:hAnsi="Times New Roman" w:cs="Times New Roman"/>
      <w:b/>
      <w:bCs/>
      <w:szCs w:val="24"/>
    </w:rPr>
  </w:style>
  <w:style w:type="paragraph" w:styleId="BodyText">
    <w:name w:val="Body Text"/>
    <w:basedOn w:val="Normal"/>
    <w:link w:val="BodyTextChar"/>
    <w:rsid w:val="00C051FC"/>
    <w:pPr>
      <w:jc w:val="both"/>
    </w:pPr>
    <w:rPr>
      <w:sz w:val="22"/>
    </w:rPr>
  </w:style>
  <w:style w:type="character" w:customStyle="1" w:styleId="BodyTextChar">
    <w:name w:val="Body Text Char"/>
    <w:link w:val="BodyText"/>
    <w:rsid w:val="00C051FC"/>
    <w:rPr>
      <w:rFonts w:ascii="Times New Roman" w:eastAsia="Times New Roman" w:hAnsi="Times New Roman" w:cs="Times New Roman"/>
      <w:szCs w:val="24"/>
    </w:rPr>
  </w:style>
  <w:style w:type="paragraph" w:styleId="BodyTextIndent">
    <w:name w:val="Body Text Indent"/>
    <w:basedOn w:val="Normal"/>
    <w:link w:val="BodyTextIndentChar"/>
    <w:rsid w:val="00C051FC"/>
    <w:pPr>
      <w:ind w:left="4320" w:hanging="4320"/>
    </w:pPr>
    <w:rPr>
      <w:sz w:val="22"/>
      <w:szCs w:val="22"/>
    </w:rPr>
  </w:style>
  <w:style w:type="character" w:customStyle="1" w:styleId="BodyTextIndentChar">
    <w:name w:val="Body Text Indent Char"/>
    <w:link w:val="BodyTextIndent"/>
    <w:rsid w:val="00C051FC"/>
    <w:rPr>
      <w:rFonts w:ascii="Times New Roman" w:eastAsia="Times New Roman" w:hAnsi="Times New Roman" w:cs="Times New Roman"/>
    </w:rPr>
  </w:style>
  <w:style w:type="paragraph" w:customStyle="1" w:styleId="WW-BodyText2">
    <w:name w:val="WW-Body Text 2"/>
    <w:basedOn w:val="Normal"/>
    <w:rsid w:val="00C051FC"/>
    <w:pPr>
      <w:suppressAutoHyphens/>
    </w:pPr>
    <w:rPr>
      <w:rFonts w:ascii="Arial" w:hAnsi="Arial"/>
      <w:sz w:val="22"/>
      <w:szCs w:val="20"/>
      <w:lang w:val="en-GB"/>
    </w:rPr>
  </w:style>
  <w:style w:type="paragraph" w:styleId="FootnoteText">
    <w:name w:val="footnote text"/>
    <w:basedOn w:val="Normal"/>
    <w:link w:val="FootnoteTextChar"/>
    <w:rsid w:val="00C051FC"/>
    <w:rPr>
      <w:sz w:val="20"/>
      <w:szCs w:val="20"/>
    </w:rPr>
  </w:style>
  <w:style w:type="character" w:customStyle="1" w:styleId="FootnoteTextChar">
    <w:name w:val="Footnote Text Char"/>
    <w:link w:val="FootnoteText"/>
    <w:rsid w:val="00C051FC"/>
    <w:rPr>
      <w:rFonts w:ascii="Times New Roman" w:eastAsia="Times New Roman" w:hAnsi="Times New Roman" w:cs="Times New Roman"/>
      <w:sz w:val="20"/>
      <w:szCs w:val="20"/>
    </w:rPr>
  </w:style>
  <w:style w:type="character" w:styleId="FootnoteReference">
    <w:name w:val="footnote reference"/>
    <w:aliases w:val="ftref"/>
    <w:rsid w:val="00C051FC"/>
    <w:rPr>
      <w:vertAlign w:val="superscript"/>
    </w:rPr>
  </w:style>
  <w:style w:type="paragraph" w:styleId="Footer">
    <w:name w:val="footer"/>
    <w:basedOn w:val="Normal"/>
    <w:link w:val="FooterChar"/>
    <w:uiPriority w:val="99"/>
    <w:rsid w:val="00C051FC"/>
    <w:pPr>
      <w:tabs>
        <w:tab w:val="center" w:pos="4320"/>
        <w:tab w:val="right" w:pos="8640"/>
      </w:tabs>
    </w:pPr>
  </w:style>
  <w:style w:type="character" w:customStyle="1" w:styleId="FooterChar">
    <w:name w:val="Footer Char"/>
    <w:link w:val="Footer"/>
    <w:uiPriority w:val="99"/>
    <w:rsid w:val="00C051FC"/>
    <w:rPr>
      <w:rFonts w:ascii="Times New Roman" w:eastAsia="Times New Roman" w:hAnsi="Times New Roman" w:cs="Times New Roman"/>
      <w:sz w:val="24"/>
      <w:szCs w:val="24"/>
    </w:rPr>
  </w:style>
  <w:style w:type="paragraph" w:styleId="NormalWeb">
    <w:name w:val="Normal (Web)"/>
    <w:basedOn w:val="Normal"/>
    <w:rsid w:val="00C051FC"/>
    <w:pPr>
      <w:spacing w:before="100" w:beforeAutospacing="1" w:after="100" w:afterAutospacing="1"/>
    </w:pPr>
  </w:style>
  <w:style w:type="paragraph" w:styleId="Header">
    <w:name w:val="header"/>
    <w:basedOn w:val="Normal"/>
    <w:link w:val="HeaderChar"/>
    <w:rsid w:val="00C051FC"/>
    <w:pPr>
      <w:tabs>
        <w:tab w:val="center" w:pos="4320"/>
        <w:tab w:val="right" w:pos="8640"/>
      </w:tabs>
    </w:pPr>
  </w:style>
  <w:style w:type="character" w:customStyle="1" w:styleId="HeaderChar">
    <w:name w:val="Header Char"/>
    <w:link w:val="Header"/>
    <w:rsid w:val="00C051FC"/>
    <w:rPr>
      <w:rFonts w:ascii="Times New Roman" w:eastAsia="Times New Roman" w:hAnsi="Times New Roman" w:cs="Times New Roman"/>
      <w:sz w:val="24"/>
      <w:szCs w:val="24"/>
    </w:rPr>
  </w:style>
  <w:style w:type="character" w:styleId="CommentReference">
    <w:name w:val="annotation reference"/>
    <w:semiHidden/>
    <w:rsid w:val="00C051FC"/>
    <w:rPr>
      <w:sz w:val="16"/>
      <w:szCs w:val="16"/>
    </w:rPr>
  </w:style>
  <w:style w:type="paragraph" w:styleId="CommentText">
    <w:name w:val="annotation text"/>
    <w:basedOn w:val="Normal"/>
    <w:link w:val="CommentTextChar"/>
    <w:rsid w:val="00C051FC"/>
    <w:rPr>
      <w:sz w:val="20"/>
      <w:szCs w:val="20"/>
    </w:rPr>
  </w:style>
  <w:style w:type="character" w:customStyle="1" w:styleId="CommentTextChar">
    <w:name w:val="Comment Text Char"/>
    <w:link w:val="CommentText"/>
    <w:rsid w:val="00C051FC"/>
    <w:rPr>
      <w:rFonts w:ascii="Times New Roman" w:eastAsia="Times New Roman" w:hAnsi="Times New Roman" w:cs="Times New Roman"/>
      <w:sz w:val="20"/>
      <w:szCs w:val="20"/>
    </w:rPr>
  </w:style>
  <w:style w:type="character" w:styleId="PageNumber">
    <w:name w:val="page number"/>
    <w:basedOn w:val="DefaultParagraphFont"/>
    <w:rsid w:val="00C051FC"/>
  </w:style>
  <w:style w:type="paragraph" w:styleId="BalloonText">
    <w:name w:val="Balloon Text"/>
    <w:basedOn w:val="Normal"/>
    <w:link w:val="BalloonTextChar"/>
    <w:uiPriority w:val="99"/>
    <w:semiHidden/>
    <w:unhideWhenUsed/>
    <w:rsid w:val="00C051FC"/>
    <w:rPr>
      <w:rFonts w:ascii="Tahoma" w:hAnsi="Tahoma" w:cs="Tahoma"/>
      <w:sz w:val="16"/>
      <w:szCs w:val="16"/>
    </w:rPr>
  </w:style>
  <w:style w:type="character" w:customStyle="1" w:styleId="BalloonTextChar">
    <w:name w:val="Balloon Text Char"/>
    <w:link w:val="BalloonText"/>
    <w:uiPriority w:val="99"/>
    <w:semiHidden/>
    <w:rsid w:val="00C051FC"/>
    <w:rPr>
      <w:rFonts w:ascii="Tahoma" w:eastAsia="Times New Roman" w:hAnsi="Tahoma" w:cs="Tahoma"/>
      <w:sz w:val="16"/>
      <w:szCs w:val="16"/>
    </w:rPr>
  </w:style>
  <w:style w:type="character" w:styleId="Hyperlink">
    <w:name w:val="Hyperlink"/>
    <w:uiPriority w:val="99"/>
    <w:rsid w:val="00735A65"/>
    <w:rPr>
      <w:color w:val="0000FF"/>
      <w:u w:val="single"/>
    </w:rPr>
  </w:style>
  <w:style w:type="paragraph" w:styleId="ListParagraph">
    <w:name w:val="List Paragraph"/>
    <w:basedOn w:val="Normal"/>
    <w:uiPriority w:val="34"/>
    <w:qFormat/>
    <w:rsid w:val="00B27073"/>
    <w:pPr>
      <w:ind w:left="720"/>
    </w:pPr>
  </w:style>
  <w:style w:type="paragraph" w:styleId="CommentSubject">
    <w:name w:val="annotation subject"/>
    <w:basedOn w:val="CommentText"/>
    <w:next w:val="CommentText"/>
    <w:link w:val="CommentSubjectChar"/>
    <w:uiPriority w:val="99"/>
    <w:semiHidden/>
    <w:unhideWhenUsed/>
    <w:rsid w:val="00124FD7"/>
    <w:rPr>
      <w:b/>
      <w:bCs/>
    </w:rPr>
  </w:style>
  <w:style w:type="character" w:customStyle="1" w:styleId="CommentSubjectChar">
    <w:name w:val="Comment Subject Char"/>
    <w:link w:val="CommentSubject"/>
    <w:uiPriority w:val="99"/>
    <w:semiHidden/>
    <w:rsid w:val="00124FD7"/>
    <w:rPr>
      <w:rFonts w:ascii="Times New Roman" w:eastAsia="Times New Roman" w:hAnsi="Times New Roman" w:cs="Times New Roman"/>
      <w:b/>
      <w:bCs/>
      <w:sz w:val="20"/>
      <w:szCs w:val="20"/>
    </w:rPr>
  </w:style>
  <w:style w:type="paragraph" w:styleId="BodyTextIndent2">
    <w:name w:val="Body Text Indent 2"/>
    <w:basedOn w:val="Normal"/>
    <w:link w:val="BodyTextIndent2Char"/>
    <w:uiPriority w:val="99"/>
    <w:semiHidden/>
    <w:unhideWhenUsed/>
    <w:rsid w:val="006D1741"/>
    <w:pPr>
      <w:spacing w:after="120" w:line="480" w:lineRule="auto"/>
      <w:ind w:left="283"/>
    </w:pPr>
  </w:style>
  <w:style w:type="character" w:customStyle="1" w:styleId="BodyTextIndent2Char">
    <w:name w:val="Body Text Indent 2 Char"/>
    <w:link w:val="BodyTextIndent2"/>
    <w:uiPriority w:val="99"/>
    <w:semiHidden/>
    <w:rsid w:val="006D1741"/>
    <w:rPr>
      <w:rFonts w:ascii="Times New Roman" w:eastAsia="Times New Roman" w:hAnsi="Times New Roman"/>
      <w:sz w:val="24"/>
      <w:szCs w:val="24"/>
      <w:lang w:val="en-US" w:eastAsia="en-US"/>
    </w:rPr>
  </w:style>
  <w:style w:type="character" w:customStyle="1" w:styleId="CharChar3">
    <w:name w:val="Char Char3"/>
    <w:rsid w:val="006D1741"/>
    <w:rPr>
      <w:rFonts w:ascii="Arial Black" w:hAnsi="Arial Black"/>
      <w:spacing w:val="-5"/>
      <w:sz w:val="18"/>
      <w:szCs w:val="24"/>
      <w:lang w:val="en-US" w:eastAsia="en-US" w:bidi="ar-SA"/>
    </w:rPr>
  </w:style>
  <w:style w:type="paragraph" w:styleId="TOCHeading">
    <w:name w:val="TOC Heading"/>
    <w:basedOn w:val="Heading1"/>
    <w:next w:val="Normal"/>
    <w:uiPriority w:val="39"/>
    <w:qFormat/>
    <w:rsid w:val="007940C1"/>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F48FF"/>
    <w:pPr>
      <w:tabs>
        <w:tab w:val="right" w:leader="dot" w:pos="9638"/>
      </w:tabs>
      <w:spacing w:before="60"/>
    </w:pPr>
  </w:style>
  <w:style w:type="paragraph" w:styleId="TOC2">
    <w:name w:val="toc 2"/>
    <w:basedOn w:val="Normal"/>
    <w:next w:val="Normal"/>
    <w:autoRedefine/>
    <w:uiPriority w:val="39"/>
    <w:unhideWhenUsed/>
    <w:rsid w:val="007940C1"/>
    <w:pPr>
      <w:ind w:left="240"/>
    </w:pPr>
  </w:style>
  <w:style w:type="paragraph" w:styleId="TOC3">
    <w:name w:val="toc 3"/>
    <w:basedOn w:val="Normal"/>
    <w:next w:val="Normal"/>
    <w:autoRedefine/>
    <w:uiPriority w:val="39"/>
    <w:unhideWhenUsed/>
    <w:rsid w:val="00E50870"/>
    <w:pPr>
      <w:tabs>
        <w:tab w:val="right" w:leader="dot" w:pos="9638"/>
      </w:tabs>
      <w:spacing w:line="360" w:lineRule="auto"/>
      <w:ind w:left="480"/>
    </w:pPr>
    <w:rPr>
      <w:rFonts w:ascii="Calibri" w:hAnsi="Calibri"/>
      <w:i/>
      <w:noProof/>
      <w:sz w:val="22"/>
      <w:szCs w:val="22"/>
    </w:rPr>
  </w:style>
  <w:style w:type="paragraph" w:customStyle="1" w:styleId="ProjectName">
    <w:name w:val="Project Name"/>
    <w:rsid w:val="00A6507B"/>
    <w:pPr>
      <w:spacing w:before="100"/>
    </w:pPr>
    <w:rPr>
      <w:rFonts w:ascii="Century Gothic" w:eastAsia="Times New Roman" w:hAnsi="Century Gothic"/>
      <w:sz w:val="44"/>
    </w:rPr>
  </w:style>
  <w:style w:type="paragraph" w:customStyle="1" w:styleId="Text1">
    <w:name w:val="Text 1"/>
    <w:basedOn w:val="Normal"/>
    <w:rsid w:val="00611408"/>
    <w:pPr>
      <w:spacing w:before="120" w:after="120"/>
      <w:ind w:left="850"/>
      <w:jc w:val="both"/>
    </w:pPr>
    <w:rPr>
      <w:sz w:val="22"/>
      <w:lang w:val="en-GB"/>
    </w:rPr>
  </w:style>
  <w:style w:type="paragraph" w:customStyle="1" w:styleId="Text2">
    <w:name w:val="Text 2"/>
    <w:basedOn w:val="Normal"/>
    <w:rsid w:val="00AD348A"/>
    <w:pPr>
      <w:spacing w:before="120" w:after="120"/>
      <w:ind w:left="850"/>
      <w:jc w:val="both"/>
    </w:pPr>
    <w:rPr>
      <w:sz w:val="22"/>
      <w:lang w:val="en-GB"/>
    </w:rPr>
  </w:style>
  <w:style w:type="character" w:customStyle="1" w:styleId="apple-converted-space">
    <w:name w:val="apple-converted-space"/>
    <w:basedOn w:val="DefaultParagraphFont"/>
    <w:rsid w:val="008C2991"/>
  </w:style>
  <w:style w:type="character" w:customStyle="1" w:styleId="noexcerpt">
    <w:name w:val="noexcerpt"/>
    <w:basedOn w:val="DefaultParagraphFont"/>
    <w:rsid w:val="008C2991"/>
  </w:style>
  <w:style w:type="character" w:customStyle="1" w:styleId="ipa">
    <w:name w:val="ipa"/>
    <w:basedOn w:val="DefaultParagraphFont"/>
    <w:rsid w:val="008C2991"/>
  </w:style>
  <w:style w:type="paragraph" w:customStyle="1" w:styleId="Default">
    <w:name w:val="Default"/>
    <w:rsid w:val="009E7D84"/>
    <w:pPr>
      <w:autoSpaceDE w:val="0"/>
      <w:autoSpaceDN w:val="0"/>
      <w:adjustRightInd w:val="0"/>
    </w:pPr>
    <w:rPr>
      <w:rFonts w:cs="Calibri"/>
      <w:color w:val="000000"/>
      <w:sz w:val="24"/>
      <w:szCs w:val="24"/>
    </w:rPr>
  </w:style>
  <w:style w:type="paragraph" w:styleId="ListBullet">
    <w:name w:val="List Bullet"/>
    <w:basedOn w:val="Normal"/>
    <w:rsid w:val="00C70AE4"/>
    <w:pPr>
      <w:numPr>
        <w:numId w:val="4"/>
      </w:numPr>
      <w:spacing w:before="120" w:after="120"/>
      <w:jc w:val="both"/>
    </w:pPr>
    <w:rPr>
      <w:sz w:val="22"/>
      <w:lang w:val="en-GB" w:eastAsia="de-DE"/>
    </w:rPr>
  </w:style>
  <w:style w:type="paragraph" w:styleId="NoSpacing">
    <w:name w:val="No Spacing"/>
    <w:uiPriority w:val="1"/>
    <w:qFormat/>
    <w:rsid w:val="0066327B"/>
    <w:rPr>
      <w:sz w:val="22"/>
      <w:szCs w:val="22"/>
    </w:rPr>
  </w:style>
  <w:style w:type="paragraph" w:styleId="BodyText2">
    <w:name w:val="Body Text 2"/>
    <w:basedOn w:val="Normal"/>
    <w:link w:val="BodyText2Char"/>
    <w:unhideWhenUsed/>
    <w:rsid w:val="00616F9F"/>
    <w:pPr>
      <w:spacing w:after="120" w:line="480" w:lineRule="auto"/>
    </w:pPr>
  </w:style>
  <w:style w:type="character" w:customStyle="1" w:styleId="BodyText2Char">
    <w:name w:val="Body Text 2 Char"/>
    <w:basedOn w:val="DefaultParagraphFont"/>
    <w:link w:val="BodyText2"/>
    <w:rsid w:val="00616F9F"/>
    <w:rPr>
      <w:rFonts w:ascii="Times New Roman" w:eastAsia="Times New Roman" w:hAnsi="Times New Roman"/>
      <w:sz w:val="24"/>
      <w:szCs w:val="24"/>
    </w:rPr>
  </w:style>
  <w:style w:type="paragraph" w:styleId="Title">
    <w:name w:val="Title"/>
    <w:basedOn w:val="Normal"/>
    <w:link w:val="TitleChar"/>
    <w:qFormat/>
    <w:rsid w:val="00616F9F"/>
    <w:pPr>
      <w:jc w:val="center"/>
    </w:pPr>
    <w:rPr>
      <w:rFonts w:ascii="Arial" w:hAnsi="Arial"/>
      <w:b/>
      <w:bCs/>
      <w:sz w:val="28"/>
    </w:rPr>
  </w:style>
  <w:style w:type="character" w:customStyle="1" w:styleId="TitleChar">
    <w:name w:val="Title Char"/>
    <w:basedOn w:val="DefaultParagraphFont"/>
    <w:link w:val="Title"/>
    <w:rsid w:val="00616F9F"/>
    <w:rPr>
      <w:rFonts w:ascii="Arial" w:eastAsia="Times New Roman" w:hAnsi="Arial"/>
      <w:b/>
      <w:bCs/>
      <w:sz w:val="28"/>
      <w:szCs w:val="24"/>
    </w:rPr>
  </w:style>
  <w:style w:type="paragraph" w:styleId="PlainText">
    <w:name w:val="Plain Text"/>
    <w:basedOn w:val="Normal"/>
    <w:link w:val="PlainTextChar"/>
    <w:uiPriority w:val="99"/>
    <w:unhideWhenUsed/>
    <w:rsid w:val="00616F9F"/>
    <w:rPr>
      <w:rFonts w:ascii="Consolas" w:hAnsi="Consolas"/>
      <w:sz w:val="21"/>
      <w:szCs w:val="21"/>
    </w:rPr>
  </w:style>
  <w:style w:type="character" w:customStyle="1" w:styleId="PlainTextChar">
    <w:name w:val="Plain Text Char"/>
    <w:basedOn w:val="DefaultParagraphFont"/>
    <w:link w:val="PlainText"/>
    <w:uiPriority w:val="99"/>
    <w:rsid w:val="00616F9F"/>
    <w:rPr>
      <w:rFonts w:ascii="Consolas" w:eastAsia="Times New Roman" w:hAnsi="Consolas"/>
      <w:sz w:val="21"/>
      <w:szCs w:val="21"/>
    </w:rPr>
  </w:style>
  <w:style w:type="table" w:styleId="TableGrid">
    <w:name w:val="Table Grid"/>
    <w:basedOn w:val="TableNormal"/>
    <w:uiPriority w:val="59"/>
    <w:rsid w:val="00C72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724599">
      <w:bodyDiv w:val="1"/>
      <w:marLeft w:val="0"/>
      <w:marRight w:val="0"/>
      <w:marTop w:val="0"/>
      <w:marBottom w:val="0"/>
      <w:divBdr>
        <w:top w:val="none" w:sz="0" w:space="0" w:color="auto"/>
        <w:left w:val="none" w:sz="0" w:space="0" w:color="auto"/>
        <w:bottom w:val="none" w:sz="0" w:space="0" w:color="auto"/>
        <w:right w:val="none" w:sz="0" w:space="0" w:color="auto"/>
      </w:divBdr>
    </w:div>
    <w:div w:id="509954773">
      <w:bodyDiv w:val="1"/>
      <w:marLeft w:val="0"/>
      <w:marRight w:val="0"/>
      <w:marTop w:val="0"/>
      <w:marBottom w:val="0"/>
      <w:divBdr>
        <w:top w:val="none" w:sz="0" w:space="0" w:color="auto"/>
        <w:left w:val="none" w:sz="0" w:space="0" w:color="auto"/>
        <w:bottom w:val="none" w:sz="0" w:space="0" w:color="auto"/>
        <w:right w:val="none" w:sz="0" w:space="0" w:color="auto"/>
      </w:divBdr>
    </w:div>
    <w:div w:id="597563647">
      <w:bodyDiv w:val="1"/>
      <w:marLeft w:val="0"/>
      <w:marRight w:val="0"/>
      <w:marTop w:val="0"/>
      <w:marBottom w:val="0"/>
      <w:divBdr>
        <w:top w:val="none" w:sz="0" w:space="0" w:color="auto"/>
        <w:left w:val="none" w:sz="0" w:space="0" w:color="auto"/>
        <w:bottom w:val="none" w:sz="0" w:space="0" w:color="auto"/>
        <w:right w:val="none" w:sz="0" w:space="0" w:color="auto"/>
      </w:divBdr>
    </w:div>
    <w:div w:id="842554316">
      <w:bodyDiv w:val="1"/>
      <w:marLeft w:val="0"/>
      <w:marRight w:val="0"/>
      <w:marTop w:val="0"/>
      <w:marBottom w:val="0"/>
      <w:divBdr>
        <w:top w:val="none" w:sz="0" w:space="0" w:color="auto"/>
        <w:left w:val="none" w:sz="0" w:space="0" w:color="auto"/>
        <w:bottom w:val="none" w:sz="0" w:space="0" w:color="auto"/>
        <w:right w:val="none" w:sz="0" w:space="0" w:color="auto"/>
      </w:divBdr>
    </w:div>
    <w:div w:id="1089816787">
      <w:bodyDiv w:val="1"/>
      <w:marLeft w:val="0"/>
      <w:marRight w:val="0"/>
      <w:marTop w:val="0"/>
      <w:marBottom w:val="0"/>
      <w:divBdr>
        <w:top w:val="none" w:sz="0" w:space="0" w:color="auto"/>
        <w:left w:val="none" w:sz="0" w:space="0" w:color="auto"/>
        <w:bottom w:val="none" w:sz="0" w:space="0" w:color="auto"/>
        <w:right w:val="none" w:sz="0" w:space="0" w:color="auto"/>
      </w:divBdr>
    </w:div>
    <w:div w:id="1109659524">
      <w:bodyDiv w:val="1"/>
      <w:marLeft w:val="0"/>
      <w:marRight w:val="0"/>
      <w:marTop w:val="0"/>
      <w:marBottom w:val="0"/>
      <w:divBdr>
        <w:top w:val="none" w:sz="0" w:space="0" w:color="auto"/>
        <w:left w:val="none" w:sz="0" w:space="0" w:color="auto"/>
        <w:bottom w:val="none" w:sz="0" w:space="0" w:color="auto"/>
        <w:right w:val="none" w:sz="0" w:space="0" w:color="auto"/>
      </w:divBdr>
    </w:div>
    <w:div w:id="1157921898">
      <w:bodyDiv w:val="1"/>
      <w:marLeft w:val="0"/>
      <w:marRight w:val="0"/>
      <w:marTop w:val="0"/>
      <w:marBottom w:val="0"/>
      <w:divBdr>
        <w:top w:val="none" w:sz="0" w:space="0" w:color="auto"/>
        <w:left w:val="none" w:sz="0" w:space="0" w:color="auto"/>
        <w:bottom w:val="none" w:sz="0" w:space="0" w:color="auto"/>
        <w:right w:val="none" w:sz="0" w:space="0" w:color="auto"/>
      </w:divBdr>
    </w:div>
    <w:div w:id="1344017091">
      <w:bodyDiv w:val="1"/>
      <w:marLeft w:val="0"/>
      <w:marRight w:val="0"/>
      <w:marTop w:val="0"/>
      <w:marBottom w:val="0"/>
      <w:divBdr>
        <w:top w:val="none" w:sz="0" w:space="0" w:color="auto"/>
        <w:left w:val="none" w:sz="0" w:space="0" w:color="auto"/>
        <w:bottom w:val="none" w:sz="0" w:space="0" w:color="auto"/>
        <w:right w:val="none" w:sz="0" w:space="0" w:color="auto"/>
      </w:divBdr>
    </w:div>
    <w:div w:id="1344626926">
      <w:bodyDiv w:val="1"/>
      <w:marLeft w:val="0"/>
      <w:marRight w:val="0"/>
      <w:marTop w:val="0"/>
      <w:marBottom w:val="0"/>
      <w:divBdr>
        <w:top w:val="none" w:sz="0" w:space="0" w:color="auto"/>
        <w:left w:val="none" w:sz="0" w:space="0" w:color="auto"/>
        <w:bottom w:val="none" w:sz="0" w:space="0" w:color="auto"/>
        <w:right w:val="none" w:sz="0" w:space="0" w:color="auto"/>
      </w:divBdr>
    </w:div>
    <w:div w:id="1434203017">
      <w:bodyDiv w:val="1"/>
      <w:marLeft w:val="0"/>
      <w:marRight w:val="0"/>
      <w:marTop w:val="0"/>
      <w:marBottom w:val="0"/>
      <w:divBdr>
        <w:top w:val="none" w:sz="0" w:space="0" w:color="auto"/>
        <w:left w:val="none" w:sz="0" w:space="0" w:color="auto"/>
        <w:bottom w:val="none" w:sz="0" w:space="0" w:color="auto"/>
        <w:right w:val="none" w:sz="0" w:space="0" w:color="auto"/>
      </w:divBdr>
    </w:div>
    <w:div w:id="1846938802">
      <w:bodyDiv w:val="1"/>
      <w:marLeft w:val="0"/>
      <w:marRight w:val="0"/>
      <w:marTop w:val="0"/>
      <w:marBottom w:val="0"/>
      <w:divBdr>
        <w:top w:val="none" w:sz="0" w:space="0" w:color="auto"/>
        <w:left w:val="none" w:sz="0" w:space="0" w:color="auto"/>
        <w:bottom w:val="none" w:sz="0" w:space="0" w:color="auto"/>
        <w:right w:val="none" w:sz="0" w:space="0" w:color="auto"/>
      </w:divBdr>
    </w:div>
    <w:div w:id="2049573207">
      <w:bodyDiv w:val="1"/>
      <w:marLeft w:val="0"/>
      <w:marRight w:val="0"/>
      <w:marTop w:val="0"/>
      <w:marBottom w:val="0"/>
      <w:divBdr>
        <w:top w:val="none" w:sz="0" w:space="0" w:color="auto"/>
        <w:left w:val="none" w:sz="0" w:space="0" w:color="auto"/>
        <w:bottom w:val="none" w:sz="0" w:space="0" w:color="auto"/>
        <w:right w:val="none" w:sz="0" w:space="0" w:color="auto"/>
      </w:divBdr>
    </w:div>
    <w:div w:id="2102723371">
      <w:bodyDiv w:val="1"/>
      <w:marLeft w:val="0"/>
      <w:marRight w:val="0"/>
      <w:marTop w:val="0"/>
      <w:marBottom w:val="0"/>
      <w:divBdr>
        <w:top w:val="none" w:sz="0" w:space="0" w:color="auto"/>
        <w:left w:val="none" w:sz="0" w:space="0" w:color="auto"/>
        <w:bottom w:val="none" w:sz="0" w:space="0" w:color="auto"/>
        <w:right w:val="none" w:sz="0" w:space="0" w:color="auto"/>
      </w:divBdr>
    </w:div>
    <w:div w:id="214604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Slavery_in_the_United_States" TargetMode="External"/><Relationship Id="rId21" Type="http://schemas.openxmlformats.org/officeDocument/2006/relationships/hyperlink" Target="http://en.wikipedia.org/wiki/Harmattan" TargetMode="External"/><Relationship Id="rId42" Type="http://schemas.openxmlformats.org/officeDocument/2006/relationships/hyperlink" Target="http://en.wikipedia.org/wiki/International_poverty_line" TargetMode="External"/><Relationship Id="rId47" Type="http://schemas.openxmlformats.org/officeDocument/2006/relationships/hyperlink" Target="http://en.wikipedia.org/wiki/Legislature_of_Liberia" TargetMode="External"/><Relationship Id="rId63" Type="http://schemas.openxmlformats.org/officeDocument/2006/relationships/footer" Target="footer4.xml"/><Relationship Id="rId6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Guinea" TargetMode="External"/><Relationship Id="rId29" Type="http://schemas.openxmlformats.org/officeDocument/2006/relationships/hyperlink" Target="http://en.wikipedia.org/wiki/Monrovia" TargetMode="External"/><Relationship Id="rId11" Type="http://schemas.openxmlformats.org/officeDocument/2006/relationships/footer" Target="footer1.xml"/><Relationship Id="rId24" Type="http://schemas.openxmlformats.org/officeDocument/2006/relationships/hyperlink" Target="http://en.wikipedia.org/wiki/Scramble_for_Africa" TargetMode="External"/><Relationship Id="rId32" Type="http://schemas.openxmlformats.org/officeDocument/2006/relationships/hyperlink" Target="http://en.wikipedia.org/wiki/Americo-Liberians" TargetMode="External"/><Relationship Id="rId37" Type="http://schemas.openxmlformats.org/officeDocument/2006/relationships/hyperlink" Target="http://en.wikipedia.org/wiki/Organisation_of_African_Unity" TargetMode="External"/><Relationship Id="rId40" Type="http://schemas.openxmlformats.org/officeDocument/2006/relationships/hyperlink" Target="http://en.wikipedia.org/wiki/Economy_of_Liberia" TargetMode="External"/><Relationship Id="rId45" Type="http://schemas.openxmlformats.org/officeDocument/2006/relationships/hyperlink" Target="http://en.wikipedia.org/wiki/President_of_Liberia" TargetMode="External"/><Relationship Id="rId53" Type="http://schemas.openxmlformats.org/officeDocument/2006/relationships/hyperlink" Target="http://en.wikipedia.org/wiki/Counties_of_Liberia" TargetMode="External"/><Relationship Id="rId58" Type="http://schemas.openxmlformats.org/officeDocument/2006/relationships/image" Target="media/image4.png"/><Relationship Id="rId66" Type="http://schemas.openxmlformats.org/officeDocument/2006/relationships/footer" Target="footer6.xml"/><Relationship Id="rId5" Type="http://schemas.openxmlformats.org/officeDocument/2006/relationships/webSettings" Target="webSettings.xml"/><Relationship Id="rId61" Type="http://schemas.openxmlformats.org/officeDocument/2006/relationships/oleObject" Target="embeddings/oleObject3.bin"/><Relationship Id="rId19" Type="http://schemas.openxmlformats.org/officeDocument/2006/relationships/hyperlink" Target="http://en.wikipedia.org/wiki/Tropical_rainforest_climate" TargetMode="External"/><Relationship Id="rId14" Type="http://schemas.openxmlformats.org/officeDocument/2006/relationships/hyperlink" Target="http://en.wikipedia.org/wiki/West_Africa" TargetMode="External"/><Relationship Id="rId22" Type="http://schemas.openxmlformats.org/officeDocument/2006/relationships/hyperlink" Target="http://en.wikipedia.org/wiki/Upper_Guinean_forest" TargetMode="External"/><Relationship Id="rId27" Type="http://schemas.openxmlformats.org/officeDocument/2006/relationships/hyperlink" Target="http://en.wikipedia.org/wiki/Americo-Liberians" TargetMode="External"/><Relationship Id="rId30" Type="http://schemas.openxmlformats.org/officeDocument/2006/relationships/hyperlink" Target="http://en.wikipedia.org/wiki/James_Monroe" TargetMode="External"/><Relationship Id="rId35" Type="http://schemas.openxmlformats.org/officeDocument/2006/relationships/hyperlink" Target="http://en.wikipedia.org/wiki/William_Tubman" TargetMode="External"/><Relationship Id="rId43" Type="http://schemas.openxmlformats.org/officeDocument/2006/relationships/hyperlink" Target="http://en.wikipedia.org/wiki/Ebola_virus_epidemic_in_West_Africa" TargetMode="External"/><Relationship Id="rId48" Type="http://schemas.openxmlformats.org/officeDocument/2006/relationships/hyperlink" Target="http://en.wikipedia.org/wiki/Bicameralism" TargetMode="External"/><Relationship Id="rId56" Type="http://schemas.openxmlformats.org/officeDocument/2006/relationships/hyperlink" Target="http://en.wikipedia.org/wiki/National_Elections_Commission_of_Liberia" TargetMode="External"/><Relationship Id="rId64" Type="http://schemas.openxmlformats.org/officeDocument/2006/relationships/image" Target="media/image5.png"/><Relationship Id="rId69" Type="http://schemas.openxmlformats.org/officeDocument/2006/relationships/customXml" Target="../customXml/item2.xml"/><Relationship Id="rId8" Type="http://schemas.openxmlformats.org/officeDocument/2006/relationships/image" Target="media/image1.emf"/><Relationship Id="rId51" Type="http://schemas.openxmlformats.org/officeDocument/2006/relationships/hyperlink" Target="http://en.wikipedia.org/wiki/Single-member_district" TargetMode="External"/><Relationship Id="rId72" Type="http://schemas.openxmlformats.org/officeDocument/2006/relationships/customXml" Target="../customXml/item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en.wikipedia.org/wiki/Ivory_Coast" TargetMode="External"/><Relationship Id="rId25" Type="http://schemas.openxmlformats.org/officeDocument/2006/relationships/hyperlink" Target="http://en.wikipedia.org/wiki/African_Americans" TargetMode="External"/><Relationship Id="rId33" Type="http://schemas.openxmlformats.org/officeDocument/2006/relationships/hyperlink" Target="http://en.wikipedia.org/wiki/Dominant_minority" TargetMode="External"/><Relationship Id="rId38" Type="http://schemas.openxmlformats.org/officeDocument/2006/relationships/hyperlink" Target="http://en.wikipedia.org/wiki/Coup" TargetMode="External"/><Relationship Id="rId46" Type="http://schemas.openxmlformats.org/officeDocument/2006/relationships/hyperlink" Target="http://en.wikipedia.org/wiki/Two-round_system" TargetMode="External"/><Relationship Id="rId59" Type="http://schemas.openxmlformats.org/officeDocument/2006/relationships/oleObject" Target="embeddings/oleObject1.bin"/><Relationship Id="rId67" Type="http://schemas.openxmlformats.org/officeDocument/2006/relationships/fontTable" Target="fontTable.xml"/><Relationship Id="rId20" Type="http://schemas.openxmlformats.org/officeDocument/2006/relationships/hyperlink" Target="http://en.wikipedia.org/wiki/Wet_season" TargetMode="External"/><Relationship Id="rId41" Type="http://schemas.openxmlformats.org/officeDocument/2006/relationships/hyperlink" Target="http://en.wikipedia.org/wiki/Accra_Comprehensive_Peace_Agreement" TargetMode="External"/><Relationship Id="rId54" Type="http://schemas.openxmlformats.org/officeDocument/2006/relationships/hyperlink" Target="http://en.wikipedia.org/wiki/At-large" TargetMode="External"/><Relationship Id="rId62" Type="http://schemas.openxmlformats.org/officeDocument/2006/relationships/footer" Target="footer3.xml"/><Relationship Id="rId7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wikipedia.org/wiki/Sierra_Leone" TargetMode="External"/><Relationship Id="rId23" Type="http://schemas.openxmlformats.org/officeDocument/2006/relationships/hyperlink" Target="http://en.wikipedia.org/wiki/Sub-Saharan_Africa" TargetMode="External"/><Relationship Id="rId28" Type="http://schemas.openxmlformats.org/officeDocument/2006/relationships/hyperlink" Target="http://en.wikipedia.org/wiki/American_Colonization_Society" TargetMode="External"/><Relationship Id="rId36" Type="http://schemas.openxmlformats.org/officeDocument/2006/relationships/hyperlink" Target="http://en.wikipedia.org/wiki/United_Nations" TargetMode="External"/><Relationship Id="rId49" Type="http://schemas.openxmlformats.org/officeDocument/2006/relationships/hyperlink" Target="http://en.wikipedia.org/wiki/House_of_Representatives_of_Liberia" TargetMode="External"/><Relationship Id="rId57" Type="http://schemas.openxmlformats.org/officeDocument/2006/relationships/image" Target="media/image3.jpeg"/><Relationship Id="rId10" Type="http://schemas.openxmlformats.org/officeDocument/2006/relationships/header" Target="header1.xml"/><Relationship Id="rId31" Type="http://schemas.openxmlformats.org/officeDocument/2006/relationships/hyperlink" Target="http://en.wikipedia.org/wiki/President_of_the_United_States" TargetMode="External"/><Relationship Id="rId44" Type="http://schemas.openxmlformats.org/officeDocument/2006/relationships/hyperlink" Target="http://en.wikipedia.org/wiki/Head_of_state" TargetMode="External"/><Relationship Id="rId52" Type="http://schemas.openxmlformats.org/officeDocument/2006/relationships/hyperlink" Target="http://en.wikipedia.org/wiki/Senate_of_Liberia" TargetMode="External"/><Relationship Id="rId60" Type="http://schemas.openxmlformats.org/officeDocument/2006/relationships/oleObject" Target="embeddings/oleObject2.bin"/><Relationship Id="rId65" Type="http://schemas.openxmlformats.org/officeDocument/2006/relationships/footer" Target="footer5.xml"/><Relationship Id="rId73"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yperlink" Target="http://en.wikipedia.org/wiki/English_language" TargetMode="External"/><Relationship Id="rId39" Type="http://schemas.openxmlformats.org/officeDocument/2006/relationships/hyperlink" Target="http://en.wikipedia.org/wiki/First_Liberian_Civil_War" TargetMode="External"/><Relationship Id="rId34" Type="http://schemas.openxmlformats.org/officeDocument/2006/relationships/hyperlink" Target="http://en.wikipedia.org/wiki/World_War_II" TargetMode="External"/><Relationship Id="rId50" Type="http://schemas.openxmlformats.org/officeDocument/2006/relationships/hyperlink" Target="http://en.wikipedia.org/wiki/First-past-the-post" TargetMode="External"/><Relationship Id="rId55" Type="http://schemas.openxmlformats.org/officeDocument/2006/relationships/hyperlink" Target="http://en.wikipedia.org/wiki/Constitution_of_Liberia" TargetMode="External"/><Relationship Id="rId7" Type="http://schemas.openxmlformats.org/officeDocument/2006/relationships/endnotes" Target="endnotes.xml"/><Relationship Id="rId71"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 xsi:nil="true"/>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LBR</TermName>
          <TermId xmlns="http://schemas.microsoft.com/office/infopath/2007/PartnerControls">bd33ebad-7062-4ba8-ae3d-b5862288db35</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TermInfo xmlns="http://schemas.microsoft.com/office/infopath/2007/PartnerControls">
          <TermName xmlns="http://schemas.microsoft.com/office/infopath/2007/PartnerControls">Liberia</TermName>
          <TermId xmlns="http://schemas.microsoft.com/office/infopath/2007/PartnerControls">4bfbb113-475a-4f0d-89d4-992aab5d844c</TermId>
        </TermInfo>
      </Term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ATLASPDC-4-43373</_dlc_DocId>
    <TaxCatchAll xmlns="1ed4137b-41b2-488b-8250-6d369ec27664">
      <Value>1495</Value>
      <Value>763</Value>
      <Value>1440</Value>
      <Value>227</Value>
      <Value>1110</Value>
      <Value>1</Value>
    </TaxCatchAll>
    <_Publisher xmlns="http://schemas.microsoft.com/sharepoint/v3/fields" xsi:nil="true"/>
    <UndpDocStatus xmlns="1ed4137b-41b2-488b-8250-6d369ec27664">Approved</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2015-12-18T09:00:00+00:00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00090207</UndpProjectNo>
    <_dlc_DocIdUrl xmlns="f1161f5b-24a3-4c2d-bc81-44cb9325e8ee">
      <Url>https://info.undp.org/docs/pdc/_layouts/DocIdRedir.aspx?ID=ATLASPDC-4-43373</Url>
      <Description>ATLASPDC-4-43373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D6D27E88-CF79-4E88-A288-90ECF794CBC7}"/>
</file>

<file path=customXml/itemProps2.xml><?xml version="1.0" encoding="utf-8"?>
<ds:datastoreItem xmlns:ds="http://schemas.openxmlformats.org/officeDocument/2006/customXml" ds:itemID="{828DD1B4-CF1F-491C-84C9-E6FD219F92AA}"/>
</file>

<file path=customXml/itemProps3.xml><?xml version="1.0" encoding="utf-8"?>
<ds:datastoreItem xmlns:ds="http://schemas.openxmlformats.org/officeDocument/2006/customXml" ds:itemID="{25B63E29-948D-4915-8C58-AAAE353EE796}"/>
</file>

<file path=customXml/itemProps4.xml><?xml version="1.0" encoding="utf-8"?>
<ds:datastoreItem xmlns:ds="http://schemas.openxmlformats.org/officeDocument/2006/customXml" ds:itemID="{CB677476-BE29-4DE9-A19D-01E77A8A73FA}"/>
</file>

<file path=customXml/itemProps5.xml><?xml version="1.0" encoding="utf-8"?>
<ds:datastoreItem xmlns:ds="http://schemas.openxmlformats.org/officeDocument/2006/customXml" ds:itemID="{8B2B24D9-E247-4F08-A016-D2A18FEE7610}"/>
</file>

<file path=customXml/itemProps6.xml><?xml version="1.0" encoding="utf-8"?>
<ds:datastoreItem xmlns:ds="http://schemas.openxmlformats.org/officeDocument/2006/customXml" ds:itemID="{CC215049-1F42-4392-A28C-2913C24BC675}"/>
</file>

<file path=docProps/app.xml><?xml version="1.0" encoding="utf-8"?>
<Properties xmlns="http://schemas.openxmlformats.org/officeDocument/2006/extended-properties" xmlns:vt="http://schemas.openxmlformats.org/officeDocument/2006/docPropsVTypes">
  <Template>Normal</Template>
  <TotalTime>2</TotalTime>
  <Pages>59</Pages>
  <Words>24640</Words>
  <Characters>140451</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164762</CharactersWithSpaces>
  <SharedDoc>false</SharedDoc>
  <HLinks>
    <vt:vector size="420" baseType="variant">
      <vt:variant>
        <vt:i4>2097257</vt:i4>
      </vt:variant>
      <vt:variant>
        <vt:i4>288</vt:i4>
      </vt:variant>
      <vt:variant>
        <vt:i4>0</vt:i4>
      </vt:variant>
      <vt:variant>
        <vt:i4>5</vt:i4>
      </vt:variant>
      <vt:variant>
        <vt:lpwstr>http://en.wikipedia.org/wiki/National_Elections_Commission_of_Liberia</vt:lpwstr>
      </vt:variant>
      <vt:variant>
        <vt:lpwstr/>
      </vt:variant>
      <vt:variant>
        <vt:i4>2949223</vt:i4>
      </vt:variant>
      <vt:variant>
        <vt:i4>285</vt:i4>
      </vt:variant>
      <vt:variant>
        <vt:i4>0</vt:i4>
      </vt:variant>
      <vt:variant>
        <vt:i4>5</vt:i4>
      </vt:variant>
      <vt:variant>
        <vt:lpwstr>http://en.wikipedia.org/wiki/Constitution_of_Liberia</vt:lpwstr>
      </vt:variant>
      <vt:variant>
        <vt:lpwstr/>
      </vt:variant>
      <vt:variant>
        <vt:i4>5570655</vt:i4>
      </vt:variant>
      <vt:variant>
        <vt:i4>282</vt:i4>
      </vt:variant>
      <vt:variant>
        <vt:i4>0</vt:i4>
      </vt:variant>
      <vt:variant>
        <vt:i4>5</vt:i4>
      </vt:variant>
      <vt:variant>
        <vt:lpwstr>http://en.wikipedia.org/wiki/At-large</vt:lpwstr>
      </vt:variant>
      <vt:variant>
        <vt:lpwstr/>
      </vt:variant>
      <vt:variant>
        <vt:i4>3932283</vt:i4>
      </vt:variant>
      <vt:variant>
        <vt:i4>279</vt:i4>
      </vt:variant>
      <vt:variant>
        <vt:i4>0</vt:i4>
      </vt:variant>
      <vt:variant>
        <vt:i4>5</vt:i4>
      </vt:variant>
      <vt:variant>
        <vt:lpwstr>http://en.wikipedia.org/wiki/Counties_of_Liberia</vt:lpwstr>
      </vt:variant>
      <vt:variant>
        <vt:lpwstr/>
      </vt:variant>
      <vt:variant>
        <vt:i4>5373953</vt:i4>
      </vt:variant>
      <vt:variant>
        <vt:i4>276</vt:i4>
      </vt:variant>
      <vt:variant>
        <vt:i4>0</vt:i4>
      </vt:variant>
      <vt:variant>
        <vt:i4>5</vt:i4>
      </vt:variant>
      <vt:variant>
        <vt:lpwstr>http://en.wikipedia.org/wiki/Senate_of_Liberia</vt:lpwstr>
      </vt:variant>
      <vt:variant>
        <vt:lpwstr/>
      </vt:variant>
      <vt:variant>
        <vt:i4>3145744</vt:i4>
      </vt:variant>
      <vt:variant>
        <vt:i4>273</vt:i4>
      </vt:variant>
      <vt:variant>
        <vt:i4>0</vt:i4>
      </vt:variant>
      <vt:variant>
        <vt:i4>5</vt:i4>
      </vt:variant>
      <vt:variant>
        <vt:lpwstr>http://en.wikipedia.org/wiki/Single-member_district</vt:lpwstr>
      </vt:variant>
      <vt:variant>
        <vt:lpwstr/>
      </vt:variant>
      <vt:variant>
        <vt:i4>983045</vt:i4>
      </vt:variant>
      <vt:variant>
        <vt:i4>270</vt:i4>
      </vt:variant>
      <vt:variant>
        <vt:i4>0</vt:i4>
      </vt:variant>
      <vt:variant>
        <vt:i4>5</vt:i4>
      </vt:variant>
      <vt:variant>
        <vt:lpwstr>http://en.wikipedia.org/wiki/First-past-the-post</vt:lpwstr>
      </vt:variant>
      <vt:variant>
        <vt:lpwstr/>
      </vt:variant>
      <vt:variant>
        <vt:i4>1310786</vt:i4>
      </vt:variant>
      <vt:variant>
        <vt:i4>267</vt:i4>
      </vt:variant>
      <vt:variant>
        <vt:i4>0</vt:i4>
      </vt:variant>
      <vt:variant>
        <vt:i4>5</vt:i4>
      </vt:variant>
      <vt:variant>
        <vt:lpwstr>http://en.wikipedia.org/wiki/House_of_Representatives_of_Liberia</vt:lpwstr>
      </vt:variant>
      <vt:variant>
        <vt:lpwstr/>
      </vt:variant>
      <vt:variant>
        <vt:i4>1966160</vt:i4>
      </vt:variant>
      <vt:variant>
        <vt:i4>264</vt:i4>
      </vt:variant>
      <vt:variant>
        <vt:i4>0</vt:i4>
      </vt:variant>
      <vt:variant>
        <vt:i4>5</vt:i4>
      </vt:variant>
      <vt:variant>
        <vt:lpwstr>http://en.wikipedia.org/wiki/Bicameralism</vt:lpwstr>
      </vt:variant>
      <vt:variant>
        <vt:lpwstr/>
      </vt:variant>
      <vt:variant>
        <vt:i4>4390934</vt:i4>
      </vt:variant>
      <vt:variant>
        <vt:i4>261</vt:i4>
      </vt:variant>
      <vt:variant>
        <vt:i4>0</vt:i4>
      </vt:variant>
      <vt:variant>
        <vt:i4>5</vt:i4>
      </vt:variant>
      <vt:variant>
        <vt:lpwstr>http://en.wikipedia.org/wiki/Legislature_of_Liberia</vt:lpwstr>
      </vt:variant>
      <vt:variant>
        <vt:lpwstr/>
      </vt:variant>
      <vt:variant>
        <vt:i4>131132</vt:i4>
      </vt:variant>
      <vt:variant>
        <vt:i4>258</vt:i4>
      </vt:variant>
      <vt:variant>
        <vt:i4>0</vt:i4>
      </vt:variant>
      <vt:variant>
        <vt:i4>5</vt:i4>
      </vt:variant>
      <vt:variant>
        <vt:lpwstr>http://en.wikipedia.org/wiki/Two-round_system</vt:lpwstr>
      </vt:variant>
      <vt:variant>
        <vt:lpwstr/>
      </vt:variant>
      <vt:variant>
        <vt:i4>2556027</vt:i4>
      </vt:variant>
      <vt:variant>
        <vt:i4>255</vt:i4>
      </vt:variant>
      <vt:variant>
        <vt:i4>0</vt:i4>
      </vt:variant>
      <vt:variant>
        <vt:i4>5</vt:i4>
      </vt:variant>
      <vt:variant>
        <vt:lpwstr>http://en.wikipedia.org/wiki/President_of_Liberia</vt:lpwstr>
      </vt:variant>
      <vt:variant>
        <vt:lpwstr/>
      </vt:variant>
      <vt:variant>
        <vt:i4>5767172</vt:i4>
      </vt:variant>
      <vt:variant>
        <vt:i4>252</vt:i4>
      </vt:variant>
      <vt:variant>
        <vt:i4>0</vt:i4>
      </vt:variant>
      <vt:variant>
        <vt:i4>5</vt:i4>
      </vt:variant>
      <vt:variant>
        <vt:lpwstr>http://en.wikipedia.org/wiki/Head_of_state</vt:lpwstr>
      </vt:variant>
      <vt:variant>
        <vt:lpwstr/>
      </vt:variant>
      <vt:variant>
        <vt:i4>458858</vt:i4>
      </vt:variant>
      <vt:variant>
        <vt:i4>249</vt:i4>
      </vt:variant>
      <vt:variant>
        <vt:i4>0</vt:i4>
      </vt:variant>
      <vt:variant>
        <vt:i4>5</vt:i4>
      </vt:variant>
      <vt:variant>
        <vt:lpwstr>http://en.wikipedia.org/wiki/Ebola_virus_epidemic_in_West_Africa</vt:lpwstr>
      </vt:variant>
      <vt:variant>
        <vt:lpwstr/>
      </vt:variant>
      <vt:variant>
        <vt:i4>7667773</vt:i4>
      </vt:variant>
      <vt:variant>
        <vt:i4>246</vt:i4>
      </vt:variant>
      <vt:variant>
        <vt:i4>0</vt:i4>
      </vt:variant>
      <vt:variant>
        <vt:i4>5</vt:i4>
      </vt:variant>
      <vt:variant>
        <vt:lpwstr>http://en.wikipedia.org/wiki/International_poverty_line</vt:lpwstr>
      </vt:variant>
      <vt:variant>
        <vt:lpwstr/>
      </vt:variant>
      <vt:variant>
        <vt:i4>1638502</vt:i4>
      </vt:variant>
      <vt:variant>
        <vt:i4>243</vt:i4>
      </vt:variant>
      <vt:variant>
        <vt:i4>0</vt:i4>
      </vt:variant>
      <vt:variant>
        <vt:i4>5</vt:i4>
      </vt:variant>
      <vt:variant>
        <vt:lpwstr>http://en.wikipedia.org/wiki/Accra_Comprehensive_Peace_Agreement</vt:lpwstr>
      </vt:variant>
      <vt:variant>
        <vt:lpwstr/>
      </vt:variant>
      <vt:variant>
        <vt:i4>5636112</vt:i4>
      </vt:variant>
      <vt:variant>
        <vt:i4>240</vt:i4>
      </vt:variant>
      <vt:variant>
        <vt:i4>0</vt:i4>
      </vt:variant>
      <vt:variant>
        <vt:i4>5</vt:i4>
      </vt:variant>
      <vt:variant>
        <vt:lpwstr>http://en.wikipedia.org/wiki/Economy_of_Liberia</vt:lpwstr>
      </vt:variant>
      <vt:variant>
        <vt:lpwstr/>
      </vt:variant>
      <vt:variant>
        <vt:i4>196725</vt:i4>
      </vt:variant>
      <vt:variant>
        <vt:i4>237</vt:i4>
      </vt:variant>
      <vt:variant>
        <vt:i4>0</vt:i4>
      </vt:variant>
      <vt:variant>
        <vt:i4>5</vt:i4>
      </vt:variant>
      <vt:variant>
        <vt:lpwstr>http://en.wikipedia.org/wiki/First_Liberian_Civil_War</vt:lpwstr>
      </vt:variant>
      <vt:variant>
        <vt:lpwstr/>
      </vt:variant>
      <vt:variant>
        <vt:i4>589914</vt:i4>
      </vt:variant>
      <vt:variant>
        <vt:i4>234</vt:i4>
      </vt:variant>
      <vt:variant>
        <vt:i4>0</vt:i4>
      </vt:variant>
      <vt:variant>
        <vt:i4>5</vt:i4>
      </vt:variant>
      <vt:variant>
        <vt:lpwstr>http://en.wikipedia.org/wiki/Coup</vt:lpwstr>
      </vt:variant>
      <vt:variant>
        <vt:lpwstr/>
      </vt:variant>
      <vt:variant>
        <vt:i4>5439538</vt:i4>
      </vt:variant>
      <vt:variant>
        <vt:i4>231</vt:i4>
      </vt:variant>
      <vt:variant>
        <vt:i4>0</vt:i4>
      </vt:variant>
      <vt:variant>
        <vt:i4>5</vt:i4>
      </vt:variant>
      <vt:variant>
        <vt:lpwstr>http://en.wikipedia.org/wiki/Organisation_of_African_Unity</vt:lpwstr>
      </vt:variant>
      <vt:variant>
        <vt:lpwstr/>
      </vt:variant>
      <vt:variant>
        <vt:i4>6225982</vt:i4>
      </vt:variant>
      <vt:variant>
        <vt:i4>228</vt:i4>
      </vt:variant>
      <vt:variant>
        <vt:i4>0</vt:i4>
      </vt:variant>
      <vt:variant>
        <vt:i4>5</vt:i4>
      </vt:variant>
      <vt:variant>
        <vt:lpwstr>http://en.wikipedia.org/wiki/United_Nations</vt:lpwstr>
      </vt:variant>
      <vt:variant>
        <vt:lpwstr/>
      </vt:variant>
      <vt:variant>
        <vt:i4>7798806</vt:i4>
      </vt:variant>
      <vt:variant>
        <vt:i4>225</vt:i4>
      </vt:variant>
      <vt:variant>
        <vt:i4>0</vt:i4>
      </vt:variant>
      <vt:variant>
        <vt:i4>5</vt:i4>
      </vt:variant>
      <vt:variant>
        <vt:lpwstr>http://en.wikipedia.org/wiki/William_Tubman</vt:lpwstr>
      </vt:variant>
      <vt:variant>
        <vt:lpwstr/>
      </vt:variant>
      <vt:variant>
        <vt:i4>1179735</vt:i4>
      </vt:variant>
      <vt:variant>
        <vt:i4>222</vt:i4>
      </vt:variant>
      <vt:variant>
        <vt:i4>0</vt:i4>
      </vt:variant>
      <vt:variant>
        <vt:i4>5</vt:i4>
      </vt:variant>
      <vt:variant>
        <vt:lpwstr>http://en.wikipedia.org/wiki/World_War_II</vt:lpwstr>
      </vt:variant>
      <vt:variant>
        <vt:lpwstr/>
      </vt:variant>
      <vt:variant>
        <vt:i4>6225955</vt:i4>
      </vt:variant>
      <vt:variant>
        <vt:i4>219</vt:i4>
      </vt:variant>
      <vt:variant>
        <vt:i4>0</vt:i4>
      </vt:variant>
      <vt:variant>
        <vt:i4>5</vt:i4>
      </vt:variant>
      <vt:variant>
        <vt:lpwstr>http://en.wikipedia.org/wiki/Dominant_minority</vt:lpwstr>
      </vt:variant>
      <vt:variant>
        <vt:lpwstr/>
      </vt:variant>
      <vt:variant>
        <vt:i4>7536751</vt:i4>
      </vt:variant>
      <vt:variant>
        <vt:i4>216</vt:i4>
      </vt:variant>
      <vt:variant>
        <vt:i4>0</vt:i4>
      </vt:variant>
      <vt:variant>
        <vt:i4>5</vt:i4>
      </vt:variant>
      <vt:variant>
        <vt:lpwstr>http://en.wikipedia.org/wiki/Americo-Liberians</vt:lpwstr>
      </vt:variant>
      <vt:variant>
        <vt:lpwstr/>
      </vt:variant>
      <vt:variant>
        <vt:i4>8126512</vt:i4>
      </vt:variant>
      <vt:variant>
        <vt:i4>213</vt:i4>
      </vt:variant>
      <vt:variant>
        <vt:i4>0</vt:i4>
      </vt:variant>
      <vt:variant>
        <vt:i4>5</vt:i4>
      </vt:variant>
      <vt:variant>
        <vt:lpwstr>http://en.wikipedia.org/wiki/President_of_the_United_States</vt:lpwstr>
      </vt:variant>
      <vt:variant>
        <vt:lpwstr/>
      </vt:variant>
      <vt:variant>
        <vt:i4>458867</vt:i4>
      </vt:variant>
      <vt:variant>
        <vt:i4>210</vt:i4>
      </vt:variant>
      <vt:variant>
        <vt:i4>0</vt:i4>
      </vt:variant>
      <vt:variant>
        <vt:i4>5</vt:i4>
      </vt:variant>
      <vt:variant>
        <vt:lpwstr>http://en.wikipedia.org/wiki/James_Monroe</vt:lpwstr>
      </vt:variant>
      <vt:variant>
        <vt:lpwstr/>
      </vt:variant>
      <vt:variant>
        <vt:i4>1704030</vt:i4>
      </vt:variant>
      <vt:variant>
        <vt:i4>207</vt:i4>
      </vt:variant>
      <vt:variant>
        <vt:i4>0</vt:i4>
      </vt:variant>
      <vt:variant>
        <vt:i4>5</vt:i4>
      </vt:variant>
      <vt:variant>
        <vt:lpwstr>http://en.wikipedia.org/wiki/Monrovia</vt:lpwstr>
      </vt:variant>
      <vt:variant>
        <vt:lpwstr/>
      </vt:variant>
      <vt:variant>
        <vt:i4>5177354</vt:i4>
      </vt:variant>
      <vt:variant>
        <vt:i4>204</vt:i4>
      </vt:variant>
      <vt:variant>
        <vt:i4>0</vt:i4>
      </vt:variant>
      <vt:variant>
        <vt:i4>5</vt:i4>
      </vt:variant>
      <vt:variant>
        <vt:lpwstr>http://en.wikipedia.org/wiki/American_Colonization_Society</vt:lpwstr>
      </vt:variant>
      <vt:variant>
        <vt:lpwstr/>
      </vt:variant>
      <vt:variant>
        <vt:i4>7536751</vt:i4>
      </vt:variant>
      <vt:variant>
        <vt:i4>201</vt:i4>
      </vt:variant>
      <vt:variant>
        <vt:i4>0</vt:i4>
      </vt:variant>
      <vt:variant>
        <vt:i4>5</vt:i4>
      </vt:variant>
      <vt:variant>
        <vt:lpwstr>http://en.wikipedia.org/wiki/Americo-Liberians</vt:lpwstr>
      </vt:variant>
      <vt:variant>
        <vt:lpwstr/>
      </vt:variant>
      <vt:variant>
        <vt:i4>1638491</vt:i4>
      </vt:variant>
      <vt:variant>
        <vt:i4>198</vt:i4>
      </vt:variant>
      <vt:variant>
        <vt:i4>0</vt:i4>
      </vt:variant>
      <vt:variant>
        <vt:i4>5</vt:i4>
      </vt:variant>
      <vt:variant>
        <vt:lpwstr>http://en.wikipedia.org/wiki/Slavery_in_the_United_States</vt:lpwstr>
      </vt:variant>
      <vt:variant>
        <vt:lpwstr/>
      </vt:variant>
      <vt:variant>
        <vt:i4>8257558</vt:i4>
      </vt:variant>
      <vt:variant>
        <vt:i4>195</vt:i4>
      </vt:variant>
      <vt:variant>
        <vt:i4>0</vt:i4>
      </vt:variant>
      <vt:variant>
        <vt:i4>5</vt:i4>
      </vt:variant>
      <vt:variant>
        <vt:lpwstr>http://en.wikipedia.org/wiki/African_Americans</vt:lpwstr>
      </vt:variant>
      <vt:variant>
        <vt:lpwstr/>
      </vt:variant>
      <vt:variant>
        <vt:i4>1966164</vt:i4>
      </vt:variant>
      <vt:variant>
        <vt:i4>192</vt:i4>
      </vt:variant>
      <vt:variant>
        <vt:i4>0</vt:i4>
      </vt:variant>
      <vt:variant>
        <vt:i4>5</vt:i4>
      </vt:variant>
      <vt:variant>
        <vt:lpwstr>http://en.wikipedia.org/wiki/Scramble_for_Africa</vt:lpwstr>
      </vt:variant>
      <vt:variant>
        <vt:lpwstr/>
      </vt:variant>
      <vt:variant>
        <vt:i4>7929948</vt:i4>
      </vt:variant>
      <vt:variant>
        <vt:i4>189</vt:i4>
      </vt:variant>
      <vt:variant>
        <vt:i4>0</vt:i4>
      </vt:variant>
      <vt:variant>
        <vt:i4>5</vt:i4>
      </vt:variant>
      <vt:variant>
        <vt:lpwstr>http://en.wikipedia.org/wiki/Sub-Saharan_Africa</vt:lpwstr>
      </vt:variant>
      <vt:variant>
        <vt:lpwstr/>
      </vt:variant>
      <vt:variant>
        <vt:i4>655440</vt:i4>
      </vt:variant>
      <vt:variant>
        <vt:i4>186</vt:i4>
      </vt:variant>
      <vt:variant>
        <vt:i4>0</vt:i4>
      </vt:variant>
      <vt:variant>
        <vt:i4>5</vt:i4>
      </vt:variant>
      <vt:variant>
        <vt:lpwstr>http://en.wikipedia.org/wiki/Upper_Guinean_forest</vt:lpwstr>
      </vt:variant>
      <vt:variant>
        <vt:lpwstr/>
      </vt:variant>
      <vt:variant>
        <vt:i4>8257580</vt:i4>
      </vt:variant>
      <vt:variant>
        <vt:i4>183</vt:i4>
      </vt:variant>
      <vt:variant>
        <vt:i4>0</vt:i4>
      </vt:variant>
      <vt:variant>
        <vt:i4>5</vt:i4>
      </vt:variant>
      <vt:variant>
        <vt:lpwstr>http://en.wikipedia.org/wiki/Harmattan</vt:lpwstr>
      </vt:variant>
      <vt:variant>
        <vt:lpwstr/>
      </vt:variant>
      <vt:variant>
        <vt:i4>6357017</vt:i4>
      </vt:variant>
      <vt:variant>
        <vt:i4>180</vt:i4>
      </vt:variant>
      <vt:variant>
        <vt:i4>0</vt:i4>
      </vt:variant>
      <vt:variant>
        <vt:i4>5</vt:i4>
      </vt:variant>
      <vt:variant>
        <vt:lpwstr>http://en.wikipedia.org/wiki/Wet_season</vt:lpwstr>
      </vt:variant>
      <vt:variant>
        <vt:lpwstr/>
      </vt:variant>
      <vt:variant>
        <vt:i4>2883694</vt:i4>
      </vt:variant>
      <vt:variant>
        <vt:i4>177</vt:i4>
      </vt:variant>
      <vt:variant>
        <vt:i4>0</vt:i4>
      </vt:variant>
      <vt:variant>
        <vt:i4>5</vt:i4>
      </vt:variant>
      <vt:variant>
        <vt:lpwstr>http://en.wikipedia.org/wiki/Tropical_rainforest_climate</vt:lpwstr>
      </vt:variant>
      <vt:variant>
        <vt:lpwstr/>
      </vt:variant>
      <vt:variant>
        <vt:i4>1572956</vt:i4>
      </vt:variant>
      <vt:variant>
        <vt:i4>174</vt:i4>
      </vt:variant>
      <vt:variant>
        <vt:i4>0</vt:i4>
      </vt:variant>
      <vt:variant>
        <vt:i4>5</vt:i4>
      </vt:variant>
      <vt:variant>
        <vt:lpwstr>http://en.wikipedia.org/wiki/Mangrove</vt:lpwstr>
      </vt:variant>
      <vt:variant>
        <vt:lpwstr/>
      </vt:variant>
      <vt:variant>
        <vt:i4>786556</vt:i4>
      </vt:variant>
      <vt:variant>
        <vt:i4>171</vt:i4>
      </vt:variant>
      <vt:variant>
        <vt:i4>0</vt:i4>
      </vt:variant>
      <vt:variant>
        <vt:i4>5</vt:i4>
      </vt:variant>
      <vt:variant>
        <vt:lpwstr>http://en.wikipedia.org/wiki/English_language</vt:lpwstr>
      </vt:variant>
      <vt:variant>
        <vt:lpwstr/>
      </vt:variant>
      <vt:variant>
        <vt:i4>1441906</vt:i4>
      </vt:variant>
      <vt:variant>
        <vt:i4>168</vt:i4>
      </vt:variant>
      <vt:variant>
        <vt:i4>0</vt:i4>
      </vt:variant>
      <vt:variant>
        <vt:i4>5</vt:i4>
      </vt:variant>
      <vt:variant>
        <vt:lpwstr>http://en.wikipedia.org/wiki/Ivory_Coast</vt:lpwstr>
      </vt:variant>
      <vt:variant>
        <vt:lpwstr/>
      </vt:variant>
      <vt:variant>
        <vt:i4>7602222</vt:i4>
      </vt:variant>
      <vt:variant>
        <vt:i4>165</vt:i4>
      </vt:variant>
      <vt:variant>
        <vt:i4>0</vt:i4>
      </vt:variant>
      <vt:variant>
        <vt:i4>5</vt:i4>
      </vt:variant>
      <vt:variant>
        <vt:lpwstr>http://en.wikipedia.org/wiki/Guinea</vt:lpwstr>
      </vt:variant>
      <vt:variant>
        <vt:lpwstr/>
      </vt:variant>
      <vt:variant>
        <vt:i4>3080268</vt:i4>
      </vt:variant>
      <vt:variant>
        <vt:i4>162</vt:i4>
      </vt:variant>
      <vt:variant>
        <vt:i4>0</vt:i4>
      </vt:variant>
      <vt:variant>
        <vt:i4>5</vt:i4>
      </vt:variant>
      <vt:variant>
        <vt:lpwstr>http://en.wikipedia.org/wiki/Sierra_Leone</vt:lpwstr>
      </vt:variant>
      <vt:variant>
        <vt:lpwstr/>
      </vt:variant>
      <vt:variant>
        <vt:i4>2752596</vt:i4>
      </vt:variant>
      <vt:variant>
        <vt:i4>159</vt:i4>
      </vt:variant>
      <vt:variant>
        <vt:i4>0</vt:i4>
      </vt:variant>
      <vt:variant>
        <vt:i4>5</vt:i4>
      </vt:variant>
      <vt:variant>
        <vt:lpwstr>http://en.wikipedia.org/wiki/West_Africa</vt:lpwstr>
      </vt:variant>
      <vt:variant>
        <vt:lpwstr/>
      </vt:variant>
      <vt:variant>
        <vt:i4>1310782</vt:i4>
      </vt:variant>
      <vt:variant>
        <vt:i4>152</vt:i4>
      </vt:variant>
      <vt:variant>
        <vt:i4>0</vt:i4>
      </vt:variant>
      <vt:variant>
        <vt:i4>5</vt:i4>
      </vt:variant>
      <vt:variant>
        <vt:lpwstr/>
      </vt:variant>
      <vt:variant>
        <vt:lpwstr>_Toc401697224</vt:lpwstr>
      </vt:variant>
      <vt:variant>
        <vt:i4>1310782</vt:i4>
      </vt:variant>
      <vt:variant>
        <vt:i4>146</vt:i4>
      </vt:variant>
      <vt:variant>
        <vt:i4>0</vt:i4>
      </vt:variant>
      <vt:variant>
        <vt:i4>5</vt:i4>
      </vt:variant>
      <vt:variant>
        <vt:lpwstr/>
      </vt:variant>
      <vt:variant>
        <vt:lpwstr>_Toc401697223</vt:lpwstr>
      </vt:variant>
      <vt:variant>
        <vt:i4>1310782</vt:i4>
      </vt:variant>
      <vt:variant>
        <vt:i4>140</vt:i4>
      </vt:variant>
      <vt:variant>
        <vt:i4>0</vt:i4>
      </vt:variant>
      <vt:variant>
        <vt:i4>5</vt:i4>
      </vt:variant>
      <vt:variant>
        <vt:lpwstr/>
      </vt:variant>
      <vt:variant>
        <vt:lpwstr>_Toc401697222</vt:lpwstr>
      </vt:variant>
      <vt:variant>
        <vt:i4>1310782</vt:i4>
      </vt:variant>
      <vt:variant>
        <vt:i4>134</vt:i4>
      </vt:variant>
      <vt:variant>
        <vt:i4>0</vt:i4>
      </vt:variant>
      <vt:variant>
        <vt:i4>5</vt:i4>
      </vt:variant>
      <vt:variant>
        <vt:lpwstr/>
      </vt:variant>
      <vt:variant>
        <vt:lpwstr>_Toc401697221</vt:lpwstr>
      </vt:variant>
      <vt:variant>
        <vt:i4>1310782</vt:i4>
      </vt:variant>
      <vt:variant>
        <vt:i4>128</vt:i4>
      </vt:variant>
      <vt:variant>
        <vt:i4>0</vt:i4>
      </vt:variant>
      <vt:variant>
        <vt:i4>5</vt:i4>
      </vt:variant>
      <vt:variant>
        <vt:lpwstr/>
      </vt:variant>
      <vt:variant>
        <vt:lpwstr>_Toc401697220</vt:lpwstr>
      </vt:variant>
      <vt:variant>
        <vt:i4>1507390</vt:i4>
      </vt:variant>
      <vt:variant>
        <vt:i4>122</vt:i4>
      </vt:variant>
      <vt:variant>
        <vt:i4>0</vt:i4>
      </vt:variant>
      <vt:variant>
        <vt:i4>5</vt:i4>
      </vt:variant>
      <vt:variant>
        <vt:lpwstr/>
      </vt:variant>
      <vt:variant>
        <vt:lpwstr>_Toc401697219</vt:lpwstr>
      </vt:variant>
      <vt:variant>
        <vt:i4>1507390</vt:i4>
      </vt:variant>
      <vt:variant>
        <vt:i4>116</vt:i4>
      </vt:variant>
      <vt:variant>
        <vt:i4>0</vt:i4>
      </vt:variant>
      <vt:variant>
        <vt:i4>5</vt:i4>
      </vt:variant>
      <vt:variant>
        <vt:lpwstr/>
      </vt:variant>
      <vt:variant>
        <vt:lpwstr>_Toc401697218</vt:lpwstr>
      </vt:variant>
      <vt:variant>
        <vt:i4>1507390</vt:i4>
      </vt:variant>
      <vt:variant>
        <vt:i4>110</vt:i4>
      </vt:variant>
      <vt:variant>
        <vt:i4>0</vt:i4>
      </vt:variant>
      <vt:variant>
        <vt:i4>5</vt:i4>
      </vt:variant>
      <vt:variant>
        <vt:lpwstr/>
      </vt:variant>
      <vt:variant>
        <vt:lpwstr>_Toc401697217</vt:lpwstr>
      </vt:variant>
      <vt:variant>
        <vt:i4>1507390</vt:i4>
      </vt:variant>
      <vt:variant>
        <vt:i4>104</vt:i4>
      </vt:variant>
      <vt:variant>
        <vt:i4>0</vt:i4>
      </vt:variant>
      <vt:variant>
        <vt:i4>5</vt:i4>
      </vt:variant>
      <vt:variant>
        <vt:lpwstr/>
      </vt:variant>
      <vt:variant>
        <vt:lpwstr>_Toc401697216</vt:lpwstr>
      </vt:variant>
      <vt:variant>
        <vt:i4>1507390</vt:i4>
      </vt:variant>
      <vt:variant>
        <vt:i4>98</vt:i4>
      </vt:variant>
      <vt:variant>
        <vt:i4>0</vt:i4>
      </vt:variant>
      <vt:variant>
        <vt:i4>5</vt:i4>
      </vt:variant>
      <vt:variant>
        <vt:lpwstr/>
      </vt:variant>
      <vt:variant>
        <vt:lpwstr>_Toc401697215</vt:lpwstr>
      </vt:variant>
      <vt:variant>
        <vt:i4>1507390</vt:i4>
      </vt:variant>
      <vt:variant>
        <vt:i4>92</vt:i4>
      </vt:variant>
      <vt:variant>
        <vt:i4>0</vt:i4>
      </vt:variant>
      <vt:variant>
        <vt:i4>5</vt:i4>
      </vt:variant>
      <vt:variant>
        <vt:lpwstr/>
      </vt:variant>
      <vt:variant>
        <vt:lpwstr>_Toc401697214</vt:lpwstr>
      </vt:variant>
      <vt:variant>
        <vt:i4>1507390</vt:i4>
      </vt:variant>
      <vt:variant>
        <vt:i4>86</vt:i4>
      </vt:variant>
      <vt:variant>
        <vt:i4>0</vt:i4>
      </vt:variant>
      <vt:variant>
        <vt:i4>5</vt:i4>
      </vt:variant>
      <vt:variant>
        <vt:lpwstr/>
      </vt:variant>
      <vt:variant>
        <vt:lpwstr>_Toc401697211</vt:lpwstr>
      </vt:variant>
      <vt:variant>
        <vt:i4>1507390</vt:i4>
      </vt:variant>
      <vt:variant>
        <vt:i4>80</vt:i4>
      </vt:variant>
      <vt:variant>
        <vt:i4>0</vt:i4>
      </vt:variant>
      <vt:variant>
        <vt:i4>5</vt:i4>
      </vt:variant>
      <vt:variant>
        <vt:lpwstr/>
      </vt:variant>
      <vt:variant>
        <vt:lpwstr>_Toc401697210</vt:lpwstr>
      </vt:variant>
      <vt:variant>
        <vt:i4>1441854</vt:i4>
      </vt:variant>
      <vt:variant>
        <vt:i4>74</vt:i4>
      </vt:variant>
      <vt:variant>
        <vt:i4>0</vt:i4>
      </vt:variant>
      <vt:variant>
        <vt:i4>5</vt:i4>
      </vt:variant>
      <vt:variant>
        <vt:lpwstr/>
      </vt:variant>
      <vt:variant>
        <vt:lpwstr>_Toc401697209</vt:lpwstr>
      </vt:variant>
      <vt:variant>
        <vt:i4>1441854</vt:i4>
      </vt:variant>
      <vt:variant>
        <vt:i4>68</vt:i4>
      </vt:variant>
      <vt:variant>
        <vt:i4>0</vt:i4>
      </vt:variant>
      <vt:variant>
        <vt:i4>5</vt:i4>
      </vt:variant>
      <vt:variant>
        <vt:lpwstr/>
      </vt:variant>
      <vt:variant>
        <vt:lpwstr>_Toc401697208</vt:lpwstr>
      </vt:variant>
      <vt:variant>
        <vt:i4>1441854</vt:i4>
      </vt:variant>
      <vt:variant>
        <vt:i4>62</vt:i4>
      </vt:variant>
      <vt:variant>
        <vt:i4>0</vt:i4>
      </vt:variant>
      <vt:variant>
        <vt:i4>5</vt:i4>
      </vt:variant>
      <vt:variant>
        <vt:lpwstr/>
      </vt:variant>
      <vt:variant>
        <vt:lpwstr>_Toc401697207</vt:lpwstr>
      </vt:variant>
      <vt:variant>
        <vt:i4>1441854</vt:i4>
      </vt:variant>
      <vt:variant>
        <vt:i4>56</vt:i4>
      </vt:variant>
      <vt:variant>
        <vt:i4>0</vt:i4>
      </vt:variant>
      <vt:variant>
        <vt:i4>5</vt:i4>
      </vt:variant>
      <vt:variant>
        <vt:lpwstr/>
      </vt:variant>
      <vt:variant>
        <vt:lpwstr>_Toc401697206</vt:lpwstr>
      </vt:variant>
      <vt:variant>
        <vt:i4>1441854</vt:i4>
      </vt:variant>
      <vt:variant>
        <vt:i4>50</vt:i4>
      </vt:variant>
      <vt:variant>
        <vt:i4>0</vt:i4>
      </vt:variant>
      <vt:variant>
        <vt:i4>5</vt:i4>
      </vt:variant>
      <vt:variant>
        <vt:lpwstr/>
      </vt:variant>
      <vt:variant>
        <vt:lpwstr>_Toc401697205</vt:lpwstr>
      </vt:variant>
      <vt:variant>
        <vt:i4>1441854</vt:i4>
      </vt:variant>
      <vt:variant>
        <vt:i4>44</vt:i4>
      </vt:variant>
      <vt:variant>
        <vt:i4>0</vt:i4>
      </vt:variant>
      <vt:variant>
        <vt:i4>5</vt:i4>
      </vt:variant>
      <vt:variant>
        <vt:lpwstr/>
      </vt:variant>
      <vt:variant>
        <vt:lpwstr>_Toc401697204</vt:lpwstr>
      </vt:variant>
      <vt:variant>
        <vt:i4>1441854</vt:i4>
      </vt:variant>
      <vt:variant>
        <vt:i4>38</vt:i4>
      </vt:variant>
      <vt:variant>
        <vt:i4>0</vt:i4>
      </vt:variant>
      <vt:variant>
        <vt:i4>5</vt:i4>
      </vt:variant>
      <vt:variant>
        <vt:lpwstr/>
      </vt:variant>
      <vt:variant>
        <vt:lpwstr>_Toc401697203</vt:lpwstr>
      </vt:variant>
      <vt:variant>
        <vt:i4>1441854</vt:i4>
      </vt:variant>
      <vt:variant>
        <vt:i4>32</vt:i4>
      </vt:variant>
      <vt:variant>
        <vt:i4>0</vt:i4>
      </vt:variant>
      <vt:variant>
        <vt:i4>5</vt:i4>
      </vt:variant>
      <vt:variant>
        <vt:lpwstr/>
      </vt:variant>
      <vt:variant>
        <vt:lpwstr>_Toc401697202</vt:lpwstr>
      </vt:variant>
      <vt:variant>
        <vt:i4>1441854</vt:i4>
      </vt:variant>
      <vt:variant>
        <vt:i4>26</vt:i4>
      </vt:variant>
      <vt:variant>
        <vt:i4>0</vt:i4>
      </vt:variant>
      <vt:variant>
        <vt:i4>5</vt:i4>
      </vt:variant>
      <vt:variant>
        <vt:lpwstr/>
      </vt:variant>
      <vt:variant>
        <vt:lpwstr>_Toc401697201</vt:lpwstr>
      </vt:variant>
      <vt:variant>
        <vt:i4>1441854</vt:i4>
      </vt:variant>
      <vt:variant>
        <vt:i4>20</vt:i4>
      </vt:variant>
      <vt:variant>
        <vt:i4>0</vt:i4>
      </vt:variant>
      <vt:variant>
        <vt:i4>5</vt:i4>
      </vt:variant>
      <vt:variant>
        <vt:lpwstr/>
      </vt:variant>
      <vt:variant>
        <vt:lpwstr>_Toc401697200</vt:lpwstr>
      </vt:variant>
      <vt:variant>
        <vt:i4>2031677</vt:i4>
      </vt:variant>
      <vt:variant>
        <vt:i4>14</vt:i4>
      </vt:variant>
      <vt:variant>
        <vt:i4>0</vt:i4>
      </vt:variant>
      <vt:variant>
        <vt:i4>5</vt:i4>
      </vt:variant>
      <vt:variant>
        <vt:lpwstr/>
      </vt:variant>
      <vt:variant>
        <vt:lpwstr>_Toc401697199</vt:lpwstr>
      </vt:variant>
      <vt:variant>
        <vt:i4>2031677</vt:i4>
      </vt:variant>
      <vt:variant>
        <vt:i4>8</vt:i4>
      </vt:variant>
      <vt:variant>
        <vt:i4>0</vt:i4>
      </vt:variant>
      <vt:variant>
        <vt:i4>5</vt:i4>
      </vt:variant>
      <vt:variant>
        <vt:lpwstr/>
      </vt:variant>
      <vt:variant>
        <vt:lpwstr>_Toc401697198</vt:lpwstr>
      </vt:variant>
      <vt:variant>
        <vt:i4>2031677</vt:i4>
      </vt:variant>
      <vt:variant>
        <vt:i4>2</vt:i4>
      </vt:variant>
      <vt:variant>
        <vt:i4>0</vt:i4>
      </vt:variant>
      <vt:variant>
        <vt:i4>5</vt:i4>
      </vt:variant>
      <vt:variant>
        <vt:lpwstr/>
      </vt:variant>
      <vt:variant>
        <vt:lpwstr>_Toc401697197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ptali</dc:creator>
  <cp:lastModifiedBy>George Baratashvili</cp:lastModifiedBy>
  <cp:revision>7</cp:revision>
  <cp:lastPrinted>2015-07-13T11:31:00Z</cp:lastPrinted>
  <dcterms:created xsi:type="dcterms:W3CDTF">2015-08-21T11:08:00Z</dcterms:created>
  <dcterms:modified xsi:type="dcterms:W3CDTF">2015-08-21T11:09:00Z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las_x0020_Document_x0020_Type">
    <vt:lpwstr>228;#Prodoc|5f41516e-5ee3-43b6-82ea-9b89532838d0</vt:lpwstr>
  </property>
  <property fmtid="{D5CDD505-2E9C-101B-9397-08002B2CF9AE}" pid="3" name="UNDPCountry">
    <vt:lpwstr>1495;#Liberia|4bfbb113-475a-4f0d-89d4-992aab5d844c</vt:lpwstr>
  </property>
  <property fmtid="{D5CDD505-2E9C-101B-9397-08002B2CF9AE}" pid="4" name="UndpDocTypeMM">
    <vt:lpwstr/>
  </property>
  <property fmtid="{D5CDD505-2E9C-101B-9397-08002B2CF9AE}" pid="5" name="UNDPDocumentCategory">
    <vt:lpwstr/>
  </property>
  <property fmtid="{D5CDD505-2E9C-101B-9397-08002B2CF9AE}" pid="6" name="ContentTypeId">
    <vt:lpwstr>0x010100F075C04BA242A84ABD3293E3AD35CDA400AB50428DC784B44FAACCAA5FAE40C0590045B5E632B552204ABF0E616DD66BDA0F</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1440;#LBR|bd33ebad-7062-4ba8-ae3d-b5862288db35</vt:lpwstr>
  </property>
  <property fmtid="{D5CDD505-2E9C-101B-9397-08002B2CF9AE}" pid="10" name="Atlas Document Status">
    <vt:lpwstr>763;#Draft|121d40a5-e62e-4d42-82e4-d6d12003de0a</vt:lpwstr>
  </property>
  <property fmtid="{D5CDD505-2E9C-101B-9397-08002B2CF9AE}" pid="11" name="_dlc_DocIdItemGuid">
    <vt:lpwstr>9b975923-0805-4474-b489-26a8d25687ca</vt:lpwstr>
  </property>
  <property fmtid="{D5CDD505-2E9C-101B-9397-08002B2CF9AE}" pid="12" name="Atlas Document Type">
    <vt:lpwstr>1110;#Prodoc|099f975e-b4d9-4bba-a499-dbcc387c61ad</vt:lpwstr>
  </property>
  <property fmtid="{D5CDD505-2E9C-101B-9397-08002B2CF9AE}" pid="13" name="eRegFilingCodeMM">
    <vt:lpwstr/>
  </property>
  <property fmtid="{D5CDD505-2E9C-101B-9397-08002B2CF9AE}" pid="14" name="UndpUnitMM">
    <vt:lpwstr/>
  </property>
  <property fmtid="{D5CDD505-2E9C-101B-9397-08002B2CF9AE}" pid="15" name="Unit">
    <vt:lpwstr/>
  </property>
  <property fmtid="{D5CDD505-2E9C-101B-9397-08002B2CF9AE}" pid="16" name="UNDPFocusAreas">
    <vt:lpwstr>227;#Democratic Governance|62461a33-f823-4f1a-904d-8e902184b1d7</vt:lpwstr>
  </property>
  <property fmtid="{D5CDD505-2E9C-101B-9397-08002B2CF9AE}" pid="17" name="DocumentSetDescription">
    <vt:lpwstr/>
  </property>
  <property fmtid="{D5CDD505-2E9C-101B-9397-08002B2CF9AE}" pid="18" name="URL">
    <vt:lpwstr/>
  </property>
</Properties>
</file>